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ΔΗΜΟΣΙΕΥΘΗΚΕ ΣΤΟ ΦΕΚ 1620B727.06.2013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ΘΕΜΑ: </w:t>
      </w:r>
      <w:r>
        <w:rPr>
          <w:lang w:val="el" w:eastAsia="el"/>
        </w:rPr>
        <w:t>«Παράταση της προθεσμίας που ορίζεται στο πρώτο εδάφιο της παραγράφου 7 του άρθρου 3 της A.Y.O. ΠΟΛ.1159/2011 (Φ.Ε.Κ.1657Β’) για τα νομικά πρόσωπα του πρώτου εδαφίου της παρ. 5 του άρθρου 82 του ν.2238/1994, όπως ισχύει, με διαχειριστική περίοδο που έληξε την 31.12.2012 και έχουν λάβει παράταση υποβολής της δήλωσης φορολογίας εισοδήματος για το οικονομικό έτος 2013».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ΑΠΟΦΑΣΗ0 ΥΦΥΠΟΥΡΓΟΣ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του άρθρου 82 παρ. 5 και 8α του ν.2238/1994 (Φ.Ε.Κ.151Α'), όπως ισχύουν, καθώς και το αριθ. 11560ΙΚ/25-6-2013 έγγραφο της Επιτροπής Λογιστικής Τυποποίησης και Ελέγχων.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της A.Y.O. ΠΟΛ.1098/2013 (Φ.Ε.Κ.1107Β') «Παράταση προθεσμίας υποβολής των δηλώσεων φορολογίας εισοδήματος οικονομικού έτους 2013 για τα νομικά πρόσωπα της παραγράφου 1 του άρθρου 101 του Ν.2238/1994».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της A.Y.O. ΠΟΛ.1122/2013 (Φ.Ε.Κ.1316Β') «Παράταση προθεσμίας υποβολής των δηλώσεων φορολογίας εισοδήματος οικονομικού έτους 2013 των υπόχρεων της παραγράφου 4 του άρθρου 2 και των νομικών προσώπων της παραγράφου 1 του άρθρου 101 του ν.2238/1994».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Την απόφαση του Υπουργού Οικονομικών ΠΟΛ.1159/22.7.2011 (Φ.Ε.Κ.1657Β'), όπως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Την αριθ. 44760/1362/24.10.2011 (Φ.Ε.Κ.2409Β') απόφαση του 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Την αριθ. ΥΠΟΙΚ 07927ΕΞ/24.09.2012 (Φ.Ε.Κ.2574Β') απόφαση του Πρωθυπουργού και του Υπουργού Οικονομικών «Ανάθεση αρμοδιοτήτων στον Υφυπουργό Οικονομικών Γεώργιο Μαυραγάνη».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Το γεγονός ότι από την απόφαση αυτή,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ΑΠΟΦΑΣΙΖΟΥΜΕ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προθεσμία που ορίζεται στο πρώτο εδάφιο της παραγράφου 7 του άρθρου 3 της A.Y.O. ΠΟΛ.1159/2011, για τα νομικά πρόσωπα του πρώτου εδαφίου της παρ. 5 του άρθρου 82 του ν.2238/1994, όπως ισχύει, για τη διαχειριστική περίοδο που έληξε την 31.12.2012, παρατείνεται έως και την 31.07.2013.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I. </w:t>
      </w:r>
      <w:r>
        <w:rPr>
          <w:b/>
          <w:bCs/>
          <w:lang w:val="el" w:eastAsia="el"/>
        </w:rPr>
        <w:t>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Όλες οι ΔΌ.Υ.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Ελεγκτικά Κέντρα (Δ.Ε.Κ.).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Εθνικό Τυπογραφείο (για δημοσίευση).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II. </w:t>
      </w:r>
      <w:r>
        <w:rPr>
          <w:b/>
          <w:bCs/>
          <w:lang w:val="el" w:eastAsia="el"/>
        </w:rPr>
        <w:t>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Οικονομικές Επιθεωρήσεις - Όλοι οι Οικον. Επιθεωρητές.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Περιφερειακές Δ/νσεις Σ.Δ.Ο.Ε.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Αποδέκτες Πίνακα Η' (εκτός των αριθ. 4, 10 και 11), ΙΑ', IB' (εκτός των αριθ. 10 έως 17), ΙΓ', ΙΕ', ΙΣΤ', ΙΖ', ΙΗ', Κ' (εκτός των αριθ. 6 και 7) ΚΒ' και ΚΓ'(οι αριθ. 7,8,11 και 12).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Συμβούλιο της Επικράτειας.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Γενικός Επίτροπος Επικράτειας επί των Τακτικών Διοικητικών Δικαστηρίων.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ΠΟΕ - ΔΟΥ, Ομήρου 18, 106 72, Αθήνα.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Περιοδικό «Φορολογική Επιθεώρηση», Ομήρου 18, 106 72, Αθήνα.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Υφυπουργού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Γεν. Γραμματέα της Γενικής Γραμματείας Δημοσίων Εσόδων.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Γεν. Γραμματέα της Γενικής Γραμματείας Πληροφοριακών Συστημάτων.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Γραφείο Ειδ. Γραμματέα της ειδικής Γραμματείας Σ.Δ.Ο.Ε.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Γραφεία Προϊσταμένων Γεν. Δ/νσεων Φορολογίας, Φορολογικών Ελέγχων και Είσπραξης Δημοσίων Εσόδων, ΚΕ.Π.Υ.Ο., Οικον. Επιθεώρησης, Διοικητικής Υποστήριξης και Δημόσιας Περιουσίας &amp; Εθν. Κληροδοτημάτων.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Δ/νσεις Γεν. Δ/νσεων Φορολογίας, Φορολογικών Ελέγχων και Είσπραξης Δημοσίων Εσόδων, Οικον. Επιθεώρησης και Διοικητικής Υποστήριξης.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Δ/νσεις Σ.Δ.Ο.Ε. (K.Y.).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Γ.Γ.Π.Σ. - Δ/νση Εφαρμογών Η/Υ (Δ30), Δ/νση Εκμετάλλευσης Η/Υ (Δ31).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Διεύθυνση Επιχειρησιακού Σχεδιασμού - τμήματα Α', Β', Γ', Δ', Ε' (από 2 αντίγραφα).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Γραφείο Επικοινωνίας και Πληροφόρησης Πολιτών.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Γραφείο Τύπου και Δημοσίων Σχέσεων (20 αντίγραφα).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