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Aριθμ. Δ6Α 1113773ΕΞ2013</w:t>
      </w:r>
    </w:p>
    <w:p>
      <w:pPr>
        <w:pStyle w:val="PreambelText"/>
        <w:spacing w:before="240" w:after="240"/>
        <w:rPr>
          <w:lang w:val="el" w:eastAsia="el"/>
        </w:rPr>
      </w:pPr>
      <w:r>
        <w:rPr>
          <w:lang w:val="el" w:eastAsia="el"/>
        </w:rPr>
        <w:t>Μεταφορά αρμοδιοτήτων, προσωπικού και διαθεσίμων πόρων της αυτοτελούς Υπηρεσίας Εσωτερικών Υποθέσεων στη Γενική Γραμματεία Δημοσίων Εσόδων.</w:t>
      </w:r>
    </w:p>
    <w:p>
      <w:pPr>
        <w:pStyle w:val="enacting"/>
        <w:spacing w:before="120" w:after="0"/>
        <w:rPr>
          <w:lang w:val="el" w:eastAsia="el"/>
        </w:rPr>
      </w:pPr>
      <w:r>
        <w:rPr>
          <w:b/>
          <w:bCs/>
          <w:lang w:val="el" w:eastAsia="el"/>
        </w:rPr>
        <w:t>Ο 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υποπερίπτωσης δ’ της περίπτωσης 3 της</w:t>
      </w:r>
    </w:p>
    <w:p>
      <w:pPr>
        <w:pStyle w:val="PreambelText"/>
        <w:spacing w:before="240" w:after="240"/>
        <w:rPr>
          <w:lang w:val="el" w:eastAsia="el"/>
        </w:rPr>
      </w:pPr>
      <w:r>
        <w:rPr>
          <w:lang w:val="el" w:eastAsia="el"/>
        </w:rPr>
        <w:t>υποπαραγράφου Ε.2 της παραγράφου Ε του άρθρου πρώτου του Ν. 4093/2012 (Α’222) «Έγκριση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 όπως προστέθηκε με την περίπτωση 1 της υποπαραγράφου Β.1 της παραγράφου Β’ του άρθρου πρώτου του Ν. 4152/2013 (Α’ 107) «Επείγοντα μέτρα εφαρμογής των νόμων 4046/2012, 4093/2012 και 4127/2013».</w:t>
      </w:r>
    </w:p>
    <w:p>
      <w:pPr>
        <w:pStyle w:val="StructureList1"/>
        <w:spacing w:before="120" w:after="0"/>
        <w:rPr>
          <w:lang w:val="el" w:eastAsia="el"/>
        </w:rPr>
      </w:pPr>
      <w:r>
        <w:rPr>
          <w:lang w:val="el" w:eastAsia="el"/>
        </w:rPr>
        <w:t>β)</w:t>
      </w:r>
      <w:r>
        <w:rPr>
          <w:lang w:val="en" w:eastAsia="en"/>
        </w:rPr>
        <w:tab/>
      </w:r>
      <w:r>
        <w:rPr>
          <w:lang w:val="el" w:eastAsia="el"/>
        </w:rPr>
        <w:t>Του άρθρου 5 του Ν. 3943/2011 (Α’ 66) « Καταπολέμηση της φοροδιαφυγής, στελέχωση των ελεγκτικών υπηρεσιών και άλλες διατάξεις αρμοδιότητας Υπουργείου Οικονομικών», όπως τροποποιήθηκε με τις διατάξεις της παρ. 18 του άρθρου 55 του Ν. 4002/2011 (Α’ 180) «Τροποποίηση της συνταξιοδοτικής νομοθεσίας του Δημοσίου - Ρυθμίσεις για την ανάπτυξη και τη δημοσιονομική εξυγίανση - Θέματα αρμοδιότητας Υπουργείου Οικονομικών, Πολιτισμού και Τουρισμού και Εργασίας και Κοινωνικής Ασφάλισης» και τις διατάξεις του άρθρου 12 του Ν. 4110/2013 (Α’ 17) «Ρυθμίσεις στη φορολογία εισοδήματος, ρυθμίσεις θεμάτων αρμοδιότητας Υπουργείου Οικονομικών και λοιπές διατάξεις».</w:t>
      </w:r>
    </w:p>
    <w:p>
      <w:pPr>
        <w:pStyle w:val="StructureList1"/>
        <w:spacing w:before="120" w:after="0"/>
        <w:rPr>
          <w:lang w:val="el" w:eastAsia="el"/>
        </w:rPr>
      </w:pPr>
      <w:r>
        <w:rPr>
          <w:lang w:val="el" w:eastAsia="el"/>
        </w:rPr>
        <w:t>γ)</w:t>
      </w:r>
      <w:r>
        <w:rPr>
          <w:lang w:val="en" w:eastAsia="en"/>
        </w:rPr>
        <w:tab/>
      </w:r>
      <w:r>
        <w:rPr>
          <w:lang w:val="el" w:eastAsia="el"/>
        </w:rPr>
        <w:t>Των διατάξεων των άρθρων 106 - 146 (ΜΕΡΟΣ Ε’ - ΠΕΙΘΑΡΧΙΚΟ ΔΙΚΑΙΟ) του Ν. 3528/9-2-2007 (Α’ 26) «Κύρωση του Κώδικα Κατάστασης Δημοσίων Πολιτικών Διοικητικών Υπαλλήλων και Υπαλλήλων Ν.Π.Δ.Δ.», όπως αυτές ισχύουν.</w:t>
      </w:r>
    </w:p>
    <w:p>
      <w:pPr>
        <w:pStyle w:val="StructureList1"/>
        <w:spacing w:before="120" w:after="0"/>
        <w:rPr>
          <w:lang w:val="el" w:eastAsia="el"/>
        </w:rPr>
      </w:pPr>
      <w:r>
        <w:rPr>
          <w:lang w:val="el" w:eastAsia="el"/>
        </w:rPr>
        <w:t>δ)</w:t>
      </w:r>
      <w:r>
        <w:rPr>
          <w:lang w:val="en" w:eastAsia="en"/>
        </w:rPr>
        <w:tab/>
      </w:r>
      <w:r>
        <w:rPr>
          <w:lang w:val="el" w:eastAsia="el"/>
        </w:rPr>
        <w:t>Του άρθρου 90 του Κώδικα Νομοθεσίας για την Κυβέρνηση και τα κυβερνητικά όργανα, ο οποίος κυρώθηκε με το «άρθρο πρώτο» του Π.Δ. 63/2005 (Α’ 98) «Κωδικοποίηση της Νομοθεσίας για την Κυβέρνηση και τα κυβερνητικά όργανα»</w:t>
      </w:r>
    </w:p>
    <w:p>
      <w:pPr>
        <w:pStyle w:val="StructureList1"/>
        <w:spacing w:before="120" w:after="0"/>
        <w:rPr>
          <w:lang w:val="el" w:eastAsia="el"/>
        </w:rPr>
      </w:pPr>
      <w:r>
        <w:rPr>
          <w:lang w:val="el" w:eastAsia="el"/>
        </w:rPr>
        <w:t>ε)</w:t>
      </w:r>
      <w:r>
        <w:rPr>
          <w:lang w:val="en" w:eastAsia="en"/>
        </w:rPr>
        <w:tab/>
      </w:r>
      <w:r>
        <w:rPr>
          <w:lang w:val="el" w:eastAsia="el"/>
        </w:rPr>
        <w:t>Της αριθμ. Δ.Π.Ε. 1016047 ΕΞ 2012/26-1-2012 (Β’ 659) κοινής Υπουργικής απόφασης των Υπουργών Διοικητικής Μεταρρύθμισης και Ηλεκτρονικής Διακυβέρνησης- Οικονομικών, «Οργάνωσης της Υπηρεσίας Εσωτερικών Υποθέσεων του Υπουργείου Οικονομικών».</w:t>
      </w:r>
    </w:p>
    <w:p>
      <w:pPr>
        <w:pStyle w:val="PreambelText"/>
        <w:spacing w:before="240" w:after="240"/>
        <w:rPr>
          <w:lang w:val="el" w:eastAsia="el"/>
        </w:rPr>
      </w:pPr>
      <w:r>
        <w:rPr>
          <w:lang w:val="el" w:eastAsia="el"/>
        </w:rPr>
        <w:t>2. Την ανάγκη εφαρμογής και υλοποίησης της υποπερίπτωσης δ’ της περίπτωσης 3 της υποπαραγράφου Ε.2 της παραγράφου Ε του άρθρου πρώτου του Ν. 4093/2012, όπως προστέθηκε με την περίπτωση 1 της υποπαραγράφου Β.1 της παραγράφου Β’ του άρθρου πρώτου του Ν. 4152/2013.</w:t>
      </w:r>
    </w:p>
    <w:p>
      <w:pPr>
        <w:pStyle w:val="PreambelText"/>
        <w:spacing w:before="240" w:after="240"/>
        <w:rPr>
          <w:lang w:val="el" w:eastAsia="el"/>
        </w:rPr>
      </w:pPr>
      <w:r>
        <w:rPr>
          <w:lang w:val="el" w:eastAsia="el"/>
        </w:rPr>
        <w:t>3. Το γεγονός ότι από τις διατάξεις της απόφασης αυτής δεν προκαλείται δαπάνη σε βάρος του κρατικού προϋπολογισμού,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Μεταφορά Υπηρεσίας Εσωτερικών Υποθέσεων</w:t>
      </w:r>
    </w:p>
    <w:p>
      <w:pPr>
        <w:spacing w:before="240" w:after="240"/>
        <w:rPr>
          <w:lang w:val="el" w:eastAsia="el"/>
        </w:rPr>
      </w:pPr>
      <w:r>
        <w:rPr>
          <w:lang w:val="el" w:eastAsia="el"/>
        </w:rPr>
        <w:t>στη Γενική Γραμματεία Δημοσίων Εσόδων.</w:t>
      </w:r>
    </w:p>
    <w:p>
      <w:pPr>
        <w:pStyle w:val="MainText"/>
        <w:spacing w:before="120" w:after="0"/>
        <w:rPr>
          <w:lang w:val="el" w:eastAsia="el"/>
        </w:rPr>
      </w:pPr>
      <w:r>
        <w:rPr>
          <w:b/>
          <w:bCs/>
          <w:lang w:val="el" w:eastAsia="el"/>
        </w:rPr>
        <w:t>1.</w:t>
      </w:r>
      <w:r>
        <w:rPr>
          <w:lang w:val="el" w:eastAsia="el"/>
        </w:rPr>
        <w:t xml:space="preserve"> Η συσταθείσα, με τις διατάξεις της παραγράφου 1 του άρθρου 5 του Ν. 3943/2011 (Α’ 66), Υπηρεσία Εσωτερικών Υποθέσεων του Υπουργείου Οικονομικών, μεταφέρεται, ως έχει, από 15-7-2013 στη Γενική Γραμματεία Δημοσίων Εσόδων και υπάγεται απευθείας στο Γενικό Γραμματέα αυτής.</w:t>
      </w:r>
    </w:p>
    <w:p>
      <w:pPr>
        <w:pStyle w:val="MainText"/>
        <w:spacing w:before="120" w:after="0"/>
        <w:rPr>
          <w:lang w:val="el" w:eastAsia="el"/>
        </w:rPr>
      </w:pPr>
      <w:r>
        <w:rPr>
          <w:b/>
          <w:bCs/>
          <w:lang w:val="el" w:eastAsia="el"/>
        </w:rPr>
        <w:t>2.</w:t>
      </w:r>
      <w:r>
        <w:rPr>
          <w:lang w:val="el" w:eastAsia="el"/>
        </w:rPr>
        <w:t xml:space="preserve"> Από την ημερομηνία μεταφοράς της Υπηρεσίας Εσωτερικών Υποθέσεων στη Γενική Γραμματεία Δημοσίων Εσόδων:</w:t>
      </w:r>
    </w:p>
    <w:p>
      <w:pPr>
        <w:pStyle w:val="StructureList1"/>
        <w:spacing w:before="120" w:after="0"/>
        <w:rPr>
          <w:lang w:val="el" w:eastAsia="el"/>
        </w:rPr>
      </w:pPr>
      <w:r>
        <w:rPr>
          <w:lang w:val="el" w:eastAsia="el"/>
        </w:rPr>
        <w:t>α)</w:t>
      </w:r>
      <w:r>
        <w:rPr>
          <w:lang w:val="en" w:eastAsia="en"/>
        </w:rPr>
        <w:tab/>
      </w:r>
      <w:r>
        <w:rPr>
          <w:lang w:val="el" w:eastAsia="el"/>
        </w:rPr>
        <w:t>Η προβλεπόμενη, από τις διατάξεις της παραγράφου 3 του άρθρου 5 του Ν. 3943/2011, όπως ισχύουν, απόφαση του Υπουργού Οικονομικών εκδίδεται, κατά το μέρος που αφορά στους υπαλλήλους των υπηρεσιών που υπάγονται στη Γενική Γραμματεία Δημοσίων Εσόδων, από το Γενικό Γραμματέα αυτής.</w:t>
      </w:r>
    </w:p>
    <w:p>
      <w:pPr>
        <w:pStyle w:val="StructureList1"/>
        <w:spacing w:before="120" w:after="0"/>
        <w:rPr>
          <w:lang w:val="el" w:eastAsia="el"/>
        </w:rPr>
      </w:pPr>
      <w:r>
        <w:rPr>
          <w:lang w:val="el" w:eastAsia="el"/>
        </w:rPr>
        <w:t>β)</w:t>
      </w:r>
      <w:r>
        <w:rPr>
          <w:lang w:val="en" w:eastAsia="en"/>
        </w:rPr>
        <w:tab/>
      </w:r>
      <w:r>
        <w:rPr>
          <w:lang w:val="el" w:eastAsia="el"/>
        </w:rPr>
        <w:t>Οι προβλεπόμενες, από τις διατάξεις των παραγράφων 5 και 6 του άρθρου 5 του Ν. 3943/2011, όπως ισχύουν, αποφάσεις του Υπουργού Οικονομικών εκδίδονται από το Γενικό Γραμματέα της Γενικής Γραμματείας Δημοσίων Εσόδων.</w:t>
      </w:r>
    </w:p>
    <w:p>
      <w:pPr>
        <w:pStyle w:val="StructureList1"/>
        <w:spacing w:before="120" w:after="0"/>
        <w:rPr>
          <w:lang w:val="el" w:eastAsia="el"/>
        </w:rPr>
      </w:pPr>
      <w:r>
        <w:rPr>
          <w:lang w:val="el" w:eastAsia="el"/>
        </w:rPr>
        <w:t>γ)</w:t>
      </w:r>
      <w:r>
        <w:rPr>
          <w:lang w:val="en" w:eastAsia="en"/>
        </w:rPr>
        <w:tab/>
      </w:r>
      <w:r>
        <w:rPr>
          <w:lang w:val="el" w:eastAsia="el"/>
        </w:rPr>
        <w:t>Η προβλεπόμενη από τις διατάξεις της παραγράφου 14 του άρθρου 5 του Ν. 3943/2011, όπως ισχύουν, υποχρέωση υποβολής της ετήσιας έκθεσης απολογισμού του έργου και των δραστηριοτήτων της Υπηρεσίας Εσωτερικών Υποθέσεων, ισχύει και προς το Γενικό Γραμματέα της Γενικής Γραμματείας Δημοσίων Εσόδων.</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Αρμοδιότητα έκδοσης εντολώναπό τους πειθαρχικώς προϊσταμένους.</w:t>
      </w:r>
    </w:p>
    <w:p>
      <w:pPr>
        <w:pStyle w:val="MainText"/>
        <w:spacing w:before="120" w:after="0"/>
        <w:rPr>
          <w:lang w:val="el" w:eastAsia="el"/>
        </w:rPr>
      </w:pPr>
      <w:r>
        <w:rPr>
          <w:b/>
          <w:bCs/>
          <w:lang w:val="el" w:eastAsia="el"/>
        </w:rPr>
        <w:t>1.</w:t>
      </w:r>
      <w:r>
        <w:rPr>
          <w:lang w:val="el" w:eastAsia="el"/>
        </w:rPr>
        <w:t xml:space="preserve"> Από την ημερομηνία μεταφοράς της Υπηρεσίας Εσωτερικών Υποθέσεων στη Γενική Γραμματεία Δημοσίων Εσόδων, η διενέργεια, από την Υπηρεσία Εσωτερικών Υποθέσεων, προκαταρκτικής εξέτασης και ένορκης διοικητικής εξέτασης, διατάσσεται από το Γενικό Γραμματέα της Γενικής Γραμματείας Δημοσίων Εσόδων και τον Υπουργό Οικονομικών, κατ’ εφαρμογή των διατάξεων του Ν. 3528/2007 (Α’ 26) και των διατάξεων του άρθρου 5 του Ν. 3943/2011 (Α’ 66), όπως αυτές ισχύουν.</w:t>
      </w:r>
    </w:p>
    <w:p>
      <w:pPr>
        <w:pStyle w:val="MainText"/>
        <w:spacing w:before="120" w:after="0"/>
        <w:rPr>
          <w:lang w:val="el" w:eastAsia="el"/>
        </w:rPr>
      </w:pPr>
      <w:r>
        <w:rPr>
          <w:b/>
          <w:bCs/>
          <w:lang w:val="el" w:eastAsia="el"/>
        </w:rPr>
        <w:t>2.</w:t>
      </w:r>
      <w:r>
        <w:rPr>
          <w:lang w:val="el" w:eastAsia="el"/>
        </w:rPr>
        <w:t xml:space="preserve"> Η διερεύνηση των αδικημάτων της παραγράφου 2 του άρθρου 5 του Ν. 3943/2011, ανατίθεται υποχρεωτικά, από τους πειθαρχικώς προϊσταμένους, στην Υπηρεσία Εσωτερικών Υποθέσεων.</w:t>
      </w:r>
    </w:p>
    <w:p>
      <w:pPr>
        <w:pStyle w:val="MainText"/>
        <w:spacing w:before="120" w:after="0"/>
        <w:rPr>
          <w:lang w:val="el" w:eastAsia="el"/>
        </w:rPr>
      </w:pPr>
      <w:r>
        <w:rPr>
          <w:b/>
          <w:bCs/>
          <w:lang w:val="el" w:eastAsia="el"/>
        </w:rPr>
        <w:t>3.</w:t>
      </w:r>
      <w:r>
        <w:rPr>
          <w:lang w:val="el" w:eastAsia="el"/>
        </w:rPr>
        <w:t xml:space="preserve"> Εντολές που εκδόθηκαν πριν την ημερομηνία μεταφοράς της Υπηρεσίας Εσωτερικών Υποθέσεων στη Γενική Γραμματεία Δημοσίων Εσόδων, παραμένουν σε ισχύ και εκτελούνται σύμφωνα με τις ισχύουσες διατάξεις.</w:t>
      </w:r>
    </w:p>
    <w:p>
      <w:pPr>
        <w:pStyle w:val="MainText"/>
        <w:spacing w:before="120" w:after="0"/>
        <w:rPr>
          <w:lang w:val="el" w:eastAsia="el"/>
        </w:rPr>
      </w:pPr>
      <w:r>
        <w:rPr>
          <w:b/>
          <w:bCs/>
          <w:lang w:val="el" w:eastAsia="el"/>
        </w:rPr>
        <w:t>4.</w:t>
      </w:r>
      <w:r>
        <w:rPr>
          <w:lang w:val="el" w:eastAsia="el"/>
        </w:rPr>
        <w:t xml:space="preserve"> Με την επιφύλαξη των διατάξεων της παραγράφου 1 του παρόντος άρθρου, για τις εκκρεμείς υποθέσεις της Διεύθυνσης και Υποδιεύθυνσης Εσωτερικών Υποθέσεων, όπου απαιτείται έκδοση απόφασης ανάκλησης ή τροποποίησης εκδοθείσας εντολής ή παράτασης οριζόμενης προθεσμίας, αυτές εκδίδονται από το Γενικό Γραμματέα της Γενικής Γραμματείας Δημοσίων Εσόδων.</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Μεταφορά οργανικών θέσεων - Διαθεσίμων Πόρων.</w:t>
      </w:r>
    </w:p>
    <w:p>
      <w:pPr>
        <w:pStyle w:val="MainText"/>
        <w:spacing w:before="120" w:after="0"/>
        <w:rPr>
          <w:lang w:val="el" w:eastAsia="el"/>
        </w:rPr>
      </w:pPr>
      <w:r>
        <w:rPr>
          <w:b/>
          <w:bCs/>
          <w:lang w:val="el" w:eastAsia="el"/>
        </w:rPr>
        <w:t>1.</w:t>
      </w:r>
      <w:r>
        <w:rPr>
          <w:lang w:val="el" w:eastAsia="el"/>
        </w:rPr>
        <w:t xml:space="preserve"> Οι προβλεπόμενες, από τα άρθρα 8 και 9 της αριθ. Δ.Π.Ε. 1016047 ΕΞ 2012/26-1-2012 (Β’ 659) κοινής υπουργικής απόφασης των Υπουργών Διοικητικής Μεταρρύθμισης και Ηλεκτρονικής Διακυβέρνησης και Οικονομικών, οργανικές θέσεις των Οικονομικών Επιθεωρητών και των λοιπών κλάδων προσωπικού της Υπηρεσίας Εσωτερικών Υποθέσεων, όπως έχουν κατανεμηθεί μεταξύ της Διεύθυνσης και Υποδιεύθυνσης Εσωτερικών Υποθέσεων μεταφέρονται στη Γενική Γραμματεία Δημοσίων Εσόδων.</w:t>
      </w:r>
    </w:p>
    <w:p>
      <w:pPr>
        <w:pStyle w:val="MainText"/>
        <w:spacing w:before="120" w:after="0"/>
        <w:rPr>
          <w:lang w:val="el" w:eastAsia="el"/>
        </w:rPr>
      </w:pPr>
      <w:r>
        <w:rPr>
          <w:b/>
          <w:bCs/>
          <w:lang w:val="el" w:eastAsia="el"/>
        </w:rPr>
        <w:t>2.</w:t>
      </w:r>
      <w:r>
        <w:rPr>
          <w:lang w:val="el" w:eastAsia="el"/>
        </w:rPr>
        <w:t xml:space="preserve"> Οι οργανικές θέσεις της παραγράφου 1 καλύπτονται από το κατωτέρω προσωπικό, που υπηρετεί στην Υπηρεσία Εσωτερικών Υποθέσεων και μεταφέρεται, από την ημερομηνία που ορίζεται στην παράγραφο 1 του άρθρου 1, στη Γενική Γραμματεία Δημοσίων Εσόδων, ως εξής: α) Υπάλληλοι του κλάδου Οικονομικών Επιθεωρητών: Λόης Νικόλαος - ΠΕ - Α.Μ.Υ. 245837</w:t>
      </w:r>
    </w:p>
    <w:p>
      <w:pPr>
        <w:spacing w:before="240" w:after="240"/>
        <w:rPr>
          <w:lang w:val="el" w:eastAsia="el"/>
        </w:rPr>
      </w:pPr>
      <w:r>
        <w:rPr>
          <w:lang w:val="el" w:eastAsia="el"/>
        </w:rPr>
        <w:t>Τσουπλάκης Μενέλαος - ΠΕ - Α.Μ.Υ. 349670</w:t>
      </w:r>
    </w:p>
    <w:p>
      <w:pPr>
        <w:spacing w:before="240" w:after="240"/>
        <w:rPr>
          <w:lang w:val="el" w:eastAsia="el"/>
        </w:rPr>
      </w:pPr>
      <w:r>
        <w:rPr>
          <w:lang w:val="el" w:eastAsia="el"/>
        </w:rPr>
        <w:t>Μαντέλλου Βασιλική - ΠΕ - Α.Μ.Υ. 254672</w:t>
      </w:r>
    </w:p>
    <w:p>
      <w:pPr>
        <w:spacing w:before="240" w:after="240"/>
        <w:rPr>
          <w:lang w:val="el" w:eastAsia="el"/>
        </w:rPr>
      </w:pPr>
      <w:r>
        <w:rPr>
          <w:lang w:val="el" w:eastAsia="el"/>
        </w:rPr>
        <w:t>Γεροντάρη Μαρουδιά - ΠΕ - Α.Μ.Υ. 249482</w:t>
      </w:r>
    </w:p>
    <w:p>
      <w:pPr>
        <w:spacing w:before="240" w:after="240"/>
        <w:rPr>
          <w:lang w:val="el" w:eastAsia="el"/>
        </w:rPr>
      </w:pPr>
      <w:r>
        <w:rPr>
          <w:lang w:val="el" w:eastAsia="el"/>
        </w:rPr>
        <w:t>Δεμάγκου Αργυρώ - ΠΕ - Α.Μ.Υ. 251033</w:t>
      </w:r>
    </w:p>
    <w:p>
      <w:pPr>
        <w:spacing w:before="240" w:after="240"/>
        <w:rPr>
          <w:lang w:val="el" w:eastAsia="el"/>
        </w:rPr>
      </w:pPr>
      <w:r>
        <w:rPr>
          <w:lang w:val="el" w:eastAsia="el"/>
        </w:rPr>
        <w:t>Ζαφειρόπουλος Αριστείδης - ΠΕ - Α.Μ.Υ. 332833 Κεφάλας Κωνσταντίνος - ΠΕ- Α.Μ.Υ. 265421</w:t>
      </w:r>
    </w:p>
    <w:p>
      <w:pPr>
        <w:spacing w:before="240" w:after="240"/>
        <w:rPr>
          <w:lang w:val="el" w:eastAsia="el"/>
        </w:rPr>
      </w:pPr>
      <w:r>
        <w:rPr>
          <w:lang w:val="el" w:eastAsia="el"/>
        </w:rPr>
        <w:t>Κηπαρίδου Μαρία - ΠΕ - Α.Μ.Υ. 254649</w:t>
      </w:r>
    </w:p>
    <w:p>
      <w:pPr>
        <w:spacing w:before="240" w:after="240"/>
        <w:rPr>
          <w:lang w:val="el" w:eastAsia="el"/>
        </w:rPr>
      </w:pPr>
      <w:r>
        <w:rPr>
          <w:lang w:val="el" w:eastAsia="el"/>
        </w:rPr>
        <w:t>Κρανίδου Χρυσούλα - ΠΕ - Α.Μ.Υ. 350074</w:t>
      </w:r>
    </w:p>
    <w:p>
      <w:pPr>
        <w:spacing w:before="240" w:after="240"/>
        <w:rPr>
          <w:lang w:val="el" w:eastAsia="el"/>
        </w:rPr>
      </w:pPr>
      <w:r>
        <w:rPr>
          <w:lang w:val="el" w:eastAsia="el"/>
        </w:rPr>
        <w:t>Λυκογιάννης Ανδρέας - ΠΕ - Α.Μ.Υ. 351585</w:t>
      </w:r>
    </w:p>
    <w:p>
      <w:pPr>
        <w:spacing w:before="240" w:after="240"/>
        <w:rPr>
          <w:lang w:val="el" w:eastAsia="el"/>
        </w:rPr>
      </w:pPr>
      <w:r>
        <w:rPr>
          <w:lang w:val="el" w:eastAsia="el"/>
        </w:rPr>
        <w:t>Μαντζανά Δέσποινα - ΠΕ - Α.Μ.Υ. 359521</w:t>
      </w:r>
    </w:p>
    <w:p>
      <w:pPr>
        <w:spacing w:before="240" w:after="240"/>
        <w:rPr>
          <w:lang w:val="el" w:eastAsia="el"/>
        </w:rPr>
      </w:pPr>
      <w:r>
        <w:rPr>
          <w:lang w:val="el" w:eastAsia="el"/>
        </w:rPr>
        <w:t>Μπελίας Σαράντης - ΠΕ - Α.Μ.Υ. 438101</w:t>
      </w:r>
    </w:p>
    <w:p>
      <w:pPr>
        <w:spacing w:before="240" w:after="240"/>
        <w:rPr>
          <w:lang w:val="el" w:eastAsia="el"/>
        </w:rPr>
      </w:pPr>
      <w:r>
        <w:rPr>
          <w:lang w:val="el" w:eastAsia="el"/>
        </w:rPr>
        <w:t>Μπίτσικας Δημήτριος - ΠΕ - Α.Μ.Υ. 284117</w:t>
      </w:r>
    </w:p>
    <w:p>
      <w:pPr>
        <w:spacing w:before="240" w:after="240"/>
        <w:rPr>
          <w:lang w:val="el" w:eastAsia="el"/>
        </w:rPr>
      </w:pPr>
      <w:r>
        <w:rPr>
          <w:lang w:val="el" w:eastAsia="el"/>
        </w:rPr>
        <w:t>Μποχώτης Κωνσταντίνος - ΠΕ - Α.Μ.Υ. 296673</w:t>
      </w:r>
    </w:p>
    <w:p>
      <w:pPr>
        <w:spacing w:before="240" w:after="240"/>
        <w:rPr>
          <w:lang w:val="el" w:eastAsia="el"/>
        </w:rPr>
      </w:pPr>
      <w:r>
        <w:rPr>
          <w:lang w:val="el" w:eastAsia="el"/>
        </w:rPr>
        <w:t>Θεοδώρου Βασίλειος - ΠΕ - Α.Μ.Υ. 265223</w:t>
      </w:r>
    </w:p>
    <w:p>
      <w:pPr>
        <w:spacing w:before="240" w:after="240"/>
        <w:rPr>
          <w:lang w:val="el" w:eastAsia="el"/>
        </w:rPr>
      </w:pPr>
      <w:r>
        <w:rPr>
          <w:lang w:val="el" w:eastAsia="el"/>
        </w:rPr>
        <w:t>Αντωνοπούλου Χριστίνα - ΠΕ - Α.Μ.Υ. 150714</w:t>
      </w:r>
    </w:p>
    <w:p>
      <w:pPr>
        <w:spacing w:before="240" w:after="240"/>
        <w:rPr>
          <w:lang w:val="el" w:eastAsia="el"/>
        </w:rPr>
      </w:pPr>
      <w:r>
        <w:rPr>
          <w:lang w:val="el" w:eastAsia="el"/>
        </w:rPr>
        <w:t>Κουτλής Ηρακλής - ΠΕ - Α.Μ.Υ. 175273</w:t>
      </w:r>
    </w:p>
    <w:p>
      <w:pPr>
        <w:spacing w:before="240" w:after="240"/>
        <w:rPr>
          <w:lang w:val="el" w:eastAsia="el"/>
        </w:rPr>
      </w:pPr>
      <w:r>
        <w:rPr>
          <w:lang w:val="el" w:eastAsia="el"/>
        </w:rPr>
        <w:t>Καμπουρίδου Ευθαλία - ΠΕ - Α.Μ.Υ. 322362</w:t>
      </w:r>
    </w:p>
    <w:p>
      <w:pPr>
        <w:spacing w:before="240" w:after="240"/>
        <w:rPr>
          <w:lang w:val="el" w:eastAsia="el"/>
        </w:rPr>
      </w:pPr>
      <w:r>
        <w:rPr>
          <w:lang w:val="el" w:eastAsia="el"/>
        </w:rPr>
        <w:t>Κατσοπούλου Ολυμπία - ΠΕ - Α.Μ.Υ. 349654</w:t>
      </w:r>
    </w:p>
    <w:p>
      <w:pPr>
        <w:spacing w:before="240" w:after="240"/>
        <w:rPr>
          <w:lang w:val="el" w:eastAsia="el"/>
        </w:rPr>
      </w:pPr>
      <w:r>
        <w:rPr>
          <w:lang w:val="el" w:eastAsia="el"/>
        </w:rPr>
        <w:t>Μάρκοβιτς Ιωάννης - ΠΕ - Α.Μ.Υ. 365296</w:t>
      </w:r>
    </w:p>
    <w:p>
      <w:pPr>
        <w:spacing w:before="240" w:after="240"/>
        <w:rPr>
          <w:lang w:val="el" w:eastAsia="el"/>
        </w:rPr>
      </w:pPr>
      <w:r>
        <w:rPr>
          <w:lang w:val="el" w:eastAsia="el"/>
        </w:rPr>
        <w:t>Μπαλάνη - Αλευρά Μαρία - ΠΕ - Α.Μ.Υ. 265736</w:t>
      </w:r>
    </w:p>
    <w:p>
      <w:pPr>
        <w:spacing w:before="240" w:after="240"/>
        <w:rPr>
          <w:lang w:val="el" w:eastAsia="el"/>
        </w:rPr>
      </w:pPr>
      <w:r>
        <w:rPr>
          <w:lang w:val="el" w:eastAsia="el"/>
        </w:rPr>
        <w:t>Μπαλάσκα Κωνσταντινιά - ΠΕ - Α.Μ.Υ. 438929</w:t>
      </w:r>
    </w:p>
    <w:p>
      <w:pPr>
        <w:spacing w:before="240" w:after="240"/>
        <w:rPr>
          <w:lang w:val="el" w:eastAsia="el"/>
        </w:rPr>
      </w:pPr>
      <w:r>
        <w:rPr>
          <w:lang w:val="el" w:eastAsia="el"/>
        </w:rPr>
        <w:t>Μπουρουτζόγλου Ισαάκ - ΠΕ - Α.Μ.Υ. 296863</w:t>
      </w:r>
    </w:p>
    <w:p>
      <w:pPr>
        <w:spacing w:before="240" w:after="240"/>
        <w:rPr>
          <w:lang w:val="el" w:eastAsia="el"/>
        </w:rPr>
      </w:pPr>
      <w:r>
        <w:rPr>
          <w:lang w:val="el" w:eastAsia="el"/>
        </w:rPr>
        <w:t>Χαραλαμπίδης Αγάπιος - ΠΕ - Α.Μ.Υ. 333310</w:t>
      </w:r>
    </w:p>
    <w:p>
      <w:pPr>
        <w:pStyle w:val="StructureList1"/>
        <w:spacing w:before="120" w:after="0"/>
        <w:rPr>
          <w:lang w:val="el" w:eastAsia="el"/>
        </w:rPr>
      </w:pPr>
      <w:r>
        <w:rPr>
          <w:lang w:val="el" w:eastAsia="el"/>
        </w:rPr>
        <w:t>β)</w:t>
      </w:r>
      <w:r>
        <w:rPr>
          <w:lang w:val="en" w:eastAsia="en"/>
        </w:rPr>
        <w:tab/>
      </w:r>
      <w:r>
        <w:rPr>
          <w:lang w:val="el" w:eastAsia="el"/>
        </w:rPr>
        <w:t>Υπάλληλοι του κλάδου Εφοριακών:</w:t>
      </w:r>
    </w:p>
    <w:p>
      <w:pPr>
        <w:spacing w:before="240" w:after="240"/>
        <w:rPr>
          <w:lang w:val="el" w:eastAsia="el"/>
        </w:rPr>
      </w:pPr>
      <w:r>
        <w:rPr>
          <w:lang w:val="el" w:eastAsia="el"/>
        </w:rPr>
        <w:t>Κατράκης Ιωάννης ΠΕ - Α.Μ.Υ. 441865</w:t>
      </w:r>
    </w:p>
    <w:p>
      <w:pPr>
        <w:spacing w:before="240" w:after="240"/>
        <w:rPr>
          <w:lang w:val="el" w:eastAsia="el"/>
        </w:rPr>
      </w:pPr>
      <w:r>
        <w:rPr>
          <w:lang w:val="el" w:eastAsia="el"/>
        </w:rPr>
        <w:t>Κεράστα Αγγελική ΔΕ - Α.Μ.Υ. 261446</w:t>
      </w:r>
    </w:p>
    <w:p>
      <w:pPr>
        <w:spacing w:before="240" w:after="240"/>
        <w:rPr>
          <w:lang w:val="el" w:eastAsia="el"/>
        </w:rPr>
      </w:pPr>
      <w:r>
        <w:rPr>
          <w:lang w:val="el" w:eastAsia="el"/>
        </w:rPr>
        <w:t>Μούκα Αικατερίνη TE - Α.Μ.Υ. 355990</w:t>
      </w:r>
    </w:p>
    <w:p>
      <w:pPr>
        <w:spacing w:before="240" w:after="240"/>
        <w:rPr>
          <w:lang w:val="el" w:eastAsia="el"/>
        </w:rPr>
      </w:pPr>
      <w:r>
        <w:rPr>
          <w:lang w:val="el" w:eastAsia="el"/>
        </w:rPr>
        <w:t>Παπανικολάου Ρίτα TE - Α.Μ.Υ. 468553</w:t>
      </w:r>
    </w:p>
    <w:p>
      <w:pPr>
        <w:spacing w:before="240" w:after="240"/>
        <w:rPr>
          <w:lang w:val="el" w:eastAsia="el"/>
        </w:rPr>
      </w:pPr>
      <w:r>
        <w:rPr>
          <w:lang w:val="el" w:eastAsia="el"/>
        </w:rPr>
        <w:t>Τάτση Ελένη ΔΕ - Α.Μ.Υ. 333849</w:t>
      </w:r>
    </w:p>
    <w:p>
      <w:pPr>
        <w:spacing w:before="240" w:after="240"/>
        <w:rPr>
          <w:lang w:val="el" w:eastAsia="el"/>
        </w:rPr>
      </w:pPr>
      <w:r>
        <w:rPr>
          <w:lang w:val="el" w:eastAsia="el"/>
        </w:rPr>
        <w:t>Βαλασίδου Ερμιόνη ΠΕ - Α.Μ.Υ. 426544</w:t>
      </w:r>
    </w:p>
    <w:p>
      <w:pPr>
        <w:spacing w:before="240" w:after="240"/>
        <w:rPr>
          <w:lang w:val="el" w:eastAsia="el"/>
        </w:rPr>
      </w:pPr>
      <w:r>
        <w:rPr>
          <w:lang w:val="el" w:eastAsia="el"/>
        </w:rPr>
        <w:t>Μπρούμπας Παναγιώτης TE - Α.Μ.Υ. 435586</w:t>
      </w:r>
    </w:p>
    <w:p>
      <w:pPr>
        <w:pStyle w:val="StructureList1"/>
        <w:spacing w:before="120" w:after="0"/>
        <w:rPr>
          <w:lang w:val="el" w:eastAsia="el"/>
        </w:rPr>
      </w:pPr>
      <w:r>
        <w:rPr>
          <w:lang w:val="el" w:eastAsia="el"/>
        </w:rPr>
        <w:t>γ)</w:t>
      </w:r>
      <w:r>
        <w:rPr>
          <w:lang w:val="en" w:eastAsia="en"/>
        </w:rPr>
        <w:tab/>
      </w:r>
      <w:r>
        <w:rPr>
          <w:lang w:val="el" w:eastAsia="el"/>
        </w:rPr>
        <w:t>Υπάλληλοι του κλάδου Τελωνειακών:</w:t>
      </w:r>
    </w:p>
    <w:p>
      <w:pPr>
        <w:spacing w:before="240" w:after="240"/>
        <w:rPr>
          <w:lang w:val="el" w:eastAsia="el"/>
        </w:rPr>
      </w:pPr>
      <w:r>
        <w:rPr>
          <w:lang w:val="el" w:eastAsia="el"/>
        </w:rPr>
        <w:t>Χρυσάνθου Σοφία ΔΕ - Α.Μ.Υ. 296434</w:t>
      </w:r>
    </w:p>
    <w:p>
      <w:pPr>
        <w:spacing w:before="240" w:after="240"/>
        <w:rPr>
          <w:lang w:val="el" w:eastAsia="el"/>
        </w:rPr>
      </w:pPr>
      <w:r>
        <w:rPr>
          <w:lang w:val="el" w:eastAsia="el"/>
        </w:rPr>
        <w:t>Καπογιάννη Σοφία ΠΕ - Α.Μ.Υ. 388801</w:t>
      </w:r>
    </w:p>
    <w:p>
      <w:pPr>
        <w:spacing w:before="240" w:after="240"/>
        <w:rPr>
          <w:lang w:val="el" w:eastAsia="el"/>
        </w:rPr>
      </w:pPr>
      <w:r>
        <w:rPr>
          <w:lang w:val="el" w:eastAsia="el"/>
        </w:rPr>
        <w:t>Τσιρώνη Ολυμπία - ΠΕ - Α.Μ.Υ. 291625</w:t>
      </w:r>
    </w:p>
    <w:p>
      <w:pPr>
        <w:pStyle w:val="MainText"/>
        <w:spacing w:before="120" w:after="0"/>
        <w:rPr>
          <w:lang w:val="el" w:eastAsia="el"/>
        </w:rPr>
      </w:pPr>
      <w:r>
        <w:rPr>
          <w:b/>
          <w:bCs/>
          <w:lang w:val="el" w:eastAsia="el"/>
        </w:rPr>
        <w:t>2.</w:t>
      </w:r>
      <w:r>
        <w:rPr>
          <w:lang w:val="el" w:eastAsia="el"/>
        </w:rPr>
        <w:t xml:space="preserve"> Οι διαθέσιμοι πόροι της Υπηρεσίας Εσωτερικών Υποθέσεων, από την ημερομηνία μεταφοράς της μεταφέρονται και αποτελούν πόρους της Γενικής Γραμματείας Δημοσίων Εσόδων.</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15 Ιουλίου 2013</w:t>
      </w:r>
    </w:p>
    <w:p>
      <w:pPr>
        <w:spacing w:before="240" w:after="240"/>
        <w:rPr>
          <w:lang w:val="el" w:eastAsia="el"/>
        </w:rPr>
      </w:pPr>
      <w:r>
        <w:rPr>
          <w:lang w:val="el" w:eastAsia="el"/>
        </w:rPr>
        <w:t>Ο ΥΠΟΥΡΓΟΣ</w:t>
      </w:r>
    </w:p>
    <w:p>
      <w:pPr>
        <w:spacing w:before="240" w:after="240"/>
        <w:rPr>
          <w:lang w:val="el" w:eastAsia="el"/>
        </w:rPr>
      </w:pPr>
      <w:r>
        <w:rPr>
          <w:b/>
          <w:bCs/>
          <w:lang w:val="el" w:eastAsia="el"/>
        </w:rPr>
        <w:t>ΙΩΑΝΝΗΣ ΣΤΟΥΡΝΑΡΑΣ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