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1117082ΕΞ2013</w:t>
      </w:r>
    </w:p>
    <w:p>
      <w:pPr>
        <w:spacing w:before="240" w:after="240"/>
        <w:rPr>
          <w:lang w:val="el" w:eastAsia="el"/>
        </w:rPr>
      </w:pPr>
      <w:r>
        <w:rPr>
          <w:lang w:val="el" w:eastAsia="el"/>
        </w:rPr>
        <w:t>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w:t>
      </w:r>
    </w:p>
    <w:p>
      <w:pPr>
        <w:spacing w:before="240" w:after="240"/>
        <w:rPr>
          <w:lang w:val="el" w:eastAsia="el"/>
        </w:rPr>
      </w:pPr>
      <w:r>
        <w:rPr>
          <w:b/>
          <w:bCs/>
          <w:lang w:val="el" w:eastAsia="el"/>
        </w:rPr>
        <w:t>Ο ΥΠΟΥΡΓΟΣ ΚΑΙ Ο ΥΦΥΠΟΥΡΓΟΣΟΙΚΟΝΟΜΙΚΩΝ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(Α’2) «Αναμόρφωση της φορολογίας εισοδήματος και άλλες διατάξεις», όπως έχει αντικατασταθεί και συμπληρωθεί με την παρ. 3 του άρθρου 19 του Ν. 2443/1996 (Α’265) «Τροποποίηση και συμπλήρωση του Τελωνειακού Κώδικα και άλλες διατάξεις» και της παρ. 12 του άρθρου 55 του Ν. 4002/2011 (A’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34, 129, 130, 131, 132, 133, 135, 136 και 137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43/2007 (Α’ 43) «Σύσταση Γενικής Δ/ νσης Κέντρου πληροφορικής Υπουργείου Οικονομικών (ΚΕ.Π.Υ.Ο.)».</w:t>
      </w:r>
    </w:p>
    <w:p>
      <w:pPr>
        <w:pStyle w:val="StructureList1"/>
        <w:spacing w:before="120" w:after="0"/>
        <w:rPr>
          <w:lang w:val="el" w:eastAsia="el"/>
        </w:rPr>
      </w:pPr>
      <w:r>
        <w:rPr>
          <w:lang w:val="el" w:eastAsia="el"/>
        </w:rPr>
        <w:t>ζ)</w:t>
      </w:r>
      <w:r>
        <w:rPr>
          <w:lang w:val="en" w:eastAsia="en"/>
        </w:rPr>
        <w:tab/>
      </w:r>
      <w:r>
        <w:rPr>
          <w:lang w:val="el" w:eastAsia="el"/>
        </w:rPr>
        <w:t>του π.δ. 61/1997 (Α’53)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ΥΠΟΙΚ 07927ΕΞ/24-9-2012 (Β’2574)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3. Την ανάγκη εφαρμογής και υλοποίησης των διατάξεων της υποπερίπτωσης α’ της περίπτωσης 3 της υποπαραγράφου Ε.2 της παραγράφου Ε’ του άρθρου πρώτου του Ν. 4093/2012, όπως προστέθηκε με την περίπτωση 1 της υποπαραγράφου Β1 της παραγράφου Β’ του άρθρου πρώτου του Ν. 4152/2013 (Α’107), περί μεταφοράς των αρμοδιοτήτων της Γενικής Γραμματείας Πληροφοριακών Συστημάτων, που αφορούν στην άσκηση της φορολογικής και τελωνειακής διοίκησης, του προσωπικού και των διαθέσιμων πόρων στην Γενική Γραμματεία Δημοσίων Εσόδων.</w:t>
      </w:r>
    </w:p>
    <w:p>
      <w:pPr>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Στη Γενική Γραμματεία Δημοσίων Εσόδων του Υπουργείου Οικονομικών μεταφέρονται από την ημερομηνία έναρξης λειτουργίας των οργανικών μονάδων, που θα συσταθούν από τον Γενικό Γραμματέα αυτής, σύμφωνα με τις κείμενες διατάξεις, οι αρμοδιότητες, το προσωπικό και οι διαθέσιμοι πόροι των κατωτέρω οργανικών μονάδων της Γενικής Διεύθυνσης ΚΕ.Π.Υ.Ο. της Γενικής Γραμματείας Πληροφοριακών Συστημάτων (Γ.Γ.Π.Σ.) του ίδιου Υπουργείου, καθώς και των συλλογικών οργάνων της Γ.Γ.Π.Σ., που αφορούν στην άσκηση της φορολογικής και τελωνειακής διοίκησης και καθορίζονται οι παρακάτω οργανικές θέσεις προσωπικού της Κεντρικής Υπηρεσίας και των Ειδικών Αποκεντρωμένων Υπηρεσιών, ανά κατηγορία, κλάδο και ειδικότητα, ως οργανικές θέσεις της Γενικής Γραμματείας Δημοσίων Εσόδων, καθώς και το προσωπικό το οποίο μεταφέρεται σε αυτές από την Γ.Γ.Π.Σ., ως εξής:</w:t>
      </w:r>
    </w:p>
    <w:p>
      <w:pPr>
        <w:spacing w:before="240" w:after="240"/>
        <w:rPr>
          <w:lang w:val="el" w:eastAsia="el"/>
        </w:rPr>
      </w:pPr>
      <w:r>
        <w:rPr>
          <w:lang w:val="el" w:eastAsia="el"/>
        </w:rPr>
        <w:t>Α. ΑΡΜΟΔΙΟΤΗΤΕΣ</w:t>
      </w:r>
    </w:p>
    <w:p>
      <w:pPr>
        <w:pStyle w:val="StructureList1"/>
        <w:spacing w:before="120" w:after="0"/>
        <w:rPr>
          <w:lang w:val="el" w:eastAsia="el"/>
        </w:rPr>
      </w:pPr>
      <w:r>
        <w:rPr>
          <w:lang w:val="el" w:eastAsia="el"/>
        </w:rPr>
        <w:t>αα)</w:t>
      </w:r>
      <w:r>
        <w:rPr>
          <w:lang w:val="en" w:eastAsia="en"/>
        </w:rPr>
        <w:tab/>
      </w:r>
      <w:r>
        <w:rPr>
          <w:lang w:val="el" w:eastAsia="el"/>
        </w:rPr>
        <w:t>των Τμημάτων της Δ 30. Διεύθυνσης Εφαρμογών Ηλεκτρονικών Υπολογιστών (Η/Υ):</w:t>
      </w:r>
    </w:p>
    <w:p>
      <w:pPr>
        <w:spacing w:before="240" w:after="240"/>
        <w:rPr>
          <w:lang w:val="el" w:eastAsia="el"/>
        </w:rPr>
      </w:pPr>
      <w:r>
        <w:rPr>
          <w:lang w:val="el" w:eastAsia="el"/>
        </w:rPr>
        <w:t>Φορολογίας Εισοδήματος, Κεφαλαίου και Αυτοκινήτων</w:t>
      </w:r>
    </w:p>
    <w:p>
      <w:pPr>
        <w:pStyle w:val="StructureList1"/>
        <w:spacing w:before="120" w:after="0"/>
        <w:rPr>
          <w:lang w:val="el" w:eastAsia="el"/>
        </w:rPr>
      </w:pPr>
      <w:r>
        <w:rPr>
          <w:lang w:val="el" w:eastAsia="el"/>
        </w:rPr>
        <w:t>ii)</w:t>
      </w:r>
      <w:r>
        <w:rPr>
          <w:lang w:val="en" w:eastAsia="en"/>
        </w:rPr>
        <w:tab/>
      </w:r>
      <w:r>
        <w:rPr>
          <w:lang w:val="el" w:eastAsia="el"/>
        </w:rPr>
        <w:t>Φόρου Προστιθέμενης Αξίας (Φ.Π.Α.) και Ειδικών Φορολογιών</w:t>
      </w:r>
    </w:p>
    <w:p>
      <w:pPr>
        <w:pStyle w:val="StructureList1"/>
        <w:spacing w:before="120" w:after="0"/>
        <w:rPr>
          <w:lang w:val="el" w:eastAsia="el"/>
        </w:rPr>
      </w:pPr>
      <w:r>
        <w:rPr>
          <w:lang w:val="el" w:eastAsia="el"/>
        </w:rPr>
        <w:t>iii)</w:t>
      </w:r>
      <w:r>
        <w:rPr>
          <w:lang w:val="en" w:eastAsia="en"/>
        </w:rPr>
        <w:tab/>
      </w:r>
      <w:r>
        <w:rPr>
          <w:lang w:val="el" w:eastAsia="el"/>
        </w:rPr>
        <w:t>Τελωνείων</w:t>
      </w:r>
    </w:p>
    <w:p>
      <w:pPr>
        <w:pStyle w:val="StructureList1"/>
        <w:spacing w:before="120" w:after="0"/>
        <w:rPr>
          <w:lang w:val="el" w:eastAsia="el"/>
        </w:rPr>
      </w:pPr>
      <w:r>
        <w:rPr>
          <w:lang w:val="el" w:eastAsia="el"/>
        </w:rPr>
        <w:t>iv)</w:t>
      </w:r>
      <w:r>
        <w:rPr>
          <w:lang w:val="en" w:eastAsia="en"/>
        </w:rPr>
        <w:tab/>
      </w:r>
      <w:r>
        <w:rPr>
          <w:lang w:val="el" w:eastAsia="el"/>
        </w:rPr>
        <w:t>από το Τμήμα Γενικών Εφαρμογών, οι αρμοδιότητές του, που αφορούν σε μηχανογραφικές εφαρμογές σε θέματα υπηρεσιών και προσωπικού, που υπάγονται στην Γενική Γραμματεία Δημοσίων Εσόδων.</w:t>
      </w:r>
    </w:p>
    <w:p>
      <w:pPr>
        <w:pStyle w:val="StructureList1"/>
        <w:spacing w:before="120" w:after="0"/>
        <w:rPr>
          <w:lang w:val="el" w:eastAsia="el"/>
        </w:rPr>
      </w:pPr>
      <w:r>
        <w:rPr>
          <w:lang w:val="el" w:eastAsia="el"/>
        </w:rPr>
        <w:t>ββ)</w:t>
      </w:r>
      <w:r>
        <w:rPr>
          <w:lang w:val="en" w:eastAsia="en"/>
        </w:rPr>
        <w:tab/>
      </w:r>
      <w:r>
        <w:rPr>
          <w:lang w:val="el" w:eastAsia="el"/>
        </w:rPr>
        <w:t>όλων των Τμημάτων της Δ32. Διεύθυνσης Εισαγωγής και Ελέγχου Στοιχείων Ηλεκτρονικών Υπολογιστών (Η/Υ).</w:t>
      </w:r>
    </w:p>
    <w:p>
      <w:pPr>
        <w:pStyle w:val="StructureList1"/>
        <w:spacing w:before="120" w:after="0"/>
        <w:rPr>
          <w:lang w:val="el" w:eastAsia="el"/>
        </w:rPr>
      </w:pPr>
      <w:r>
        <w:rPr>
          <w:lang w:val="el" w:eastAsia="el"/>
        </w:rPr>
        <w:t>γγ)</w:t>
      </w:r>
      <w:r>
        <w:rPr>
          <w:lang w:val="en" w:eastAsia="en"/>
        </w:rPr>
        <w:tab/>
      </w:r>
      <w:r>
        <w:rPr>
          <w:lang w:val="el" w:eastAsia="el"/>
        </w:rPr>
        <w:t>Των συλλογικών οργάνων, επιτροπών, ομάδων εργασίας ή ομάδων έργου πληροφοριακών συστημάτων και συναφών έργων, που λειτουργούν στην Γ.Γ.Π.Σ. και αφορούν σε αρμοδιότητες που μεταφέρονται στην Γενική Γραμματεία Δημοσίων Εσόδων.</w:t>
      </w:r>
    </w:p>
    <w:p>
      <w:pPr>
        <w:spacing w:before="240" w:after="240"/>
        <w:rPr>
          <w:lang w:val="el" w:eastAsia="el"/>
        </w:rPr>
      </w:pPr>
      <w:r>
        <w:rPr>
          <w:lang w:val="el" w:eastAsia="el"/>
        </w:rPr>
        <w:t>Από την έναρξη λειτουργίας των προαναφερόμενων οργανικών μονάδων της Γενικής Γραμματείας Δημοσίων Εσόδων θα παύσουν να λειτουργούν η Διεύθυνση Εισαγωγής και Ελέγχου Στοιχείων Η/Υ (Δ32) και τα Τμήματά της, καθώς και τα Τμήματα της Δ 30. Διεύθυνσης Εφαρμογών Η/Υ, που αναφέρονται στην περίπτωση αα’ της παρούσας υποπαραγράφου. Οι αρμοδιότητες του Τμήματος Γενικών Εφαρμογών που δεν μεταφέρονται στην Γενική Γραμματεία Δημοσίων Εσόδων θα ασκούνται από άλλο Τμήμα της Διεύθυνσης Εφαρμογών Η/Υ, που θα καθορισθεί με άλλη απόφαση.</w:t>
      </w:r>
    </w:p>
    <w:p>
      <w:pPr>
        <w:spacing w:before="240" w:after="240"/>
        <w:rPr>
          <w:lang w:val="el" w:eastAsia="el"/>
        </w:rPr>
      </w:pPr>
      <w:r>
        <w:rPr>
          <w:lang w:val="el" w:eastAsia="el"/>
        </w:rPr>
        <w:t>Β. I. Από την ημερομηνία του πρώτου εδαφίου της παραγράφου 1 της παρούσας απόφασης οι κατωτέρω οργανικές θέσεις προσωπικού μεταφέρονται από την Κεντρική Υπηρεσία και τις Ειδικές Αποκεντρωμένες Υπηρεσίες του Υπουργείου Οικονομικών στην Κεντρική Υπηρεσία και στις Ειδικές Αποκεντρωμένες Υπηρεσίες της Γενικής Γραμματείας Δημοσίων Εσόδων και καθορίζονται ως οργανικές θέσεις αυτής, ανά κατηγορία, κλάδο και ειδικότητα, ως εξής:</w:t>
      </w:r>
    </w:p>
    <w:p>
      <w:pPr>
        <w:spacing w:before="240" w:after="240"/>
        <w:rPr>
          <w:lang w:val="el" w:eastAsia="el"/>
        </w:rPr>
      </w:pPr>
      <w:r>
        <w:rPr>
          <w:lang w:val="el" w:eastAsia="el"/>
        </w:rPr>
        <w:t>ΟΡΓΑΝΙΚΕΣ ΘΕΣΕΙΣ ΠΡΟΣΩΠΙΚΟΥ ΤΗΣ ΓΕΝΙΚΗΣ ΓΡΑΜΜΑΤΕΙΑΣ ΔΗΜΟΣΙΩΝ ΕΣΟΔΩΝ,ΑΝΑ ΚΑΤΗΓΟΡΙΑ, ΚΛΑΔΟ ΚΑΙ ΕΙΔΙΚΟΤΗΤΑ.</w:t>
      </w:r>
    </w:p>
    <w:p>
      <w:pPr>
        <w:pStyle w:val="StructureList1"/>
        <w:spacing w:before="120" w:after="0"/>
        <w:rPr>
          <w:lang w:val="el" w:eastAsia="el"/>
        </w:rPr>
      </w:pPr>
      <w:r>
        <w:rPr>
          <w:lang w:val="el" w:eastAsia="el"/>
        </w:rPr>
        <w:t>αα)</w:t>
      </w:r>
      <w:r>
        <w:rPr>
          <w:lang w:val="en" w:eastAsia="en"/>
        </w:rPr>
        <w:tab/>
      </w:r>
      <w:r>
        <w:rPr>
          <w:lang w:val="el" w:eastAsia="el"/>
        </w:rPr>
        <w:t>ΘΕΣΕΙΣ ΜΟΝΙΜΟΥ ΠΡΟΣΩΠΙΚΟΥ</w:t>
      </w:r>
    </w:p>
    <w:p>
      <w:pPr>
        <w:spacing w:before="240" w:after="240"/>
        <w:rPr>
          <w:lang w:val="el" w:eastAsia="el"/>
        </w:rPr>
      </w:pPr>
      <w:r>
        <w:rPr>
          <w:lang w:val="el" w:eastAsia="el"/>
        </w:rPr>
        <w:t>i. ΚΑΤΗΓΟΡΙΑΣ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7"/>
        <w:gridCol w:w="3020"/>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(ΑΡΘ. 30 ν. 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ΕΙΔΙΚΕΥΣΗ ΣΤΟ ΓΝΩΣΤΙΚΟ ΑΝΤΙΚΕΙΜΕΝΟ ΜΗΧΑΝΙΚΩΝ Η/Υ ΚΑΙ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(ΑΡΘ. 30 ν. 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ΕΙΔΙΚΕΥΣΗ ΣΤΟ ΓΝΩΣΤΙΚΟ ΑΝΤΙΚΕΙΜΕΝΟ ΟΛΟΚΛΗΡΩΜΕΝΑ ΠΛΗΡΟΦΟ</w:t>
            </w:r>
          </w:p>
          <w:p>
            <w:pPr>
              <w:spacing w:before="240"/>
              <w:rPr>
                <w:b w:val="0"/>
                <w:bCs w:val="0"/>
                <w:i w:val="0"/>
                <w:iCs w:val="0"/>
                <w:smallCaps w:val="0"/>
                <w:color w:val="000000"/>
                <w:lang w:val="el" w:eastAsia="el"/>
              </w:rPr>
            </w:pPr>
            <w:r>
              <w:rPr>
                <w:b w:val="0"/>
                <w:bCs w:val="0"/>
                <w:i w:val="0"/>
                <w:iCs w:val="0"/>
                <w:smallCaps w:val="0"/>
                <w:color w:val="000000"/>
                <w:lang w:val="el" w:eastAsia="el"/>
              </w:rPr>
              <w:t>ΡΙΑΚΑ ΣΥΣΤΗΜΑΤΑ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ΜΗΧΑΝΙΚΩΝ Η/Υ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w:t>
            </w:r>
          </w:p>
          <w:p>
            <w:pPr>
              <w:spacing w:before="240"/>
              <w:rPr>
                <w:b w:val="0"/>
                <w:bCs w:val="0"/>
                <w:i w:val="0"/>
                <w:iCs w:val="0"/>
                <w:smallCaps w:val="0"/>
                <w:color w:val="000000"/>
                <w:lang w:val="el" w:eastAsia="el"/>
              </w:rPr>
            </w:pPr>
            <w:r>
              <w:rPr>
                <w:b w:val="0"/>
                <w:bCs w:val="0"/>
                <w:i w:val="0"/>
                <w:iCs w:val="0"/>
                <w:smallCaps w:val="0"/>
                <w:color w:val="000000"/>
                <w:lang w:val="el" w:eastAsia="el"/>
              </w:rPr>
              <w:t>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ΠΕ5 ΔΙΟΙΚΗΤΙΚΟΥ ΠΡΟΣΩΠΙΚΟΥ</w:t>
            </w:r>
          </w:p>
          <w:p>
            <w:pPr>
              <w:spacing w:before="240"/>
              <w:rPr>
                <w:b w:val="0"/>
                <w:bCs w:val="0"/>
                <w:i w:val="0"/>
                <w:iCs w:val="0"/>
                <w:smallCaps w:val="0"/>
                <w:color w:val="000000"/>
                <w:lang w:val="el" w:eastAsia="el"/>
              </w:rPr>
            </w:pPr>
            <w:r>
              <w:rPr>
                <w:b w:val="0"/>
                <w:bCs w:val="0"/>
                <w:i w:val="0"/>
                <w:iCs w:val="0"/>
                <w:smallCaps w:val="0"/>
                <w:color w:val="000000"/>
                <w:lang w:val="el" w:eastAsia="el"/>
              </w:rPr>
              <w:t>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ΜΕΤΑΦΡΑΣΤΩΝ-ΔΙΕΡΜΗΝΕΩΝ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ΛΟΓΙΣΤΙΚΟΥ ΚΡΑΤΙΚΩΝ ΛΑΧΕΙΩΝ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ΕΦΟΡΙΑΚΩΝ (Άρθρ. 30 Ν. 2523/1997), με γνωστικά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r>
    </w:tbl>
    <w:p>
      <w:pPr>
        <w:spacing w:before="240" w:after="240"/>
        <w:rPr>
          <w:lang w:val="el" w:eastAsia="el"/>
        </w:rPr>
      </w:pPr>
      <w:r>
        <w:rPr>
          <w:lang w:val="el" w:eastAsia="el"/>
        </w:rPr>
        <w:t>ii. KΑΤΗΓΟΡΙΑΣ ΤΕ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2"/>
        <w:gridCol w:w="2446"/>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Η/Υ ΣΥΣΤΗΜΑΤΩΝ (HARDWARE)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ΤΕ4 ΤΕΧΝΟΛΟΓΙΚΩΝ ΕΦΑΡΜΟΓΩΝ MH.K.Y.O.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ΤΕ1 ΔΙΟΙΚΗΤΙΚΟΥ ΛΟΓΙΣΤΙΚΟΥ ΚΡΑΤΙΚΩΝ ΛΑΧΕΙΩΝ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bl>
    <w:p>
      <w:pPr>
        <w:spacing w:before="240" w:after="240"/>
        <w:rPr>
          <w:lang w:val="el" w:eastAsia="el"/>
        </w:rPr>
      </w:pPr>
      <w:r>
        <w:rPr>
          <w:lang w:val="el" w:eastAsia="el"/>
        </w:rPr>
        <w:t>iii. ΚΑΤΗΓΟΡΙΑΣ 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2"/>
        <w:gridCol w:w="3185"/>
        <w:gridCol w:w="2139"/>
        <w:gridCol w:w="13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ΜΕΣΩΝ ΕΙΣΑΓΩΓΗΣ ΣΤΟΙΧΕΙΩΝ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ΔΙΑΤΡΗΤΙΚΩΝ ΜΗΧΑΝΩΝ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ΔΕ3 ΧΕΙΡΙΣΤΩΝ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ΔΕ4 ΔΙΟΙΚΗΤΙΚΟΥ ΠΡΟΣΩΠΙΚΟΥ</w:t>
            </w:r>
          </w:p>
          <w:p>
            <w:pPr>
              <w:spacing w:before="240"/>
              <w:rPr>
                <w:b w:val="0"/>
                <w:bCs w:val="0"/>
                <w:i w:val="0"/>
                <w:iCs w:val="0"/>
                <w:smallCaps w:val="0"/>
                <w:color w:val="000000"/>
                <w:lang w:val="el" w:eastAsia="el"/>
              </w:rPr>
            </w:pPr>
            <w:r>
              <w:rPr>
                <w:b w:val="0"/>
                <w:bCs w:val="0"/>
                <w:i w:val="0"/>
                <w:iCs w:val="0"/>
                <w:smallCaps w:val="0"/>
                <w:color w:val="000000"/>
                <w:lang w:val="el" w:eastAsia="el"/>
              </w:rPr>
              <w:t>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ΣΥΝΤΗΡΗΤΩΝ ΜΗΧΑΝΩΝ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ΤΗΛΕΦΩΝΗΤΩΝ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ΦΩΤΟΕΚΤΥΠΩΤΩΝ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ΜΕΤΑΦΡΑΣΤΩΝ 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ΔΑΚΤΥΛΟΓΡΑΦΩΝ ΣΤΕΝΟΓΡΑΦΩΝ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ΕΛΛΗΝΙΚΗΣ ΔΑΚΤΥΛΟΓΡΑΦΩΝ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ΞΕΝΟΓΛΩΣΣΗΣ ΔΑΚΤΥΛΟΓΡΑΦΙΑΣ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r>
    </w:tbl>
    <w:p>
      <w:pPr>
        <w:spacing w:before="240" w:after="240"/>
        <w:rPr>
          <w:lang w:val="el" w:eastAsia="el"/>
        </w:rPr>
      </w:pPr>
      <w:r>
        <w:rPr>
          <w:lang w:val="el" w:eastAsia="el"/>
        </w:rPr>
        <w:t>iv. ΚΑΤΗΓΟΡΙΑΣ ΥΕ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2"/>
        <w:gridCol w:w="2075"/>
        <w:gridCol w:w="2147"/>
        <w:gridCol w:w="16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ΚΛΑΔΩΝ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ΦΥΛΑΚΩΝ ΝΥΚΤΟΦΥΛΑΚΩΝ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ΠΡΟΣΩΠΙΚΟΥ ΚΑΘΑΡΙΟΤΗΤΑΣ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bl>
    <w:p>
      <w:pPr>
        <w:pStyle w:val="StructureList1"/>
        <w:spacing w:before="120" w:after="0"/>
        <w:rPr>
          <w:lang w:val="el" w:eastAsia="el"/>
        </w:rPr>
      </w:pPr>
      <w:r>
        <w:rPr>
          <w:lang w:val="el" w:eastAsia="el"/>
        </w:rPr>
        <w:t>ββ)</w:t>
      </w:r>
      <w:r>
        <w:rPr>
          <w:lang w:val="en" w:eastAsia="en"/>
        </w:rPr>
        <w:tab/>
      </w:r>
      <w:r>
        <w:rPr>
          <w:lang w:val="el" w:eastAsia="el"/>
        </w:rPr>
        <w:t>ΘΕΣΕΙΣ ΠΡΟΣΩΠΙΚΟΥ ΜΕ ΣΧΕΣΗ ΕΡΓΑΣΙΑΣ ΙΔΙΩΤΙΚΟΥ ΔΙΚΑΙΟΥ ΑΟΡΙΣΤΟΥ ΧΡΟΝΟΥ i. ΚΑΤΗΓΟΡΙΑΣ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1"/>
        <w:gridCol w:w="2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«ΒΑΣΕΙΣ ΔΕΔΟΜΕΝΩΝ»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«ΔΙΚΤΥΑ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 γνωστικό αντικείμενο «ΠΡΟΓΡΑΜΜΑΤΙΣΜΟΣ ΛΟΓΙΣΜΙΚΟΥ ΣΥΣΤΗΜΑΤΟΣ»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(ΠΕ3)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(ΠΕ5) ΔΙΟΙΚΗΤΙΚΟΥ ΠΡΟΣΩΠΙΚΟΥ ΛΕΙΤΟΥΡΓΙΑΣ ΚΑΙ ΕΚΜΕΤΑΛΛΕΥΣΗΣ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ii. ΚΑΤΗΓΟΡΙΑΣ ΤΕ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30"/>
        <w:gridCol w:w="2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(ΤΕ3) ΔΙΟΙΚΗΤΙΚΟΥ ΛΟΓΙΣΤΙΚΟΥ ΜΗ.Κ.Υ.Ο.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 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iii. ΚΑΤΗΓΟΡΙΑΣ 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08"/>
        <w:gridCol w:w="2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ΧΕΙΡΙΣΤΩΝ ΜΗΧΑΝΩΝ ΠΡΟΠΑΡΑΣΚΕΥΗΣ ΔΕΔΟΜΕΝΩΝ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bl>
    <w:p>
      <w:pPr>
        <w:spacing w:before="240" w:after="240"/>
        <w:rPr>
          <w:lang w:val="el" w:eastAsia="el"/>
        </w:rPr>
      </w:pPr>
      <w:r>
        <w:rPr>
          <w:lang w:val="el" w:eastAsia="el"/>
        </w:rPr>
        <w:t>iv. ΚΑΤΗΓΟΡΙΑΣ YΕ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0"/>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ΕΙΔΙΚΟΤΗΤΩΝ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ΦΥΛΑΚΩΝ ΝΥΚΤΟΦΥΛΑΚΩΝ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ΚΑΘΑΡΙΣΤΡΙΩΝ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ΚΑΘΑΡΙΣΤΡΙΩΝ ΜΕΡΙΚΗΣ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bl>
    <w:p>
      <w:pPr>
        <w:spacing w:before="240" w:after="240"/>
        <w:rPr>
          <w:lang w:val="el" w:eastAsia="el"/>
        </w:rPr>
      </w:pPr>
      <w:r>
        <w:rPr>
          <w:lang w:val="el" w:eastAsia="el"/>
        </w:rPr>
        <w:t>II. Οι θέσεις της περίπτωσης I της παρούσας υποπαραγράφου, που δεν είναι κενές, καλύπτονται, από την ημερομηνία που αναφέρεται στο πρώτο εδάφιο της παραγράφου 1 της παρούσας, από το προσωπικό των παραπάνω κλάδων και ειδικοτήτων που υπηρετεί ήδη σε υπηρεσίες της Κεντρικής Υπηρεσίας και των Ειδικών Αποκεντρωμένων Υπηρεσιών της Γενικής Γραμματείας Δημοσίων Εσόδων, καθώς και από το προσωπικό που μεταφέρεται σε αυτήν, από την ίδια ημερομηνία, από την Γενική Γραμματεία Πληροφοριακών Συστημάτων, με την υποπαράγραφο Γ’ της παρούσας παραγράφου.</w:t>
      </w:r>
    </w:p>
    <w:p>
      <w:pPr>
        <w:spacing w:before="240" w:after="240"/>
        <w:rPr>
          <w:lang w:val="el" w:eastAsia="el"/>
        </w:rPr>
      </w:pPr>
      <w:r>
        <w:rPr>
          <w:lang w:val="el" w:eastAsia="el"/>
        </w:rPr>
        <w:t>Γ. ΠΡΟΣΩΠΙΚΟ, το οποίο μεταφέρεται από την Γενική Γραμματεία Πληροφοριακών Συστημάτων στην Γενική Γραμματεία Δημοσίων Εσόδων και καλύπτει οργανικές θέσεις της υποπαραγράφου Β’της παρούσας παραγράφου, ανά κατηγορία, κλάδο και ειδικότητα:</w:t>
      </w:r>
    </w:p>
    <w:p>
      <w:pPr>
        <w:pStyle w:val="StructureList1"/>
        <w:spacing w:before="120" w:after="0"/>
        <w:rPr>
          <w:lang w:val="el" w:eastAsia="el"/>
        </w:rPr>
      </w:pPr>
      <w:r>
        <w:rPr>
          <w:lang w:val="el" w:eastAsia="el"/>
        </w:rPr>
        <w:t>αα)</w:t>
      </w:r>
      <w:r>
        <w:rPr>
          <w:lang w:val="en" w:eastAsia="en"/>
        </w:rPr>
        <w:tab/>
      </w:r>
      <w:r>
        <w:rPr>
          <w:lang w:val="el" w:eastAsia="el"/>
        </w:rPr>
        <w:t>ΜΟΝΙΜΟ ΠΡΟΣΩΠΙΚΟ</w:t>
      </w:r>
    </w:p>
    <w:p>
      <w:pPr>
        <w:spacing w:before="240" w:after="240"/>
        <w:rPr>
          <w:lang w:val="el" w:eastAsia="el"/>
        </w:rPr>
      </w:pPr>
      <w:r>
        <w:rPr>
          <w:lang w:val="el" w:eastAsia="el"/>
        </w:rPr>
        <w:t>ΠΕ ΜΗΧΑΝΙΚΩΝ (άρθρου 30 του Ν. 2523/97) ΜΕ ΕΙΔΙΚΕΥΣΗ ΣΤΟ ΓΝΩΣΤΙΚΟ ΑΝΤΙΚΕΙΜΕΝΟ</w:t>
      </w:r>
    </w:p>
    <w:p>
      <w:pPr>
        <w:spacing w:before="240" w:after="240"/>
        <w:rPr>
          <w:lang w:val="el" w:eastAsia="el"/>
        </w:rPr>
      </w:pPr>
      <w:r>
        <w:rPr>
          <w:lang w:val="el" w:eastAsia="el"/>
        </w:rPr>
        <w:t>ΜΗΧΑΝΙΚΩΝ Η/Υ ΚΑΙ ΠΛΗΡΟΦΟΡΙΚΗΣ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1831"/>
        <w:gridCol w:w="1496"/>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ΒΑΦΕΙΑΔΗΣ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w:t>
            </w:r>
          </w:p>
        </w:tc>
      </w:tr>
    </w:tbl>
    <w:p>
      <w:pPr>
        <w:spacing w:before="240" w:after="240"/>
        <w:rPr>
          <w:lang w:val="el" w:eastAsia="el"/>
        </w:rPr>
      </w:pPr>
      <w:r>
        <w:rPr>
          <w:lang w:val="el" w:eastAsia="el"/>
        </w:rPr>
        <w:t>ΠΕ ΠΛΗΡΟΦΟΡΙΚΗΣ / ΕΠΙΣΤΗΜΗΣ Η/Υ (SOFTWARE)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59"/>
        <w:gridCol w:w="2054"/>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ΤΗΛΕΜΑΧΟΣ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ΒΟΥΔΑΝΤΑΣ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ΠΟΛΥΧΡΟΝΗΣ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ΓΕΛΑΤΟΣ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ΓΚΑΡΟΥΤΣΟΥ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ΔΙΝΕΡΑΚΗ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ΖΑΦΕΙΡΟΠΟΥΛΟΣ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ΚΑΛΑΜΠΟΚΙΔΟΥ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ΚΑΛΟΜΟΙΡΗ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ΚΑΠΛΑΝΟΓΛΟΥ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ΛΑΖΑΡΟΣ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ANANIAΣ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ΚΑΡΑΚΟΥΣΗ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ΚΑΡΑΣΤΑΘΗΣ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ΚΛΕΟΠΑΤΡΑ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ΚΟΥΝΔΟΥΡΑΚΗΣ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ΚΟΥΤΣΑΦΤΗΣ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519"/>
        <w:gridCol w:w="2656"/>
        <w:gridCol w:w="2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ΚΥΡΛΙΓΚΙΤΣΗ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ΛΕΙΒΑΔΙΩΤΟΥ - ΤΣΑΔΑΡΗ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ΠΑΣΧΑΛΗΣ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ΜΕΡΕΝΤΙΤΗΣ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ΜΠΙΛΙΡΑΚΗΣ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ΜΠΟΥΡΑΝΗΣ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ΠΑΠΑΛΕΞΙΟΥ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ΠΕΤΡΗ - 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ΜΥΡΤΩ 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ΠΟΥΣΚΟΥΡΗ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ΜΕΛΠΟΜΕΝΗ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ΡΟΥΜΕΛΙΩΤΗ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ΣΑΚΕΛΛΑΡΙΟΥ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ΘΕΟΠΙΣΤΗ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ΣΕΧΠΕΡΙΔΟΥ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ΙΣΑΑΚ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ΣΜΥΡΛΗ - ΠΙΠΗ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ΘΕΜΙΣΤΟΚΛΗΣ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ΤΕΛΑΛΗΣ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ΤΖΑΦΑΛΙΑ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ΜΟΣΧΟΥΛΑ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ΤΣΑΓΚΑΡΗΣ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ΤΣΑΚΑΛΙΑΔΗΣ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ΑΡΙΣΤΟΓΕΝΗΣ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ΦΛΟΚΑΣ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2493"/>
        <w:gridCol w:w="1898"/>
        <w:gridCol w:w="1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ΕΛΙΣΣΑΒΕΤ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ΧΑΤΖΗΜΗΤΑΚΟΥ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ΔΙΟΓΕΝΗΣ</w:t>
            </w:r>
          </w:p>
        </w:tc>
      </w:tr>
    </w:tbl>
    <w:p>
      <w:pPr>
        <w:spacing w:before="240" w:after="240"/>
        <w:rPr>
          <w:lang w:val="el" w:eastAsia="el"/>
        </w:rPr>
      </w:pPr>
      <w:r>
        <w:rPr>
          <w:lang w:val="el" w:eastAsia="el"/>
        </w:rPr>
        <w:t>ΠΕ ΠΛΗΡΟΦΟΡΙΚΗΣ / ΜΗΧΑΝΙΚΩΝ Η/Υ (HARDWARE)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798"/>
        <w:gridCol w:w="1812"/>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ΚΡΑΣΟΠΟΥΛΑΚΟΣ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ΧΡΥΣΑΥΓΗ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bl>
    <w:p>
      <w:pPr>
        <w:spacing w:before="240" w:after="240"/>
        <w:rPr>
          <w:lang w:val="el" w:eastAsia="el"/>
        </w:rPr>
      </w:pPr>
      <w:r>
        <w:rPr>
          <w:lang w:val="el" w:eastAsia="el"/>
        </w:rPr>
        <w:t>ΠΕ3 ΔΙΟΙΚΗΤΙΚΟΥ ΠΡΟΣΩΠΙΚΟΥ ΛΕΙΤΟΥΡΓΙΑΣ ΚΑΙ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038"/>
        <w:gridCol w:w="1813"/>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ΠΟΛΥΖΩΗΣ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ΓΚΟΥΝΤΟΥΒΑ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ΓΚΥΖΗ - 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ΔΕΔΕΜΑΔΗ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 - ΓΟΥΖΟΥΑΣΗ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ΙΩΑΝΝΙΔΟΥ - ΜΑΝΩΛΙΤΣΗ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ΧΑΝΤΖΗΓΙΑΝΝΗ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ΧΑΤΖΗΕΥΓΕΝΙΑΔΟΥ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spacing w:before="240" w:after="240"/>
        <w:rPr>
          <w:lang w:val="el" w:eastAsia="el"/>
        </w:rPr>
      </w:pPr>
      <w:r>
        <w:rPr>
          <w:lang w:val="el" w:eastAsia="el"/>
        </w:rPr>
        <w:t>ΠΕ 5 ΔΙΟΙΚΗΤΙΚΟΥ ΠΡΟΣΩΠΙΚΟΥ ΛΕΙΤΟΥΡΓΙΑΣ ΚΑΙ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125"/>
        <w:gridCol w:w="1534"/>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ΚΟΝΤΟΓΟΥΡΗ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ΠΟΝΗΡΟΣ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ΟΜΗΡΟΣ</w:t>
            </w:r>
          </w:p>
        </w:tc>
      </w:tr>
    </w:tbl>
    <w:p>
      <w:pPr>
        <w:spacing w:before="240" w:after="240"/>
        <w:rPr>
          <w:lang w:val="el" w:eastAsia="el"/>
        </w:rPr>
      </w:pPr>
      <w:r>
        <w:rPr>
          <w:lang w:val="el" w:eastAsia="el"/>
        </w:rPr>
        <w:t>ΠΕ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743"/>
        <w:gridCol w:w="1348"/>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ΠΑΠΑΔΑΝΤΩΝΑΚΗ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bl>
    <w:p>
      <w:pPr>
        <w:spacing w:before="240" w:after="240"/>
        <w:rPr>
          <w:lang w:val="el" w:eastAsia="el"/>
        </w:rPr>
      </w:pPr>
      <w:r>
        <w:rPr>
          <w:lang w:val="el" w:eastAsia="el"/>
        </w:rPr>
        <w:t>ΤΕ ΠΛΗΡΟΦΟΡΙΚΗΣ/ ΠΛΗΡΟΦΟΡΙΚΗΣ (SOFTWARE)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797"/>
        <w:gridCol w:w="2869"/>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ΒΙΡΙΡΑΚΗΣ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ΓΚΟΛΦΗ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2633"/>
        <w:gridCol w:w="2323"/>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ΔΑΣΚΑΛΟΠΟΥΛΟΣ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ΔΕΓΑΙΤΑ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ΑΒΡΑΑΜ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ΚΑΚΕΤΣΗΣ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ΚΟΡΝΕΛΑΚΗ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ΜΑΝΔΕΛΕΝΑΚΗΣ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ΠΑΠΑΕΥΘΥΜΙΟΥ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ΠΛΑΣΤΗΡΑΣ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ΣΑΓΡΗΣ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ΣΚΟΡΔΟΥΛΗΣ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ΤΑΣΙΟΠΟΥΛΟΣ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ΤΡΙΓΚΑΣ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ΑΔΡΙΑΝΟΣ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ΤΣΕΡΕΜΕΓΚΛΗ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ΓΡΑΜΜΑΤΙΚΗ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ΤΣΙΑΚΛΗ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ΦΙΛΙΠΠΟΣ</w:t>
            </w:r>
          </w:p>
        </w:tc>
      </w:tr>
    </w:tbl>
    <w:p>
      <w:pPr>
        <w:spacing w:before="240" w:after="240"/>
        <w:rPr>
          <w:lang w:val="el" w:eastAsia="el"/>
        </w:rPr>
      </w:pPr>
      <w:r>
        <w:rPr>
          <w:lang w:val="el" w:eastAsia="el"/>
        </w:rPr>
        <w:t>ΤΕ ΠΛΗΡΟΦΟΡΙΚΗΣ/ ΧΕΙΡΙΣΤΩΝ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105"/>
        <w:gridCol w:w="1745"/>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ΜΑΚΡΥΩΝΙΤΗΣ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ΙΩΣΗΦ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ΠΑΙΤΕΡΗ - ΣΑΜΙΩΤΟΥ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bl>
    <w:p>
      <w:pPr>
        <w:spacing w:before="240" w:after="240"/>
        <w:rPr>
          <w:lang w:val="el" w:eastAsia="el"/>
        </w:rPr>
      </w:pPr>
      <w:r>
        <w:rPr>
          <w:lang w:val="el" w:eastAsia="el"/>
        </w:rPr>
        <w:t>ΤΕ ΠΛΗΡΟΦΟΡΙΚΗΣ / Η/Υ ΣΥΣΤΗΜΑΤΩΝ (HARDWARE)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97"/>
        <w:gridCol w:w="2032"/>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bl>
    <w:p>
      <w:pPr>
        <w:spacing w:before="240" w:after="240"/>
        <w:rPr>
          <w:lang w:val="el" w:eastAsia="el"/>
        </w:rPr>
      </w:pPr>
      <w:r>
        <w:rPr>
          <w:lang w:val="el" w:eastAsia="el"/>
        </w:rPr>
        <w:t>ΤΕ4 ΤΕΧΝΟΛΟΓΙΚΩΝ ΕΦΑΡΜΟΓΩΝ ΜΗ.Κ.Υ.Ο.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961"/>
        <w:gridCol w:w="162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ΜΑΣΤΡΟΓΕΩΡΓΙΟΥ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ΣΕΡΕΦΙΔΟΥ - ΤΡΙΓΚΑ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bl>
    <w:p>
      <w:pPr>
        <w:spacing w:before="240" w:after="240"/>
        <w:rPr>
          <w:lang w:val="el" w:eastAsia="el"/>
        </w:rPr>
      </w:pPr>
      <w:r>
        <w:rPr>
          <w:lang w:val="el" w:eastAsia="el"/>
        </w:rPr>
        <w:t>ΤΕ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80"/>
        <w:gridCol w:w="1786"/>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ΤΣΕΡΕΜΕΓΚΛΗ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bl>
    <w:p>
      <w:pPr>
        <w:spacing w:before="240" w:after="240"/>
        <w:rPr>
          <w:lang w:val="el" w:eastAsia="el"/>
        </w:rPr>
      </w:pPr>
      <w:r>
        <w:rPr>
          <w:lang w:val="el" w:eastAsia="el"/>
        </w:rPr>
        <w:t>ΔΕ ΠΡΟΣΩΠΙΚΟΥ Η/Υ /ΠΡΟΓΡΑΜΜΑΤΙΣΤΩΝ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741"/>
        <w:gridCol w:w="2136"/>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ΚΑΤΑΚΟΥΖΗΝΟΥ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ΚΟΡΟΒΗΛΑΣ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ΠΟΥΛΙΕΖΟΥ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bl>
    <w:p>
      <w:pPr>
        <w:spacing w:before="240" w:after="240"/>
        <w:rPr>
          <w:lang w:val="el" w:eastAsia="el"/>
        </w:rPr>
      </w:pPr>
      <w:r>
        <w:rPr>
          <w:lang w:val="el" w:eastAsia="el"/>
        </w:rPr>
        <w:t>ΔΕ ΠΡΟΣΩΠΙΚΟΥ Η/Υ / ΧΕΙΡΙΣΤΩΝ ΔΙΑΤΡΗΤΙΚΩΝ ΜΗΧΑΝΩΝ (ΜΗΧ. ΠΡΟΕΤΟΙΜΑΣΙΑΣ)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272"/>
        <w:gridCol w:w="2226"/>
        <w:gridCol w:w="21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ΟΛΥΜΠΙΑ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ΣΕΡΑΦΕΙΜ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ΑΛΙΜΟΝΑΚΗ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ΣΑΡΑΝΤΗΣ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ΑΝΕΒΛΑΒΗ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ΑΡΒΑΝΙΤΗ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ΑΣΤΡΟΠΕΚΑΚΗΣ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ΒΑΜΒΑΚΙΔΟΥ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ΒΟΥΚΕΛΑΤΟΥ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ΣΠΥΡΑΝΤΩ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ΒΟΥΤΣΙΝΟΥ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ΕΛΠΙΔΑ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ΓΕΩΡΓΑΚΟΠΟΥΛΟΣ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ΓΕΩΡΓΟΥΣΟΠΟΥ- ΛΟΥ - ΜΑΝΩΛΗ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ΣΕΡΑΦΕΙΜ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ΓΙΑΚΟΥΜΗ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ΓΚΑΒΕΡΑ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ΓΚΕΜΙΣΗ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ΓΚΟΥΝΤΑΣ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ΓΟΥΡΓΟΥΡΑ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ΓΡΑΨΑ - ΨΑΡΗ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ΔΙΚΑΙΟΦΥΛΑΞ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ΔΟΥΒΡΗ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ΔΡΟΣΟΥ - ΚΟΥΜΠΗ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ΜΙΛΤΙΑΔΗΣ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ΖΑΧΑΡΙΟΥΔΑΚΗ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ΚΑΙΔΑΝΤΖΗ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ΚΑΚΑΡΕΛΗ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281"/>
        <w:gridCol w:w="1993"/>
        <w:gridCol w:w="2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ΚΑΠΕΛΗ - ΜΙΧΑΛΙΤΣΗ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ΚΑΡΑΦΛΑ - ΒΑΣΙΛΟΠΟΥΛΟΥ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ΚΑΡΑΧΑΛΙΟΣ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ΚΑΡΔΑΜΠΙΚΗ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 - ΣΤΥΛΙΑΝΙΔΟΥ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ΚΟΚΜΟΤΟΥ - 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ΕΠΑΜΕΙΝΩΝΔΑΣ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ΚΟΛΟΤΟΥΡΟΥ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ΚΟΝΔΥΛΗ (ΠΡΩΙΝ 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ΚΟΥΓΓΕΛΗΣ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ΚΟΥΛΟΥΡΗ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ΚΟΥΜΑΝΤΟΥ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ΚΟΥΝΑΒΗ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ΑΔΑΜΑΝΤΙΑ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ΚΟΥΡΤΕΣΗ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ΚΟΥΣΚΟΥΛΗ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ΚΟΥΤΡΟΥΛΗ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ΚΥΡΗΚΟΥ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ΚΩΝΣΤΑΝΤΑΚΟΠΟΥ-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ΛΑΝΟΠΟΥΛΟΥ - ΣΤΑΧΤΙΑΡΗ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ΜΑΛΕΚΑΚΗ - ΝΙΚΟΛΗ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ΜΑΣΤΡΟΣΠΥΡΟΥ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ΜΑΧΑΙΡΑ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 ΑΛΕΚ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ΜΙΧΟΥ - ΚΑΚΚΟΥ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ΜΠΑΛΑΣΚΑ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480"/>
        <w:gridCol w:w="2228"/>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ΜΠΑΧΛΑΒΑ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ΜΠΛΑΝΑ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ΜΠΟΥΓΙΑΤΙΩΤΗ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ΜΠΡΕΛΛΑ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ΟΤΑΠΑΣΙΔΟΥ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ΠΑΙΠΕΤΗ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ΠΑΠΑΘΕΟΦΑΝΟΥΣ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ΠΑΠΑΜΑΡΚΟΥ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ΠΑΠΑΣΗΜΑΚΟΠΟΥ-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ΠΑΠΑΤΟΛΙΑ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ΤΑΞΙΑΡΧΗΣ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ΠΟΛΕΜΗ - 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ΠΟΤΗΡΗ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ΓΑΡΥΦΑΛΛΙΑ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ΘΕΟΦΙΛΟΣ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ΡΑΥΤΟΠΟΥΛΟΥ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ΡΙΚΟΥ - ΒΑΡΒΕΡΗ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ΣΑΚΑΡΕΛΟΥ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ΠΑΝΤΟΛΕΩΝ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ΣΑΚΕΛΛΑΡΙΟΥ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ΣΑΛΤΕΡΗ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ΣΑΜΟΘΡΑΚΗ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ΜΑΛΒΙΝΑ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ΣΕΚΑΔΑΚΗ - ΑΝΔΡΩΝΗ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ΣΕΦΕΡΟΥ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ΣΙΓΑΛΑ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ΣΙΜΟΓΙΑΝΝΗ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ΣΙΣΚΑ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ΣΟΥΛΤΑΝΗ - ΒΙΔΙΑΔΑΚΗ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426"/>
        <w:gridCol w:w="2228"/>
        <w:gridCol w:w="2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ΣΤΑΜΟΥΛΗ - ΒΟΥΛΓΑΡΗ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ΣΤΑΡΦΑ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ΣΤΕΦΑΝΑΤΟΥ - ΚΡΗΤΑ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ΣΥΡΙΟΠΟΥΛΟΥ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ΤΑΓΙΑΔΟΥ - ΛΕΧΑΡΕΑ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ΤΖΑΝΑΚΑΚΗ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ΤΖΟΥΜΕΡΚΙΩΤΗ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ΤΙΓΚΑ - ΠΙΣΚΑΡΔΕΛΗ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ΤΣΑΛΟΥΜΑ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ΦΑΤΟΥΡΟΥ - ΚΟΚΚΙΝΟΥ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ΧΑΤΖΗΚΑΛΦΑ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ΧΑΤΖΗΠΕΤΡΟΥ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ΕΥΣΤΡΑΤΙΟΣ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ΘΕΟΦΙΛΟΣ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ΧΡΙΣΤΟΔΟΥΛΙΔΗ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ΑΓΑΠΙΟΣ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 - ΣΑΛΙΑ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bl>
    <w:p>
      <w:pPr>
        <w:spacing w:before="240" w:after="240"/>
        <w:rPr>
          <w:lang w:val="el" w:eastAsia="el"/>
        </w:rPr>
      </w:pPr>
      <w:r>
        <w:rPr>
          <w:lang w:val="el" w:eastAsia="el"/>
        </w:rPr>
        <w:t>ΔΕ ΠΡΟΣΩΠΙΚΟΥ Η/Υ / ΧΕΙΡΙΣΤΩΝ ΜΕΣΩΝ ΕΙΣΑΓΩΓΗΣ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82"/>
        <w:gridCol w:w="2624"/>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ΑΝΔΡΙΚΟΠΟΥΛΟΣ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ΚΑΡΑΠΑΤΗΣ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ΚΛΩΤΣΙΚΑΣ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ΚΟΨΙΑΥΤΗΣ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ΜΑΣΤΡΟΚΟΥΚΟΥ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ΠΑΠΑΜΙΧΟΥ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ΠΕΔΙΑΔΙΤΗ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ΤΖΟΥΜΑΝΙΚΑ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651"/>
        <w:gridCol w:w="1621"/>
        <w:gridCol w:w="2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ΤΡΩΜ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ΦΛΕΣΣΑ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ΧΡΙΣΤΟΦΟΡΟΣ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bl>
    <w:p>
      <w:pPr>
        <w:spacing w:before="240" w:after="240"/>
        <w:rPr>
          <w:lang w:val="el" w:eastAsia="el"/>
        </w:rPr>
      </w:pPr>
      <w:r>
        <w:rPr>
          <w:lang w:val="el" w:eastAsia="el"/>
        </w:rPr>
        <w:t>ΔΕ ΠΡΟΣΩΠΙΚΟΥ Η/Υ / ΧΕΙΡΙΣΤΩΝ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461"/>
        <w:gridCol w:w="1979"/>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ΑΛΟΥΠΟΓΙΑΝΝΗ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ΕΥΦΡΟΣΥΝΗ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bl>
    <w:p>
      <w:pPr>
        <w:spacing w:before="240" w:after="240"/>
        <w:rPr>
          <w:lang w:val="el" w:eastAsia="el"/>
        </w:rPr>
      </w:pPr>
      <w:r>
        <w:rPr>
          <w:lang w:val="el" w:eastAsia="el"/>
        </w:rPr>
        <w:t>ΔΕ3 ΧΕΙΡΙΣΤΩΝ ΜΗΧΑΝΩΝ ΠΡΟΕΤΟΙΜΑΣΙΑΣ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199"/>
        <w:gridCol w:w="2228"/>
        <w:gridCol w:w="2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ΚΑΜΠΑΡΔΗ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ΚΑΤΣΟΥΛΑΚΟΥ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ΒΑΡΒΑΡΑ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ΚΟΝΤΗ - ΠΑΖΙΟΥ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ΚΟΥΡΛΑΜΠΑ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ΚΡΟΝΤΗΡΑ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ΜΑΡΑΒΕΛΗ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ΜΑΡΑΓΚΟΖΑΚΗ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ΠΑΓΑΝΗ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ΝΙΚΟΛΕΤΤΑ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ΠΕΛΕΚΗ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ΠΕΡΟΓΙΑΝΝΑΚΗ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ΡΟΥΚΑΝΑ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ΣΙΑΠΕΡΑ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ΦΡΑΓΚΟΥΛΟΠΟΥ-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ΣΜΑΡΑΓΔΑ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ΧΑΛΟΦΤΗ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ΧΡΟΝΟΠΟΥΛΟΥ - ΡΙΖΑ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ΨΑΛΛΙΔΑ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bl>
    <w:p>
      <w:pPr>
        <w:spacing w:before="240" w:after="240"/>
        <w:rPr>
          <w:lang w:val="el" w:eastAsia="el"/>
        </w:rPr>
      </w:pPr>
      <w:r>
        <w:rPr>
          <w:lang w:val="el" w:eastAsia="el"/>
        </w:rPr>
        <w:t>ΔΕ4 ΔΙΟΙΚΗΤΙΚΟΥ ΠΡΟΣΩΠΙΚΟΥ ΛΕΙΤΟΥΡΓΙΑΣ ΚΑΙ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177"/>
        <w:gridCol w:w="2161"/>
        <w:gridCol w:w="2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ΑΛΙΦΙΕΡΑΚΗΣ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ΟΛΥΜΠΙΑ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ΓΕΩΡΓΟΠΟΥΛΟΥ - ΦΩΤΟΠΟΥΛΟΥ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ΜΑΡΟΥΛΗΣ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ΑΦΡΟΔΙΤΗ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ΠΡΙΟΒΟΛΟΥ - ΘΑΝΑΣΕΛΟΥ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ΣΑΝΤΟΡΙΝΑΙΟΣ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bl>
    <w:p>
      <w:pPr>
        <w:spacing w:before="240" w:after="240"/>
        <w:rPr>
          <w:lang w:val="el" w:eastAsia="el"/>
        </w:rPr>
      </w:pPr>
      <w:r>
        <w:rPr>
          <w:lang w:val="el" w:eastAsia="el"/>
        </w:rPr>
        <w:t>ΔΕ ΤΕΧΝΙΚΟΣ / ΣΥΝΤΗΡΗΤΩΝ ΜΗΧΑΝΩΝ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351"/>
        <w:gridCol w:w="2054"/>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ΚΑΠΕΝΤΖΩΝΗΣ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bl>
    <w:p>
      <w:pPr>
        <w:spacing w:before="240" w:after="240"/>
        <w:rPr>
          <w:lang w:val="el" w:eastAsia="el"/>
        </w:rPr>
      </w:pPr>
      <w:r>
        <w:rPr>
          <w:lang w:val="el" w:eastAsia="el"/>
        </w:rPr>
        <w:t>ΔΕ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740"/>
        <w:gridCol w:w="1920"/>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 - ΜΑΥΡΙΚΟΥ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ΤΣΑΡΜΠΟΣ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ΔΕΜΕΝΕΟΠΟΥΛΟΥ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ΜΑΡΟΥΛΙΑ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ΖΙΑΚΑΣ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ΛΑΣΚΑΡΗ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ΔΙΟΥΝΥΣΙΟΣ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ΧΑΝΤΖΑΡΑΣ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ΜΠΕΧΤΕΣΙΔΟΥ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ΜΠΑΚΟΥΡΟΣ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ΦΡΕΙΔΕΡΙΚΟΣ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ΔΕΛΗΓΙΑΝΝΗ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bl>
    <w:p>
      <w:pPr>
        <w:spacing w:before="240" w:after="240"/>
        <w:rPr>
          <w:lang w:val="el" w:eastAsia="el"/>
        </w:rPr>
      </w:pPr>
      <w:r>
        <w:rPr>
          <w:lang w:val="el" w:eastAsia="el"/>
        </w:rPr>
        <w:t>ΥΕ ΕΠΙΜΕΛΗΤΩΝ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305"/>
        <w:gridCol w:w="1618"/>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ΚΑΛΙΑΚΑΤΣΟΣ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ΚΑΛΟΚΥΡΗΣ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bl>
    <w:p>
      <w:pPr>
        <w:spacing w:before="240" w:after="240"/>
        <w:rPr>
          <w:lang w:val="el" w:eastAsia="el"/>
        </w:rPr>
      </w:pPr>
      <w:r>
        <w:rPr>
          <w:lang w:val="el" w:eastAsia="el"/>
        </w:rPr>
        <w:t>ΥΕ ΕΡΓΑΤΩΝ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1973"/>
        <w:gridCol w:w="131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ΓΕΡΟΔΗΜΟΥ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1427"/>
        <w:gridCol w:w="1966"/>
        <w:gridCol w:w="1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ΓΡΙΒΑΣ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ΗΡΑΚΛΗΣ</w:t>
            </w:r>
          </w:p>
        </w:tc>
      </w:tr>
    </w:tbl>
    <w:p>
      <w:pPr>
        <w:pStyle w:val="StructureList1"/>
        <w:spacing w:before="120" w:after="0"/>
        <w:rPr>
          <w:lang w:val="el" w:eastAsia="el"/>
        </w:rPr>
      </w:pPr>
      <w:r>
        <w:rPr>
          <w:lang w:val="el" w:eastAsia="el"/>
        </w:rPr>
        <w:t>ββ)</w:t>
      </w:r>
      <w:r>
        <w:rPr>
          <w:lang w:val="en" w:eastAsia="en"/>
        </w:rPr>
        <w:tab/>
      </w:r>
      <w:r>
        <w:rPr>
          <w:lang w:val="el" w:eastAsia="el"/>
        </w:rPr>
        <w:t>ΠΡΟΣΩΠΙΚΟ ΙΔΙΩΤΙΚΟΥ ΔΙΚΑΙΟΥ ΑΟΡΙΣΤΟΥ ΧΡΟΝΟΥ</w:t>
      </w:r>
    </w:p>
    <w:p>
      <w:pPr>
        <w:spacing w:before="240" w:after="240"/>
        <w:rPr>
          <w:lang w:val="el" w:eastAsia="el"/>
        </w:rPr>
      </w:pPr>
      <w:r>
        <w:rPr>
          <w:lang w:val="el" w:eastAsia="el"/>
        </w:rPr>
        <w:t>(ΠΕ) ΕΙΔΙΚΟ ΕΠΙΣΤΗΜΟΝΙΚΟ ΠΡΟΣΩΠΙΚΟ ΜΕ ΓΝΩΣΤΙΚΟ ΑΝΤΙΚΕΙΜΕΝΟ ΠΡΟΓΡΑΜΜΑΤΙΣΜΟΥ ΛΟΓΙΣΜΙΚΟΥ ΣΥΣΤΗΜΑΤΟΣ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292"/>
        <w:gridCol w:w="131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ΛΑΜΠΡΟΣ</w:t>
            </w:r>
          </w:p>
        </w:tc>
      </w:tr>
    </w:tbl>
    <w:p>
      <w:pPr>
        <w:spacing w:before="240" w:after="240"/>
        <w:rPr>
          <w:lang w:val="el" w:eastAsia="el"/>
        </w:rPr>
      </w:pPr>
      <w:r>
        <w:rPr>
          <w:lang w:val="el" w:eastAsia="el"/>
        </w:rPr>
        <w:t>(ΠΕ) ΕΙΔΙΚΟ ΕΠΙΣΤΗΜΟΝΙΚΟ ΠΡΟΣΩΠΙΚΟ ΜΕ ΓΝΩΣΤΙΚΟ ΑΝΤΙΚΕΙΜΕΝΟ ΔΙΚΤΥΩΝ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313"/>
        <w:gridCol w:w="1570"/>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bl>
    <w:p>
      <w:pPr>
        <w:spacing w:before="240" w:after="240"/>
        <w:rPr>
          <w:lang w:val="el" w:eastAsia="el"/>
        </w:rPr>
      </w:pPr>
      <w:r>
        <w:rPr>
          <w:lang w:val="el" w:eastAsia="el"/>
        </w:rPr>
        <w:t>(ΠΕ) ΕΙΔΙΚΟ ΕΠΙΣΤΗΜΟΝΙΚΟ ΠΡΟΣΩΠΙΚΟ ΜΕ ΓΝΩΣΤΙΚΟ ΑΝΤΙΚΕΙΜΕΝΟ ΒΑΣΕΩΝ ΔΕΔΟΜΕΝΩΝ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1683"/>
        <w:gridCol w:w="1555"/>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ΣΒΩΛΟΣ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bl>
    <w:p>
      <w:pPr>
        <w:spacing w:before="240" w:after="240"/>
        <w:rPr>
          <w:lang w:val="el" w:eastAsia="el"/>
        </w:rPr>
      </w:pPr>
      <w:r>
        <w:rPr>
          <w:lang w:val="el" w:eastAsia="el"/>
        </w:rPr>
        <w:t>(ΠΕ) ΠΛΗΡΟΦΟΡΙΚΗΣ /ΕΠΙΣΤΗΜΗΣ Η/Υ (SOFTWARE)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11"/>
        <w:gridCol w:w="2392"/>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ΒΑΚΑΛΟΥΔΗ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ΛΑΣΚΑΡΙΔΗΣ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ΞΑΡΧΟΥΛΑΚΟΣ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spacing w:before="240" w:after="240"/>
        <w:rPr>
          <w:lang w:val="el" w:eastAsia="el"/>
        </w:rPr>
      </w:pPr>
      <w:r>
        <w:rPr>
          <w:lang w:val="el" w:eastAsia="el"/>
        </w:rPr>
        <w:t>(ΠΕ3) ΔΙΟΙΚHTIKOY ΠΡΟΣΩΠΙΚΟΥ ΛΕΙΤΟΥΡΓΙΑΣ</w:t>
      </w:r>
    </w:p>
    <w:p>
      <w:pPr>
        <w:spacing w:before="240" w:after="240"/>
        <w:rPr>
          <w:lang w:val="el" w:eastAsia="el"/>
        </w:rPr>
      </w:pPr>
      <w:r>
        <w:rPr>
          <w:lang w:val="el" w:eastAsia="el"/>
        </w:rPr>
        <w:t>&amp;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087"/>
        <w:gridCol w:w="162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ΚΟΝΤΟΠΙΔΗ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bl>
    <w:p>
      <w:pPr>
        <w:spacing w:before="240" w:after="240"/>
        <w:rPr>
          <w:lang w:val="el" w:eastAsia="el"/>
        </w:rPr>
      </w:pPr>
      <w:r>
        <w:rPr>
          <w:lang w:val="el" w:eastAsia="el"/>
        </w:rPr>
        <w:t>(ΠΕ5) ΔΙΟΙΚHTIKOY ΠΡΟΣΩΠΙΚΟΥ ΛΕΙΤΟΥΡΓΙΑΣ</w:t>
      </w:r>
    </w:p>
    <w:p>
      <w:pPr>
        <w:spacing w:before="240" w:after="240"/>
        <w:rPr>
          <w:lang w:val="el" w:eastAsia="el"/>
        </w:rPr>
      </w:pPr>
      <w:r>
        <w:rPr>
          <w:lang w:val="el" w:eastAsia="el"/>
        </w:rPr>
        <w:t>&amp; ΕΚΜΕΤΑΛΛΕΥΣΗΣ Η/Υ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00"/>
        <w:gridCol w:w="2077"/>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ΚΙΣΚΙΝΗΣ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ΑΡΧΟΝΤΙΑ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bl>
    <w:p>
      <w:pPr>
        <w:spacing w:before="240" w:after="240"/>
        <w:rPr>
          <w:lang w:val="el" w:eastAsia="el"/>
        </w:rPr>
      </w:pPr>
      <w:r>
        <w:rPr>
          <w:lang w:val="el" w:eastAsia="el"/>
        </w:rPr>
        <w:t>(ΤΕ)ΠΛΗΡΟΦΟΡΙΚΗΣ /ΕΠΙΣΤΗΜΗΣ Η/Υ (SOFTWARE)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701"/>
        <w:gridCol w:w="2347"/>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ΚΛΑΙΡΗ ΘΕΩΝΗ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bl>
    <w:p>
      <w:pPr>
        <w:spacing w:before="240" w:after="240"/>
        <w:rPr>
          <w:lang w:val="el" w:eastAsia="el"/>
        </w:rPr>
      </w:pPr>
      <w:r>
        <w:rPr>
          <w:lang w:val="el" w:eastAsia="el"/>
        </w:rPr>
        <w:t>(ΤΕ3) ΔΙΟΙΚΗΤΙΚΟΥ ΛΟΓΙΣΤΙΚΟΥ ΜΗ.Κ.Υ.Ο.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097"/>
        <w:gridCol w:w="1670"/>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ΚΑΡΑΓΚΟΥΝΗ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bl>
    <w:p>
      <w:pPr>
        <w:spacing w:before="240" w:after="240"/>
        <w:rPr>
          <w:lang w:val="el" w:eastAsia="el"/>
        </w:rPr>
      </w:pPr>
      <w:r>
        <w:rPr>
          <w:u w:val="single"/>
          <w:lang w:val="el" w:eastAsia="el"/>
        </w:rPr>
        <w:t>I 2 | ΞΟΥΡΗ | ΜΑΡΙΑ | ΑΛΕΒΙΖΟΣ |</w:t>
      </w:r>
    </w:p>
    <w:p>
      <w:pPr>
        <w:spacing w:before="240" w:after="240"/>
        <w:rPr>
          <w:lang w:val="el" w:eastAsia="el"/>
        </w:rPr>
      </w:pPr>
      <w:r>
        <w:rPr>
          <w:lang w:val="el" w:eastAsia="el"/>
        </w:rPr>
        <w:t>(ΔΕ) ΧΕΙΡΙΣΤΩΝ ΜΗΧΑΝΩΝ ΠΡΟΠΑΡΑΣΚΕΥΗΣ ΔΕΔΟΜΕΝΩΝ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151"/>
        <w:gridCol w:w="2060"/>
        <w:gridCol w:w="2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ΑΜΕΡΑΛΗ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ΜΑΤΘΑΙΟΣ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ΑΝΤΥΠΑΣ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ΑΡΑΒΑΝΗ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ΑΥΓΕΡΙΝΟΠΟΥΛΟΥ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ΠΗΝΕΛΟΠΗ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ΑΥΓΟΥΣΤΗ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ΑΦΕΝΤΑΚΗ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ΒΑΚΑΛΟΥΔΗΣ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ΒΑΡΟΥΞΗ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ΒΛΑΜΑΚΗ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ΒΛΑΣΣΟΠΟΥΛΟΥ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ΒΟΥΚΥΚΛΑΡΗ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 - ΠΕΤΡΟΥΛΑ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ΓΕΡΑΜΑΝΗ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ΑΛΦΡΕΔΟΣ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ΓΚΡΕΜΟΥ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ΔΑΔΑΛΙΑΡΗ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ΔΗΜΗΤΡΑΚΟΠΟΥ- 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ΑΡΧΟΝΤΟΥΛΑ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ΔΙΑΜΑΝΤΗ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ΔΟΒΡΑ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ΔΡΟΥΛΙΑ - ΑΝΑΣΤΑΣΟΠΟΥΛΟΥ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429"/>
        <w:gridCol w:w="2251"/>
        <w:gridCol w:w="3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ΖΑΡΩΤΙΑΔΗΣ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ΘΕΟΦΑΝΗΣ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ΜΥΡΣΙΝΗ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ΑΡΓΥΡΙΟΣ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ΚΑΚΚΑΒΟΣ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ΚΑΛΑΚΟΥ - 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ΚΑΛΛΙΑΚΙΔΟΥ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ΚΑΛΟΓΕΡΟΠΟΥΛΟΥ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ΚΑΠΟΔΙΣΤΡΙΑ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ΚΑΡΑΓΕΩΡΓΙΟΥ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ΣΑΒΒΑΣ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ΚΑΡΑΚΩΣΤΑΣ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ΚΑΡΑΜΟΥΖΗΣ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ΚΑΡΑΠΙΠΕΡΗ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ΚΑΡΑΣΜΑΝΑΚΗ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ΚΑΨΙΜΑΛΗ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ΚΙΣΚΙΡΔΗ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ΑΡΙΣΤΕΙΔΗΣ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ΚΛΕΦΤΟΓΙΑΝΝΗ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 ΦΙΛΙΩ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ΚΟΚΟΝΤΙΝΗ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ΓΕΝΟΒΕΦΑ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ΚΟΜΝΗΝΟΥ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ΚΟΡΑΚΙΑΝΙΤΟΥ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ΚΟΥΛΟΥΡΗΣ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ΚΟΥΝΑΔΗ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ΚΟΥΡΕΛΕΣΗ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ΚΟΥΡΣΑΡΗ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 ΝΕΟΦΩΤΙΣΤΟΣ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ΚΟΥΦΟΛΑΜΠΡΟΥ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ΚΩΣΤΟΓΛΙΔΟΥ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396"/>
        <w:gridCol w:w="2073"/>
        <w:gridCol w:w="22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ΛΕΚΚΑ - ΤΑΝΑΜΠΑΣΙΔΗ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ΛΙΖΟΣ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ΛΙΟΥΔΑΚΗ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ΜΑΛΑΠΕΤΣΑ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ΙΦΙΓΕΝΕΙΑ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ΕΥΣΤΑΘΙΟΣ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ΜΑΝΤΖΙΩΡΟΥ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ΜΑΡΑΓΚΟΥ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ΦΕΒΡΩΝΙΑ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ΜΑΡΙΤΣΑ - ΤΣΕΤΣΟΥ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ΜΑΓΔΑΛΙΝΗ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ΜΕΡΤΖΑΝΙΔΟΥ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ΔΗΜΟΣΘΕΝΗΣ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ΜΗΤΣΑΚΟΥ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ΖΑΦΕΙΡΙΑ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ΜΙΧΑΛΟΠΟΥΛΟΥ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ΜΟΥΜΤΖΗ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ΜΟΥΝΔΟΥΡΗ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ΜΠΑΛΑΣΚΑΣ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ΜΠΑΡΜΠΑΡΕΣΟΣ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ΜΠΑΤΣΙΟΣ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ΜΠΕΛΤΕΚΗΣ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ΔΟΝΑΤΟΣ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ΜΠΕΡΓΟΥΝΗ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ΜΠΟΥΝΤΖΙΚΟΥΔΗ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ΧΑΡΙΚΛΕΙΑ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ΜΠΡΑΧΟΥ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ΜΠΡΟΥΣΙΑΝΟΥ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ΝΙΚΟΛΕΤΑΚΗ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ΝΤΑΓΚΟΥΛΗ - ΔΕΝΔΙΑ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ΞΗΡΟΜΕΡΙΤΟΥ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ΒΙΝΙΕΡΗΣ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ΑΔΑΜΑΝΤΙΑ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329"/>
        <w:gridCol w:w="2226"/>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ΠΑΝΤΑΖΗΣ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ΠΑΝΤΑΖΟΠΟΥΛΟΥ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ΠΑΠΑΙΩΑΝΝΟΥ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ΕΥΤΥΧΙΑ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ΠΑΠΑΝΑΓΙΩΤΟΥ - ΚΛΗΡΟΝΟΜΟΥ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ΠΑΠΑΠΑΣΧΟΥ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ΠΑΠΑΧΡΗΣΤΟΥ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ΠΑΣΧΟΥ - ΓΕΩΡ- ΓΟΥΣΗ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ΠΕΡΕΤΖΟΥΚΑ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ΠΕΡΙΜΕΝΗ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ΠΙΣΤΙΚΟΥΔΗ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ΠΛΟΥΜΗ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ΡΑΜΑΝΤΑΝΗ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ΡΑΜΜΟΥ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ΜΙΜΙΚΑ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ΡΕΒΕΚΑ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ΡΩΜΑΙΟΥ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ΣΑΜΨΩΝΑ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ΣΑΡΙΚΑΚΗ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ΑΡΙΣΤΑΡΧΟΣ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ΣΓΟΥΡΟΥ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ΡΕΒΕΚΚΑ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ΣΙΟΥΤΗΣ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ΣΚΑΛΤΣΑ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ΠΗΝΕΛΟΠΗ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ΣΚΑΛΤΣΑ - ΜΠΑΝΤΕ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ΣΚΟΥΛΟΥΔΗ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ΣΟΥΠΟΥΛΗ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ΣΟΧΩΗ - ΧΑΒΙΑΡΑ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ΣΠΥΡΟΥΛΙΑ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ΣΟΦΟΚΛΗΣ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ΜΑΡΑΙΔΩ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ΣΤΑΜΟΥΛΑΚΑΤΟΥ - ΓΚΟΒΑ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ΣΤΟΓΙΑΝΝΟΥ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ΝΕΟΚΛΗΣ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4056"/>
        <w:gridCol w:w="2226"/>
        <w:gridCol w:w="2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ΣΤΡΟΥΓΓΑΡΗ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ΣΤΥΛΟΥ - ΤΣΟΠΕΛΑ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ΠΑΝΩΡΑΙΑ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ΣΥΝΤΥΧΑΚΗ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ΒΥΡΩΝ - 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ΑΙΜΗΛΙΑ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ΤΕΡΖΗ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ΤΖΑΛΑΒΡΑ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ΤΖΟΓΑΝΗ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ΤΖΟΥΡΑ - 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ΤΖΩΡΤΖΙΝΑΚΗ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ΣΤΥΛΙΑΝΗ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ΤΡΙΑΝΤΑΦΥΛΛΟΥ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ΤΡΥΦΩΝΟΠΟΥΛΟΥ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ΕΥΑΝΘΙΑ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ΤΣΑΛΟΥΦΗ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ΤΣΑΟΥΣΗ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ΤΣΙΜΠΟΥΚΗ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ΤΣΙΡΙΜΩΚΟΥ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ΤΣΙΤΡΙΜΠΙΝΗ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ΤΣΩΤΣΗ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ΦΑΜΕΛΟΥ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ΕΛΕΥΘΕΡΙΟΣ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ΦΛΩΡΟΥΣ - ΚΟΛΟΒΟΥ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ΣΤΑΜΑΤΟΥ- 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ΦΡΑΓΚΙΣΚΑΤΟΥ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ΧΑΒΑΡΙΩΤΟΥ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ΧΑΣΟΜΕΡΗ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ΧΡΙΣΤΟΔΟΥΛΟΠΟΥ- ΛΟΥ-ΠΛΙΑΚΑ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bl>
    <w:p>
      <w:pPr>
        <w:spacing w:before="240" w:after="240"/>
        <w:rPr>
          <w:lang w:val="el" w:eastAsia="el"/>
        </w:rPr>
      </w:pPr>
      <w:r>
        <w:rPr>
          <w:lang w:val="el" w:eastAsia="el"/>
        </w:rPr>
        <w:t>(ΔΕ) ΟΔΗΓΩΝ ΑΥΤΟΚΙΝΗΤΩΝ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1683"/>
        <w:gridCol w:w="1683"/>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ΖΑΒΑΛΗΣ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ΑΝΤΩΝΙΟΣ</w:t>
            </w:r>
          </w:p>
        </w:tc>
      </w:tr>
    </w:tbl>
    <w:p>
      <w:pPr>
        <w:spacing w:before="240" w:after="240"/>
        <w:rPr>
          <w:lang w:val="el" w:eastAsia="el"/>
        </w:rPr>
      </w:pPr>
      <w:r>
        <w:rPr>
          <w:lang w:val="el" w:eastAsia="el"/>
        </w:rPr>
        <w:t>(ΠΕ)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73"/>
        <w:gridCol w:w="2228"/>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ΓΑΣΤΕΡΑΤΟΥ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168"/>
        <w:gridCol w:w="1525"/>
        <w:gridCol w:w="1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ΚΥΡΙΑΖΙΔΟΥ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ΑΥΛΩΝΙΤΗ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bl>
    <w:p>
      <w:pPr>
        <w:spacing w:before="240" w:after="240"/>
        <w:rPr>
          <w:lang w:val="el" w:eastAsia="el"/>
        </w:rPr>
      </w:pPr>
      <w:r>
        <w:rPr>
          <w:lang w:val="el" w:eastAsia="el"/>
        </w:rPr>
        <w:t>(ΤΕ)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1683"/>
        <w:gridCol w:w="1311"/>
        <w:gridCol w:w="2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ΟΡΦΑΝΟΥ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ΣΤΑΜΑΤΗΣ</w:t>
            </w:r>
          </w:p>
        </w:tc>
      </w:tr>
    </w:tbl>
    <w:p>
      <w:pPr>
        <w:spacing w:before="240" w:after="240"/>
        <w:rPr>
          <w:lang w:val="el" w:eastAsia="el"/>
        </w:rPr>
      </w:pPr>
      <w:r>
        <w:rPr>
          <w:lang w:val="el" w:eastAsia="el"/>
        </w:rPr>
        <w:t>(ΔΕ) ΕΦΟΡΙΑΚΩΝ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359"/>
        <w:gridCol w:w="2636"/>
        <w:gridCol w:w="2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ΑΘΑΝΑΣΟΠΟΥΛΟΥ - ΒΙΤΣΑ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ΑΝΔΡΙΩΤΗ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ΜΑΡΙΛΕΝΑ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ΛΕΩΝΙΔΑΣ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ΖΑΧΟΥ - ΑΥΘΙΝΟΥ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ΚΑΠΑΝΔΡΙΤΗ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ΧΑΡΑΛΑΜΠΟΣ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ΚΑΡΑΒΙΔΑ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ΑΣΗΜΙΝΑ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ΚΟΚΟΡΕΛΗ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ΚΟΥΦΑΛΗ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ΕΥΓΕΝ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ΛΥΜΠΕΡΗ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ΜΠΑΝΤΟΥΒΑΚΗ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ΜΠΕΚΡΑΚΗ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ΜΠΕΚΡΗ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ΜΥΡΙΛΛΑ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ΝΙΚΟΛΟΥΖΟΥ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ΑΥΓΕΡΙΝΗ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ΑΘΑΝΑΣΙΟΣ ΘΩΜΑΣ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ΠΑΙΠΕΤΗ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ΒΙΡΓΙΝΙΑ ΣΤΕΦΑΝΙΑ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ΓΕΡΑΣΙΜΟΣ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4538"/>
        <w:gridCol w:w="1848"/>
        <w:gridCol w:w="2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ΑΡΙΣΤΟΤΕΛΗΣ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ΠΑΤΣΙΟΥΡΑ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ΣΠΥΡΙΔΩΝ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ΣΩΤΗΡΙΟΣ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ΤΡΥΦΩΝΑΣ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ΤΣΙΑΠΑ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ΦΕΡΓΑΔΗ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ΑΜΕΡΙΣΣΑ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ΦΡΑΓΚΟΓΙΑΝΝΟ- ΠΟΥΛΟΥ - ΑΝΑ-</w:t>
            </w:r>
          </w:p>
          <w:p>
            <w:pPr>
              <w:spacing w:before="240"/>
              <w:rPr>
                <w:b w:val="0"/>
                <w:bCs w:val="0"/>
                <w:i w:val="0"/>
                <w:iCs w:val="0"/>
                <w:smallCaps w:val="0"/>
                <w:color w:val="000000"/>
                <w:lang w:val="el" w:eastAsia="el"/>
              </w:rPr>
            </w:pPr>
            <w:r>
              <w:rPr>
                <w:b w:val="0"/>
                <w:bCs w:val="0"/>
                <w:i w:val="0"/>
                <w:iCs w:val="0"/>
                <w:smallCaps w:val="0"/>
                <w:color w:val="000000"/>
                <w:lang w:val="el" w:eastAsia="el"/>
              </w:rPr>
              <w:t>ΓΝΩΣΤΟΠΟΥΛΟΥ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ΚΩΝ/ΝΟΣ</w:t>
            </w:r>
          </w:p>
        </w:tc>
      </w:tr>
    </w:tbl>
    <w:p>
      <w:pPr>
        <w:spacing w:before="240" w:after="240"/>
        <w:rPr>
          <w:lang w:val="el" w:eastAsia="el"/>
        </w:rPr>
      </w:pPr>
      <w:r>
        <w:rPr>
          <w:lang w:val="el" w:eastAsia="el"/>
        </w:rPr>
        <w:t>Δ. Πόροι</w:t>
      </w:r>
    </w:p>
    <w:p>
      <w:pPr>
        <w:spacing w:before="240" w:after="240"/>
        <w:rPr>
          <w:lang w:val="el" w:eastAsia="el"/>
        </w:rPr>
      </w:pPr>
      <w:r>
        <w:rPr>
          <w:lang w:val="el" w:eastAsia="el"/>
        </w:rPr>
        <w:t>Οι διαθέσιμοι πόροι των υπηρεσιακών μονάδων της Γενικής Διεύθυνσης ΚΕ.Π.Υ.Ο. της Γ.Γ.Π.Σ. που μεταφέρονται, μεταφέρονται και αποτελούν πόρους της Γενικής Γραμματείας Δημοσίων Εσόδων.</w:t>
      </w:r>
    </w:p>
    <w:p>
      <w:pPr>
        <w:spacing w:before="240" w:after="240"/>
        <w:rPr>
          <w:lang w:val="el" w:eastAsia="el"/>
        </w:rPr>
      </w:pPr>
      <w:r>
        <w:rPr>
          <w:lang w:val="el" w:eastAsia="el"/>
        </w:rPr>
        <w:t>2. Οι υφιστάμενες διατάξεις κατανομής των οργανικών θέσεων προσωπικού, μόνιμου και με σχέση εργασίας ιδιωτικού δικαίου, στην Κεντρική Υπηρεσία και στις Ειδικές Αποκεντρωμένες Υπηρεσίες του Υπουργείου Οικονομικών, ανά κατηγορία, κλάδο και ειδικότητα, κατά το μέρος που δεν τροποποιούνται με την παρούσα, εξακολουθούν να ισχύουν και οι οργανικές αυτές θέσεις καλύπτονται ανά κατηγορία, κλάδο και ειδικότητα, από το προσωπικό, που καλύπτει αυτές, κατά την ημερομηνία έναρξης εφαρμογής της παρούσας απόφασης, ως εξής:</w:t>
      </w:r>
    </w:p>
    <w:p>
      <w:pPr>
        <w:pStyle w:val="StructureList1"/>
        <w:spacing w:before="120" w:after="0"/>
        <w:rPr>
          <w:lang w:val="el" w:eastAsia="el"/>
        </w:rPr>
      </w:pPr>
      <w:r>
        <w:rPr>
          <w:lang w:val="el" w:eastAsia="el"/>
        </w:rPr>
        <w:t>α)</w:t>
      </w:r>
      <w:r>
        <w:rPr>
          <w:lang w:val="en" w:eastAsia="en"/>
        </w:rPr>
        <w:tab/>
      </w:r>
      <w:r>
        <w:rPr>
          <w:lang w:val="el" w:eastAsia="el"/>
        </w:rPr>
        <w:t>το προσωπικό που δεν μεταφέρεται από την Γενική Γραμματεία Πληροφοριακών Συστημάτων στην Γενική Γραμματεία Δημοσίων Εσόδων και</w:t>
      </w:r>
    </w:p>
    <w:p>
      <w:pPr>
        <w:pStyle w:val="StructureList1"/>
        <w:spacing w:before="120" w:after="0"/>
        <w:rPr>
          <w:lang w:val="el" w:eastAsia="el"/>
        </w:rPr>
      </w:pPr>
      <w:r>
        <w:rPr>
          <w:lang w:val="el" w:eastAsia="el"/>
        </w:rPr>
        <w:t>β)</w:t>
      </w:r>
      <w:r>
        <w:rPr>
          <w:lang w:val="en" w:eastAsia="en"/>
        </w:rPr>
        <w:tab/>
      </w:r>
      <w:r>
        <w:rPr>
          <w:lang w:val="el" w:eastAsia="el"/>
        </w:rPr>
        <w:t>το προσωπικό των υπηρεσιών της Κεντρικής Υπηρεσίας και των Ειδικών Αποκεντρωμένων Υπηρεσιών του Υπουργείου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ΥΦΥΠΟΥΡΓΟΣ ΟΙΚΟΝΟΜΙΚΩΝ</w:t>
      </w:r>
    </w:p>
    <w:p>
      <w:pPr>
        <w:spacing w:before="240" w:after="240"/>
        <w:rPr>
          <w:lang w:val="el" w:eastAsia="el"/>
        </w:rPr>
      </w:pPr>
      <w:r>
        <w:rPr>
          <w:b/>
          <w:bCs/>
          <w:lang w:val="el" w:eastAsia="el"/>
        </w:rPr>
        <w:t>ΙΩΑΝΝΗΣ ΣΤΟΥΡΝΑΡΑΣ 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