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 Φ2-1871</w:t>
      </w:r>
      <w:r>
        <w:rPr>
          <w:lang w:val="el" w:eastAsia="el"/>
        </w:rPr>
        <w:t xml:space="preserve"> Κατηγοριοποίηση παραβάσεων – καθορισμός διαδικασίας επιβολής διοικητικών κυρώσεων για παραβάσεις των διατάξεων που αφορούν στα ολοκληρωμένα συστήματα παρακολούθησης εισροών-εκροών στα πρατήρια υγρών καυσίμων.</w:t>
      </w:r>
    </w:p>
    <w:p>
      <w:pPr>
        <w:pStyle w:val="enacting"/>
        <w:spacing w:before="120" w:after="0"/>
        <w:rPr>
          <w:lang w:val="el" w:eastAsia="el"/>
        </w:rPr>
      </w:pPr>
      <w:r>
        <w:rPr>
          <w:b/>
          <w:bCs/>
          <w:lang w:val="el" w:eastAsia="el"/>
        </w:rPr>
        <w:t xml:space="preserve">ΟΙ ΥΦΥΠΟΥΡΓΟΙΑΝΑΠΤΥΞΗΣ ΚΑΙ ΑΝΤΑΓΩΝΙΣΤΙΚΟΤΗΤΑΣ </w:t>
      </w:r>
      <w:r>
        <w:rPr>
          <w:lang w:val="el" w:eastAsia="el"/>
        </w:rPr>
        <w:br/>
      </w:r>
      <w:r>
        <w:rPr>
          <w:b/>
          <w:bCs/>
          <w:lang w:val="el" w:eastAsia="el"/>
        </w:rPr>
        <w:t>-ΥΠΟΔΟΜΩΝ, ΜΕΤΑΦΟΡΩΝ ΚΑΙ ΔΙΚΤΥΩΝ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Π.Δ. 63/05 «Κωδικοποίηση της νομοθεσίας για την Κυβέρνηση και τα Κυβερνητικά όργανα» (ΦΕΚ Α’ 98). 2. Το Ν. 3054/2002 «Οργάνωση της αγοράς πετρελαιοειδών και άλλες διατάξεις» (ΦΕΚ Α’ 230), όπως τροποποιήθηκε με το άρθρο 31 παρ. 7 του Ν. 3784/2009 «Αναθεώρηση του Ν. 703/77 περί ανταγωνισμού και άλλες διατάξεις» (ΦΕΚ Α’ 137), όπως αυτό τροποποιήθηκε με το άρθρο 320 του Ν. 4072/2012 (ΦΕΚ Α’ 86), και όπως αυτό τροποποιήθηκε με το άρθρο 42 του Ν. 4155/2013 (ΦΕΚ Α’ 120).</w:t>
      </w:r>
    </w:p>
    <w:p>
      <w:pPr>
        <w:pStyle w:val="PreambelText"/>
        <w:spacing w:before="240" w:after="240"/>
        <w:rPr>
          <w:lang w:val="el" w:eastAsia="el"/>
        </w:rPr>
      </w:pPr>
      <w:r>
        <w:rPr>
          <w:lang w:val="el" w:eastAsia="el"/>
        </w:rPr>
        <w:t>3. Της αριθ. Φ2-1617/7.12.2010 (ΦΕΚ 1980/Β’/2010) Κ.Υ.Α. των Υπουργών Οικονομίας, Ανταγωνιστικότητας και</w:t>
      </w:r>
    </w:p>
    <w:p>
      <w:pPr>
        <w:pStyle w:val="PreambelText"/>
        <w:spacing w:before="240" w:after="240"/>
        <w:rPr>
          <w:lang w:val="el" w:eastAsia="el"/>
        </w:rPr>
      </w:pPr>
      <w:r>
        <w:rPr>
          <w:lang w:val="el" w:eastAsia="el"/>
        </w:rPr>
        <w:t>Ναυτιλίας και Υποδομών, Μεταφορών και Δικτύων «Διαδικασίες και προδιαγραφές εγκατάστασης και ελέγχου ολοκληρωμένων συστημάτων παρακολούθησης εισροών-εκροών στα πρατήρια υγρών καυσίμων. Απαιτήσεις συμμόρφωσης, καταγραφής, λειτουργίας και διασφάλισης των μετρήσεων και ηλεκτρονικής αποστολής δεδομένων», όπως τροποποιήθηκε με την αριθ. Φ2-2022/14.11.2012 (ΦΕΚ 3017/Β’/2012) απόφαση του Υπουργού Ανάπτυξης, Ανταγωνιστικότητας, Υποδομών, Μεταφορών και Δικτύων.</w:t>
      </w:r>
    </w:p>
    <w:p>
      <w:pPr>
        <w:pStyle w:val="PreambelText"/>
        <w:spacing w:before="240" w:after="240"/>
        <w:rPr>
          <w:lang w:val="el" w:eastAsia="el"/>
        </w:rPr>
      </w:pPr>
      <w:r>
        <w:rPr>
          <w:lang w:val="el" w:eastAsia="el"/>
        </w:rPr>
        <w:t>4. Την αριθ. ΠΟΛ 1009/2012 (ΦΕΚ 72/Β’/2012) απόφαση των Υπουργών Οικονομικών και Ανάπτυξης, Ανταγωνιστικότητας και Ναυτιλίας «Εγκατάσταση Ολοκληρωμένου Συστήματος Ελέγχου Εισροών-Εκροών στα πρατήρια υγρών καυσίμων και διασφάλιση συναλλαγών μέσω αυτού», όπως τροποποιήθηκε με την αριθ. ΠΟΛ. 1203/2012 (ΦΕΚ 3130/Β’/2012) απόφαση των Υπουργών Οικονομικών και Ανάπτυξης, Ανταγωνιστικότητας, Υποδομών, Μεταφορών και Δικτύων.</w:t>
      </w:r>
    </w:p>
    <w:p>
      <w:pPr>
        <w:pStyle w:val="PreambelText"/>
        <w:spacing w:before="240" w:after="240"/>
        <w:rPr>
          <w:lang w:val="el" w:eastAsia="el"/>
        </w:rPr>
      </w:pPr>
      <w:r>
        <w:rPr>
          <w:lang w:val="el" w:eastAsia="el"/>
        </w:rPr>
        <w:t>5. Το Π.Δ. 118/2006, περί «όρων και προϋποθέσεων εγκατάστασης και λειτουργίας αντλιών καυσίμων και πρατηρίων υγρών καυσίμων» (ΦΕΚ Α’ 46).</w:t>
      </w:r>
    </w:p>
    <w:p>
      <w:pPr>
        <w:pStyle w:val="PreambelText"/>
        <w:spacing w:before="240" w:after="240"/>
        <w:rPr>
          <w:lang w:val="el" w:eastAsia="el"/>
        </w:rPr>
      </w:pPr>
      <w:r>
        <w:rPr>
          <w:lang w:val="el" w:eastAsia="el"/>
        </w:rPr>
        <w:t>6. Το Π.Δ. 397/1988 «Οργανισμός του Υπουργείου Εμπορίου», όπως τροποποιήθηκε και ισχύει (ΦΕΚ Α’ 185).</w:t>
      </w:r>
    </w:p>
    <w:p>
      <w:pPr>
        <w:pStyle w:val="PreambelText"/>
        <w:spacing w:before="240" w:after="240"/>
        <w:rPr>
          <w:lang w:val="el" w:eastAsia="el"/>
        </w:rPr>
      </w:pPr>
      <w:r>
        <w:rPr>
          <w:lang w:val="el" w:eastAsia="el"/>
        </w:rPr>
        <w:t>7. Το Π.Δ. 85/2012, άρθρο 1 «Υπουργείο Ανάπτυξης, Ανταγωνιστικότητας, Υποδομών, Μεταφορών και Δικτύων» (ΦΕΚ 141/Α’/2012), όπως τροποποιήθηκε με το άρθρο 1 του Π.Δ. 118/2013 (ΦΕΚ 152/Α’/2013).</w:t>
      </w:r>
    </w:p>
    <w:p>
      <w:pPr>
        <w:pStyle w:val="PreambelText"/>
        <w:spacing w:before="240" w:after="240"/>
        <w:rPr>
          <w:lang w:val="el" w:eastAsia="el"/>
        </w:rPr>
      </w:pPr>
      <w:r>
        <w:rPr>
          <w:lang w:val="el" w:eastAsia="el"/>
        </w:rPr>
        <w:t>8. Το Π.Δ. 119/2013 «Διορισμός Αντιπροέδρου της Κυβέρνησης, Υπουργών, Αναπληρωτών Υπουργών και Υφυπουργών» (ΦΕΚ 153/Α’/2013).</w:t>
      </w:r>
    </w:p>
    <w:p>
      <w:pPr>
        <w:pStyle w:val="PreambelText"/>
        <w:spacing w:before="240" w:after="240"/>
        <w:rPr>
          <w:lang w:val="el" w:eastAsia="el"/>
        </w:rPr>
      </w:pPr>
      <w:r>
        <w:rPr>
          <w:lang w:val="el" w:eastAsia="el"/>
        </w:rPr>
        <w:t>9. Τη με αριθ. 27858/ΔΙΟΕ/546 απόφαση του Πρωθυπουργού και του Υπουργού Ανάπτυξης και Ανταγωνιστικότητας «Ανάθεση αρμοδιοτήτων στον Υφυπουργό Ανάπτυξης και Ανταγωνιστικότητας Αθανάσιο Σκορδά» (ΦΕΚ 1653/Β’/2013).</w:t>
      </w:r>
    </w:p>
    <w:p>
      <w:pPr>
        <w:pStyle w:val="PreambelText"/>
        <w:spacing w:before="240" w:after="240"/>
        <w:rPr>
          <w:lang w:val="el" w:eastAsia="el"/>
        </w:rPr>
      </w:pPr>
      <w:r>
        <w:rPr>
          <w:lang w:val="el" w:eastAsia="el"/>
        </w:rPr>
        <w:t>10. Τη με αριθ. 329/04-07-13 (Β’ 1655) απόφαση του Πρωθυπουργού και Υπουργού Υποδομών, Μεταφορών και Δικτύων «Καθορισμός αρμοδιοτήτων Υφυπουργού Υποδομών, Μεταφορών και Δικτύων Μιχαήλ Παπαδόπουλου» όπως τροποποιήθηκε από την απόφαση με Αρ. Πρωτ. 1208/12-07-13 (Β’ 1718).</w:t>
      </w:r>
    </w:p>
    <w:p>
      <w:pPr>
        <w:pStyle w:val="PreambelText"/>
        <w:spacing w:before="240" w:after="240"/>
        <w:rPr>
          <w:lang w:val="el" w:eastAsia="el"/>
        </w:rPr>
      </w:pPr>
      <w:r>
        <w:rPr>
          <w:lang w:val="el" w:eastAsia="el"/>
        </w:rPr>
        <w:t>11. Τη με αριθ. Πρωτ. Δ6Α 1162153 ΕΞ 2012/21.11.2012 απόφαση του υπουργού Οικονομικών για τη σύσταση Ομάδας Εργασίας «με αποκλειστικό έργο τη σύνταξη των Κοινών Υπουργικών Αποφάσεων που απαιτούνται για την πλήρη εφαρμογή των προβλεπόμενων στο άρθρο 320 του Ν. 4072/2012 (ΦΕΚ Α’ 86), σχετικά με την καταπολέμηση του λαθρεμπορίου στα καύσιμα».</w:t>
      </w:r>
    </w:p>
    <w:p>
      <w:pPr>
        <w:pStyle w:val="PreambelText"/>
        <w:spacing w:before="240" w:after="240"/>
        <w:rPr>
          <w:lang w:val="el" w:eastAsia="el"/>
        </w:rPr>
      </w:pPr>
      <w:r>
        <w:rPr>
          <w:lang w:val="el" w:eastAsia="el"/>
        </w:rPr>
        <w:t>12. Την ανάγκη ενίσχυσης της αποτελεσματικότητας της υποχρέωσης εγκατάστασης ολοκληρωμένων συστημάτων εισροών-εκροών στα πρατήρια υγρών καυσίμων, με την πρόβλεψη ειδικών κυρώσεων σε περίπτωση μη συμμόρφωσης με τις διατάξεις που την αφορούν, προκειμένου να διασφαλιστεί η ολοκλήρωση του ελέγχου της διακίνησης των καυσίμων σε όλα τα στάδια.</w:t>
      </w:r>
    </w:p>
    <w:p>
      <w:pPr>
        <w:pStyle w:val="PreambelText"/>
        <w:spacing w:before="240" w:after="240"/>
        <w:rPr>
          <w:lang w:val="el" w:eastAsia="el"/>
        </w:rPr>
      </w:pPr>
      <w:r>
        <w:rPr>
          <w:lang w:val="el" w:eastAsia="el"/>
        </w:rPr>
        <w:t>13. Το γεγονός ότι από την παρούσα απόφαση δεν προκαλείται δαπάνη σε βάρος του Κρατικού Προϋπολογισμού,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Αρμόδιες Υπηρεσίες για τον έλεγχο προς διαπίστωση εφαρμογής των διατάξεων του άρθρου 31 παρ. 7 του Ν.3784/2009 (ΦΕΚ 137 Α’), που τροποποίησε το Ν. 3054/2002, όπως και των σχετικών Κ.Υ.Α. Φ2-1617/2010 (ΦΕΚ 1980 Β’), όπως τροποποιήθηκε με την Υ.Α. Φ2-2022 /2012 (ΦΕΚ 3017 Β’), και ΠΟΛ 1009/2012 (ΦΕΚ 72 Β’), όπως τροποποιήθηκε με την ΠΟΛ 1203 (ΦΕΚ 3130 Β’),είναι, ανάλογα με τις κατά νόμο προβλεπόμενες αρμοδιότητές τους:</w:t>
      </w:r>
    </w:p>
    <w:p>
      <w:pPr>
        <w:pStyle w:val="StructureList1"/>
        <w:spacing w:before="120" w:after="0"/>
        <w:rPr>
          <w:lang w:val="el" w:eastAsia="el"/>
        </w:rPr>
      </w:pPr>
      <w:r>
        <w:rPr>
          <w:lang w:val="el" w:eastAsia="el"/>
        </w:rPr>
        <w:t>α)</w:t>
      </w:r>
      <w:r>
        <w:rPr>
          <w:lang w:val="en" w:eastAsia="en"/>
        </w:rPr>
        <w:tab/>
      </w:r>
      <w:r>
        <w:rPr>
          <w:lang w:val="el" w:eastAsia="el"/>
        </w:rPr>
        <w:t>Οι ελεγκτικές υπηρεσίες του Υπουργείου Ανάπτυξης και Ανταγωνιστικότητας.</w:t>
      </w:r>
    </w:p>
    <w:p>
      <w:pPr>
        <w:pStyle w:val="StructureList1"/>
        <w:spacing w:before="120" w:after="0"/>
        <w:rPr>
          <w:lang w:val="el" w:eastAsia="el"/>
        </w:rPr>
      </w:pPr>
      <w:r>
        <w:rPr>
          <w:lang w:val="el" w:eastAsia="el"/>
        </w:rPr>
        <w:t>β)</w:t>
      </w:r>
      <w:r>
        <w:rPr>
          <w:lang w:val="en" w:eastAsia="en"/>
        </w:rPr>
        <w:tab/>
      </w:r>
      <w:r>
        <w:rPr>
          <w:lang w:val="el" w:eastAsia="el"/>
        </w:rPr>
        <w:t>Οι ελεγκτικές υπηρεσίες του Υπουργείου Υποδομών, Μεταφορών και Δικτύων.</w:t>
      </w:r>
    </w:p>
    <w:p>
      <w:pPr>
        <w:pStyle w:val="StructureList1"/>
        <w:spacing w:before="120" w:after="0"/>
        <w:rPr>
          <w:lang w:val="el" w:eastAsia="el"/>
        </w:rPr>
      </w:pPr>
      <w:r>
        <w:rPr>
          <w:lang w:val="el" w:eastAsia="el"/>
        </w:rPr>
        <w:t>γ)</w:t>
      </w:r>
      <w:r>
        <w:rPr>
          <w:lang w:val="en" w:eastAsia="en"/>
        </w:rPr>
        <w:tab/>
      </w:r>
      <w:r>
        <w:rPr>
          <w:lang w:val="el" w:eastAsia="el"/>
        </w:rPr>
        <w:t>Οι ελεγκτικές υπηρεσίες των Περιφερειακών Διευθύνσεων Ανάπτυξης της Χώρας.</w:t>
      </w:r>
    </w:p>
    <w:p>
      <w:pPr>
        <w:pStyle w:val="StructureList1"/>
        <w:spacing w:before="120" w:after="0"/>
        <w:rPr>
          <w:lang w:val="el" w:eastAsia="el"/>
        </w:rPr>
      </w:pPr>
      <w:r>
        <w:rPr>
          <w:lang w:val="el" w:eastAsia="el"/>
        </w:rPr>
        <w:t>δ)</w:t>
      </w:r>
      <w:r>
        <w:rPr>
          <w:lang w:val="en" w:eastAsia="en"/>
        </w:rPr>
        <w:tab/>
      </w:r>
      <w:r>
        <w:rPr>
          <w:lang w:val="el" w:eastAsia="el"/>
        </w:rPr>
        <w:t>Οι ελεγκτικές υπηρεσίες των Περιφερειακών Διευθύνσεων Μεταφορών της Χώρας.</w:t>
      </w:r>
    </w:p>
    <w:p>
      <w:pPr>
        <w:pStyle w:val="StructureList1"/>
        <w:spacing w:before="120" w:after="0"/>
        <w:rPr>
          <w:lang w:val="el" w:eastAsia="el"/>
        </w:rPr>
      </w:pPr>
      <w:r>
        <w:rPr>
          <w:lang w:val="el" w:eastAsia="el"/>
        </w:rPr>
        <w:t>ε)</w:t>
      </w:r>
      <w:r>
        <w:rPr>
          <w:lang w:val="en" w:eastAsia="en"/>
        </w:rPr>
        <w:tab/>
      </w:r>
      <w:r>
        <w:rPr>
          <w:lang w:val="el" w:eastAsia="el"/>
        </w:rPr>
        <w:t>Οι Ελεγκτικές Υπηρεσίες του Υπουργείου Οικονομικών.</w:t>
      </w:r>
    </w:p>
    <w:p>
      <w:pPr>
        <w:pStyle w:val="StructureList1"/>
        <w:spacing w:before="120" w:after="0"/>
        <w:rPr>
          <w:lang w:val="el" w:eastAsia="el"/>
        </w:rPr>
      </w:pPr>
      <w:r>
        <w:rPr>
          <w:lang w:val="el" w:eastAsia="el"/>
        </w:rPr>
        <w:t>στ)</w:t>
      </w:r>
      <w:r>
        <w:rPr>
          <w:lang w:val="en" w:eastAsia="en"/>
        </w:rPr>
        <w:tab/>
      </w:r>
      <w:r>
        <w:rPr>
          <w:lang w:val="el" w:eastAsia="el"/>
        </w:rPr>
        <w:t>Οι Ελεγκτικές Υπηρεσίες του Υπουργείου Προστασίας του Πολίτη και Δημοσίας Τάξεως, για υποβοήθηση του έργου των αρμόδιων ελεγκτικών Αρχών.</w:t>
      </w:r>
    </w:p>
    <w:p>
      <w:pPr>
        <w:pStyle w:val="StructureList1"/>
        <w:spacing w:before="120" w:after="0"/>
        <w:rPr>
          <w:lang w:val="el" w:eastAsia="el"/>
        </w:rPr>
      </w:pPr>
      <w:r>
        <w:rPr>
          <w:lang w:val="el" w:eastAsia="el"/>
        </w:rPr>
        <w:t>ζ)</w:t>
      </w:r>
      <w:r>
        <w:rPr>
          <w:lang w:val="en" w:eastAsia="en"/>
        </w:rPr>
        <w:tab/>
      </w:r>
      <w:r>
        <w:rPr>
          <w:lang w:val="el" w:eastAsia="el"/>
        </w:rPr>
        <w:t>Οι ελεγκτικές Υπηρεσίες του Υπουργείου Ναυτιλίας και Αιγαίου.</w:t>
      </w:r>
    </w:p>
    <w:p>
      <w:pPr>
        <w:pStyle w:val="StructureList1"/>
        <w:spacing w:before="120" w:after="0"/>
        <w:rPr>
          <w:lang w:val="el" w:eastAsia="el"/>
        </w:rPr>
      </w:pPr>
      <w:r>
        <w:rPr>
          <w:lang w:val="el" w:eastAsia="el"/>
        </w:rPr>
        <w:t>η)</w:t>
      </w:r>
      <w:r>
        <w:rPr>
          <w:lang w:val="en" w:eastAsia="en"/>
        </w:rPr>
        <w:tab/>
      </w:r>
      <w:r>
        <w:rPr>
          <w:lang w:val="el" w:eastAsia="el"/>
        </w:rPr>
        <w:t>Οι ελεγκτικές Υπηρεσίες του λιμενικού σώματος.</w:t>
      </w:r>
    </w:p>
    <w:p>
      <w:pPr>
        <w:pStyle w:val="Heading6"/>
        <w:spacing w:before="240" w:after="240"/>
        <w:rPr>
          <w:lang w:val="el" w:eastAsia="el"/>
        </w:rPr>
      </w:pPr>
      <w:r>
        <w:rPr>
          <w:rStyle w:val="article-num"/>
          <w:lang w:val="el" w:eastAsia="el"/>
        </w:rPr>
        <w:t>Άρθρο 2</w:t>
      </w:r>
    </w:p>
    <w:p>
      <w:pPr>
        <w:pStyle w:val="MainText"/>
        <w:spacing w:before="120" w:after="0"/>
        <w:rPr>
          <w:lang w:val="el" w:eastAsia="el"/>
        </w:rPr>
      </w:pPr>
      <w:r>
        <w:rPr>
          <w:b/>
          <w:bCs/>
          <w:lang w:val="el" w:eastAsia="el"/>
        </w:rPr>
        <w:t>1α.</w:t>
      </w:r>
      <w:r>
        <w:rPr>
          <w:lang w:val="el" w:eastAsia="el"/>
        </w:rPr>
        <w:t xml:space="preserve"> Ως εγκατάσταση του συστήματος εισροών-εκροών νοείται η περατωμένη εγκατάσταση αυτού, εντός του χρονοδιαγράμματος που προβλέπεται με την ΠΟΛ. 1009/2012, (ΦΕΚ 72/Β’/2012) απόφαση των Υπουργών Οικονομικών και Ανάπτυξης, Ανταγωνιστικότητας όπως τροποποιήθηκε με τη με αριθ. ΠΟΛ. 1203/2012 (ΦΕΚ 3130/ Β’/2012) απόφαση των Υπουργών Οικονομικών και Ανάπτυξης, Ανταγωνιστικότητας, Υποδομών, Μεταφορών και Δικτύων και ισχύει η οποία συνοδεύεται από την τροποποίηση της άδειας λειτουργίας του πρατηρίου υγρών καυσίμων, που την περιλαμβάνει.</w:t>
      </w:r>
    </w:p>
    <w:p>
      <w:pPr>
        <w:pStyle w:val="MainText"/>
        <w:spacing w:before="120" w:after="0"/>
        <w:rPr>
          <w:lang w:val="el" w:eastAsia="el"/>
        </w:rPr>
      </w:pPr>
      <w:r>
        <w:rPr>
          <w:b/>
          <w:bCs/>
          <w:lang w:val="el" w:eastAsia="el"/>
        </w:rPr>
        <w:t>1β.</w:t>
      </w:r>
      <w:r>
        <w:rPr>
          <w:lang w:val="el" w:eastAsia="el"/>
        </w:rPr>
        <w:t xml:space="preserve"> Σε περίπτωση μη εγκατάστασης του συστήματος σύμφωνα με τους παραπάνω όρους, αναστέλλεται προσωρινά η λειτουργία του πρατηρίου, μέχρι την πλήρη συμμόρφωσή του εκμεταλλευτή πρατηρίου υγρών καυσίμων.</w:t>
      </w:r>
    </w:p>
    <w:p>
      <w:pPr>
        <w:spacing w:before="240" w:after="240"/>
        <w:rPr>
          <w:lang w:val="el" w:eastAsia="el"/>
        </w:rPr>
      </w:pPr>
      <w:r>
        <w:rPr>
          <w:lang w:val="el" w:eastAsia="el"/>
        </w:rPr>
        <w:t>1γ. Εάν εκμεταλλευτής κατά του οποίου έχει επιβληθεί αναστολή της άδειας λειτουργίας του πρατηρίου λόγω μη εγκατάστασης και αποπεράτωσης του συστήματος εισροών εκροών, εντοπιστεί να το λειτουργεί, του αφαιρείται η άδεια λειτουργίας του πρατηρίου μέχρι την έκδοση νέας άδειας λειτουργίας του πρατηρίου που να περιλαμβάνει τον εν λόγω σύστημα.</w:t>
      </w:r>
    </w:p>
    <w:p>
      <w:pPr>
        <w:pStyle w:val="MainText"/>
        <w:spacing w:before="120" w:after="0"/>
        <w:rPr>
          <w:lang w:val="el" w:eastAsia="el"/>
        </w:rPr>
      </w:pPr>
      <w:r>
        <w:rPr>
          <w:b/>
          <w:bCs/>
          <w:lang w:val="el" w:eastAsia="el"/>
        </w:rPr>
        <w:t>2α.</w:t>
      </w:r>
      <w:r>
        <w:rPr>
          <w:lang w:val="el" w:eastAsia="el"/>
        </w:rPr>
        <w:t xml:space="preserve"> Στην περίπτωση που κατά τον έλεγχο επί του πρατηρίου διαπιστωθεί, ότι τα στοιχεία της ταυτότητας ή ο μοναδικός αριθμός ταυτότητας της κάθε δεξαμενής που βρίσκεται επικολλημένος σε αυτήν με ευθύνη του εκμεταλλευτή πρατηρίου υγρών καυσίμων, δεν ταυτίζονται με αυτά που έχουν καταχωρηθεί στο μητρώο δεξαμενών ή στην άδεια λειτουργίας του πρατηρίου ή στο φάκελο εγκατάστασης που έχει κατατεθεί στην αρμόδια αρχή, κατά παράβαση του άρθρου 5, παραγράφων 9 και 10 της Κ.Υ.Α. Φ2-1617/2010, όπως ισχύει, επιβάλλεται στον εκμεταλλευτή πρατηρίου υγρών καυσίμων πρόστιμο ύψους πέντε χιλιάδων (5.000) ευρώ.</w:t>
      </w:r>
    </w:p>
    <w:p>
      <w:pPr>
        <w:pStyle w:val="MainText"/>
        <w:spacing w:before="120" w:after="0"/>
        <w:rPr>
          <w:lang w:val="el" w:eastAsia="el"/>
        </w:rPr>
      </w:pPr>
      <w:r>
        <w:rPr>
          <w:b/>
          <w:bCs/>
          <w:lang w:val="el" w:eastAsia="el"/>
        </w:rPr>
        <w:t>2β.</w:t>
      </w:r>
      <w:r>
        <w:rPr>
          <w:lang w:val="el" w:eastAsia="el"/>
        </w:rPr>
        <w:t xml:space="preserve"> Στην περίπτωση που κατά τον έλεγχο διαπιστωθεί ότι τα στοιχεία του ογκομετρικού πίνακα της κάθε δεξαμενής, που χρησιμοποιούνται στο λογισμικό δεν ταυτίζονται με αυτά που έχουν καταχωρηθεί στο μητρώο δεξαμενών ή στα εγκεκριμένα στην άδεια λειτουργίας του πρατηρίου ή στο φάκελο εγκατάστασης που έχει κατατεθεί στην αρμόδια αρχή, ή ότι χρησιμοποιείται ένας κωδικοποιημένος αρ. ταυτότητας από μια δεξαμενή σε κάποια άλλη, κατά παράβαση του άρθρου 5, παραγράφων 9 και 10 της Κ.Υ.Α. Φ2-1617/2010, όπως ισχύει, επιβάλλεται στον εγκαταστάτη πρόστιμο ύψους δεκαπέντε χιλιάδων (15.000) ευρώ.</w:t>
      </w:r>
    </w:p>
    <w:p>
      <w:pPr>
        <w:spacing w:before="240" w:after="240"/>
        <w:rPr>
          <w:lang w:val="el" w:eastAsia="el"/>
        </w:rPr>
      </w:pPr>
      <w:r>
        <w:rPr>
          <w:lang w:val="el" w:eastAsia="el"/>
        </w:rPr>
        <w:t>2γ. Στην περίπτωση που διαπιστωθεί ότι δεξαμενές αποθήκευσης καυσίμου, έχουν περιληφθεί στο εγκατεστημένο σύστημα εισροών εκροών και δε συμμορφώνονται με τις απαιτήσεις του άρθρου 5, παρ. 9 και 10 της Κ.Υ.Α. Φ2-1617/2010, όπως ισχύει, επιβάλλεται πρόστιμο στον εκμεταλλευτή πρατηρίου υγρών καυσίμων, ύψους τριάντα χιλιάδων ευρώ (30.000 €) και αναστολή της άδειας λειτουργίας του πρατηρίου για ένα έτος. Στους καθ’ υποτροπή παραβάτες πέραν του διοικητικού προστίμου, αφαιρείται η άδεια λειτουργίας του πρατηρίου.</w:t>
      </w:r>
    </w:p>
    <w:p>
      <w:pPr>
        <w:pStyle w:val="MainText"/>
        <w:spacing w:before="120" w:after="0"/>
        <w:rPr>
          <w:lang w:val="el" w:eastAsia="el"/>
        </w:rPr>
      </w:pPr>
      <w:r>
        <w:rPr>
          <w:b/>
          <w:bCs/>
          <w:lang w:val="el" w:eastAsia="el"/>
        </w:rPr>
        <w:t>3α.</w:t>
      </w:r>
      <w:r>
        <w:rPr>
          <w:lang w:val="el" w:eastAsia="el"/>
        </w:rPr>
        <w:t xml:space="preserve"> Οι προβλεπόμενες προϋποθέσεις των παρ. 1 έως και 7 του Άρθρου 6 της Κ.Υ.Α. Φ2-1617/2010 (1980 Β’) όπως τροποποιήθηκε με την Υ.Α. Φ2-2022 /2012 (3017 Β), πρέπει να ικανοποιούνται πλήρως, ώστε να αποκλείεται οποιαδήποτε παρέμβαση από μη εξουσιοδοτημένο προσωπικό και να προστατεύεται το σύστημα από πιθανή αλλοίωση κρίσιμων μετρολογικών και λογιστικών δεδομένων.</w:t>
      </w:r>
    </w:p>
    <w:p>
      <w:pPr>
        <w:pStyle w:val="MainText"/>
        <w:spacing w:before="120" w:after="0"/>
        <w:rPr>
          <w:lang w:val="el" w:eastAsia="el"/>
        </w:rPr>
      </w:pPr>
      <w:r>
        <w:rPr>
          <w:b/>
          <w:bCs/>
          <w:lang w:val="el" w:eastAsia="el"/>
        </w:rPr>
        <w:t>3β.</w:t>
      </w:r>
      <w:r>
        <w:rPr>
          <w:lang w:val="el" w:eastAsia="el"/>
        </w:rPr>
        <w:t xml:space="preserve"> Ο εγκαταστάτης για οποιαδήποτε πλημμέλεια στην πλήρωση των προϋποθέσεων του προηγουμένου εδαφίου, πέρα των προβλεπόμενων ποινικών κυρώσεων τιμωρείται σωρευτικά με διοικητικό πρόστιμο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4"/>
        <w:gridCol w:w="17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Παράβαση διατάξεων άρθρου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Διοικητικό Πρόστιμο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πλημμελής προσδιορισμός και τεκμηρίωση των τρόπων προστασίας του συστήματος ή της εφαρμογής αυτών κατά την εγκατάσταση.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εκτροπή</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895"/>
        <w:gridCol w:w="14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Σφράγιση με σφραγίδα άλλη από την κατατεθειμένη στην Αρμόδια Αρχή.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 σφραγίδα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§3i. Πλημμελής λήψη μέτρων για τον έλεγχο και ταυτοποίηση του λογισμικού (αρ. Έκδοσης, σειριακός αριθμός άδειας χρήσης, checksum, CRC64).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§3ii. Πλημμελής λήψη μέτρων προστασίας των ευαίσθητων δεδομένων του συστήματος (δεδομένα ογκομέτρησης δεξαμενής, δεδομένα αναγωγής της θερμοκρασίας, δεδομένα πυκνότητας των ειδών των καυσίμων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Πλημμελής προστασία των δεδομένων πινάκων αναγωγής στους 15</w:t>
            </w:r>
            <w:r>
              <w:rPr>
                <w:b w:val="0"/>
                <w:bCs w:val="0"/>
                <w:i w:val="0"/>
                <w:iCs w:val="0"/>
                <w:smallCaps w:val="0"/>
                <w:color w:val="000000"/>
                <w:sz w:val="30"/>
                <w:szCs w:val="30"/>
                <w:vertAlign w:val="superscript"/>
                <w:lang w:val="el" w:eastAsia="el"/>
              </w:rPr>
              <w:t>o</w:t>
            </w:r>
            <w:r>
              <w:rPr>
                <w:b w:val="0"/>
                <w:bCs w:val="0"/>
                <w:i w:val="0"/>
                <w:iCs w:val="0"/>
                <w:smallCaps w:val="0"/>
                <w:color w:val="000000"/>
                <w:lang w:val="el" w:eastAsia="el"/>
              </w:rPr>
              <w:t>C καθώς και του λογισμικού αναγωγής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Πλημμελής καταγραφή στα αρχεία/ βάση δεδομένων του συστήματος των αλλαγών στο λογισμικό του συστήματος.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Πλημμελής διατήρηση αναλυτικού ημερολογίου αναβαθμίσεων του λογισμικού ή αναβάθμιση μη δηλωθείσα.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Παραποίηση των δεδομένων των δύο προηγούμενων υποπαραγράφων 5 και 6, και σωρευτικά ή διαζευκτικά η μη σήμανσή τους από φορολογικό μηχανισμό και σωρευτικά ή διαζευκτικά η μη αποστολή 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 γνωστοποίηση νέων ή ψευδής δήλωση νέων εκδόσεων λογισμικού στην αρμόδια αρχή.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Ψευδής Δήλωση ότι το λογισμικό πληροί τις απαιτήσεις της νομοθεσίας.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w:t>
            </w:r>
          </w:p>
        </w:tc>
      </w:tr>
    </w:tbl>
    <w:p>
      <w:pPr>
        <w:spacing w:before="240" w:after="240"/>
        <w:rPr>
          <w:lang w:val="el" w:eastAsia="el"/>
        </w:rPr>
      </w:pPr>
      <w:r>
        <w:rPr>
          <w:lang w:val="el" w:eastAsia="el"/>
        </w:rPr>
        <w:t>3γ. Για μη εξουσιοδοτημένη επέμβαση, τροποποίηση ή αλλοίωση, οποιασδήποτε μορφής, σε μέρη (υλικά, κατασκευαστικά, μεταφοράς πληροφοριών, συνδέσεων, διεπαφών, λογισμικού, κλπ.) ή αλλοίωση των παραγόμενων στοιχείων του συστήματος, που φυλάσσονται στον χώρο του πρατηρίου ή/και αποστέλλονται στη βάση δεδομένων της Γ.Γ.Π.Σ., από τον εκμεταλλευτή πρατηρίου υγρών καυσίμων, πέρα των ποινικών κυρώσεων επιβάλλεται σε αυτόν πρόστιμο 150.000€ και αφαίρεση της άδειας λειτουργίας.</w:t>
      </w:r>
    </w:p>
    <w:p>
      <w:pPr>
        <w:pStyle w:val="MainText"/>
        <w:spacing w:before="120" w:after="0"/>
        <w:rPr>
          <w:lang w:val="el" w:eastAsia="el"/>
        </w:rPr>
      </w:pPr>
      <w:r>
        <w:rPr>
          <w:b/>
          <w:bCs/>
          <w:lang w:val="el" w:eastAsia="el"/>
        </w:rPr>
        <w:t>4α.</w:t>
      </w:r>
      <w:r>
        <w:rPr>
          <w:lang w:val="el" w:eastAsia="el"/>
        </w:rPr>
        <w:t xml:space="preserve"> Όσοι εκ των εγκαταστατών, σύμφωνα με τον ορισμό του Άρθρου 8 της ΚΥΑ Φ2-1617/10 όπως τροποποιήθηκε από τη ΚΥΑ Φ2-2022/12 και ισχύει, στις δηλώσεις που προβλέπονται στις παρ. 1 και 2 του ιδίου Άρθρου και στις παρ. 8 και 9 του Άρθρου 6, υποβάλουν ψευδή στοιχεία, τιμωρούνται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071"/>
        <w:gridCol w:w="228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Παραβάσεις διατάξεων άρθρου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Διοικητικό Πρόστιμο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8,§1 Μη υποβολή στοιχείων εταιρείας εγκατάστασης στην αρμόδια αρχή πριν την εγκατάσταση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 Ψευδής Δήλωση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 Ψευδές ισοζύγιο μηνός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082"/>
        <w:gridCol w:w="127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Ψευδής Δήλωση για ήδη εγκαταστημένα συστήματα εισροών εκροών σε πρατήριο.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Ψευδής Δήλωση για προστασία από εκρήξιμες ατμόσφαιρες σύμφωνα με τις σχετικές Αποφάσεις.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w:t>
            </w:r>
          </w:p>
        </w:tc>
      </w:tr>
    </w:tbl>
    <w:p>
      <w:pPr>
        <w:pStyle w:val="MainText"/>
        <w:spacing w:before="120" w:after="0"/>
        <w:rPr>
          <w:lang w:val="el" w:eastAsia="el"/>
        </w:rPr>
      </w:pPr>
      <w:r>
        <w:rPr>
          <w:b/>
          <w:bCs/>
          <w:lang w:val="el" w:eastAsia="el"/>
        </w:rPr>
        <w:t>4β.</w:t>
      </w:r>
      <w:r>
        <w:rPr>
          <w:lang w:val="el" w:eastAsia="el"/>
        </w:rPr>
        <w:t xml:space="preserve"> Η μη τήρηση των απαιτήσεων του Άρθρου 2 της ΚΥΑ Φ2-1617/10, όπως ισχύει, επιφέρει πρόστιμο στον εγκαταστάτη του συστήματος ύψους 50.000 € και ταυτόχρονα αναστέλλεται η άδεια λειτουργίας του πρατηρίου μέχρι την πλήρη συμμόρφωση.</w:t>
      </w:r>
    </w:p>
    <w:p>
      <w:pPr>
        <w:spacing w:before="240" w:after="240"/>
        <w:rPr>
          <w:lang w:val="el" w:eastAsia="el"/>
        </w:rPr>
      </w:pPr>
      <w:r>
        <w:rPr>
          <w:lang w:val="el" w:eastAsia="el"/>
        </w:rPr>
        <w:t>4γ. Η μη τήρηση όσων προβλέπονται στο άρθρο 9 της ΚΥΑ Φ2-1617/10, όπως ισχύει, επισύρει διοικητικό πρόστιμο στον εκμεταλλευτή πρατηρίου υγρών καυσίμων, ύψους 1.000€ ανά επηρεαζόμενη αντλία και ανά ημέρα παράνομης λειτουργίας και κατ’ ελάχιστο πέντε χιλιάδες (5.000) ευρώ.</w:t>
      </w:r>
    </w:p>
    <w:p>
      <w:pPr>
        <w:pStyle w:val="MainText"/>
        <w:spacing w:before="120" w:after="0"/>
        <w:rPr>
          <w:lang w:val="el" w:eastAsia="el"/>
        </w:rPr>
      </w:pPr>
      <w:r>
        <w:rPr>
          <w:b/>
          <w:bCs/>
          <w:lang w:val="el" w:eastAsia="el"/>
        </w:rPr>
        <w:t>5.</w:t>
      </w:r>
      <w:r>
        <w:rPr>
          <w:lang w:val="el" w:eastAsia="el"/>
        </w:rPr>
        <w:t xml:space="preserve"> Στις περιπτώσεις πρατηριούχων που κατά τον έλεγχο διαπιστωθεί ότι λειτουργούν/διακινούν/εμπορεύονται καύσιμο, μέσω αντλιών ή δεξαμενών που δεν έχουν περιληφθεί στο εγκατεστημένο σύστημα εισροών εκροών, πέραν των προβλεπόμενων ποινικών κυρώσεων, επιβάλλεται διοικητικό πρόστιμο 100.000 € και αφαίρεση της άδειας λειτουργίας του πρατηρίου.</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απόφαση ισχύει από την επομένη της δημοσιεύσεώς της στην Εφημερίδα της Κυβερνήσεως. Η απόφαση αυτή να δημοσιευθεί στην Εφημερίδα της Κυβερνήσεως.</w:t>
      </w:r>
    </w:p>
    <w:p>
      <w:pPr>
        <w:spacing w:before="240" w:after="240"/>
        <w:rPr>
          <w:lang w:val="el" w:eastAsia="el"/>
        </w:rPr>
      </w:pPr>
      <w:r>
        <w:rPr>
          <w:lang w:val="el" w:eastAsia="el"/>
        </w:rPr>
        <w:t>Αθήνα, 22 Αυγούστου 2013</w:t>
      </w:r>
    </w:p>
    <w:p>
      <w:pPr>
        <w:spacing w:before="240" w:after="240"/>
        <w:rPr>
          <w:lang w:val="el" w:eastAsia="el"/>
        </w:rPr>
      </w:pPr>
      <w:r>
        <w:rPr>
          <w:lang w:val="el" w:eastAsia="el"/>
        </w:rPr>
        <w:t>ΟΙ ΥΦΥΠΟΥΡΓΟΙ</w:t>
      </w:r>
    </w:p>
    <w:p>
      <w:pPr>
        <w:spacing w:before="240" w:after="240"/>
        <w:rPr>
          <w:lang w:val="el" w:eastAsia="el"/>
        </w:rPr>
      </w:pPr>
      <w:r>
        <w:rPr>
          <w:lang w:val="el" w:eastAsia="el"/>
        </w:rPr>
        <w:t>ΑΝΑΠΤΥΞΗΣ ΥΠΟΔΟΜΩΝ, ΜΕΤΑΦΟΡΩΝ</w:t>
      </w:r>
    </w:p>
    <w:p>
      <w:pPr>
        <w:spacing w:before="240" w:after="240"/>
        <w:rPr>
          <w:lang w:val="el" w:eastAsia="el"/>
        </w:rPr>
      </w:pPr>
      <w:r>
        <w:rPr>
          <w:lang w:val="el" w:eastAsia="el"/>
        </w:rPr>
        <w:t>ΚΑΙ ΑΝΤΑΓΩΝΙΣΤΙΚΟΤΗΤΑΣ ΚΑΙ ΔΙΚΤΥΩΝ</w:t>
      </w:r>
    </w:p>
    <w:p>
      <w:pPr>
        <w:spacing w:before="240" w:after="240"/>
        <w:rPr>
          <w:lang w:val="el" w:eastAsia="el"/>
        </w:rPr>
      </w:pPr>
      <w:r>
        <w:rPr>
          <w:b/>
          <w:bCs/>
          <w:lang w:val="el" w:eastAsia="el"/>
        </w:rPr>
        <w:t>ΑΘΑΝΑΣΙΟΣ ΣΚΟΡΔΑΣ ΜΙΧΑΗΛ ΠΑΠΑΔΟΠΟΥΛΟΣ</w:t>
      </w:r>
    </w:p>
    <w:p>
      <w:pPr>
        <w:spacing w:before="240" w:after="240"/>
        <w:rPr>
          <w:lang w:val="el" w:eastAsia="el"/>
        </w:rPr>
      </w:pPr>
      <w:r>
        <w:rPr>
          <w:lang w:val="el" w:eastAsia="el"/>
        </w:rPr>
        <w:t>F</w:t>
      </w:r>
    </w:p>
    <w:p>
      <w:pPr>
        <w:spacing w:before="240" w:after="240"/>
        <w:rPr>
          <w:lang w:val="el" w:eastAsia="el"/>
        </w:rPr>
      </w:pPr>
      <w:r>
        <w:rPr>
          <w:u w:val="single"/>
          <w:lang w:val="el" w:eastAsia="el"/>
        </w:rPr>
        <w:t>Αριθ. 73845</w:t>
      </w:r>
      <w:r>
        <w:rPr>
          <w:lang w:val="el" w:eastAsia="el"/>
        </w:rPr>
        <w:t xml:space="preserve"> (2)</w:t>
      </w:r>
    </w:p>
    <w:p>
      <w:pPr>
        <w:spacing w:before="240" w:after="240"/>
        <w:rPr>
          <w:lang w:val="el" w:eastAsia="el"/>
        </w:rPr>
      </w:pPr>
      <w:r>
        <w:rPr>
          <w:lang w:val="el" w:eastAsia="el"/>
        </w:rPr>
        <w:t>Ανάθεση έργου στην Εταιρία «ΘΕΜΙΣ ΚΑΤΑΣΚΕΥΑΣΤΙΚΗ Α.Ε.».</w:t>
      </w:r>
    </w:p>
    <w:p>
      <w:pPr>
        <w:spacing w:before="240" w:after="240"/>
        <w:rPr>
          <w:lang w:val="el" w:eastAsia="el"/>
        </w:rPr>
      </w:pPr>
      <w:r>
        <w:rPr>
          <w:b/>
          <w:bCs/>
          <w:lang w:val="el" w:eastAsia="el"/>
        </w:rPr>
        <w:t>Ο ΥΠΟΥΡΓΟΣΔΙΚΑΙΟΣΥΝΗΣ, ΔΙΑΦΑΝΕΙΑΣΚΑΙ ΑΝΘΡΩΠΙΝΩΝ ΔΙΚΑΙΩΜΑΤΩΝ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Την περίπτωση α’ της παρ. 7 του άρθρου 5 του ν.2408/1996 (ΦΕΚ 104/Α’/4-6-1996), όπως έχει αντικατασταθεί με την παρ. 15 του άρθρου 3 του ν. 2479/1997 (ΦΕΚ 67/Α’/6-5-1997) και την παρ. 1 του άρθρου 31 του ν. 2664/1998 (ΦΕΚ 275/Α’/3-12-1998).</w:t>
      </w:r>
    </w:p>
    <w:p>
      <w:pPr>
        <w:spacing w:before="240" w:after="240"/>
        <w:rPr>
          <w:lang w:val="el" w:eastAsia="el"/>
        </w:rPr>
      </w:pPr>
      <w:r>
        <w:rPr>
          <w:lang w:val="el" w:eastAsia="el"/>
        </w:rPr>
        <w:t>2) Την περίπτωση β’ της παρ. 7 του άρθρου 5 του ν.2408/1996 (ΦΕΚ 104/Α’/4-6-1996) όπως έχει αντικατασταθεί με την παρ. 15 του άρθρου 3 του ν. 2479/1997 (ΦΕΚ 67/Α’/6-5-1997) και την περίπτωση β’ της παρ. 5 του άρθρου 21 του ν. 2521/1997 (ΦΕΚ 174/Α’/1-9-1997).</w:t>
      </w:r>
    </w:p>
    <w:p>
      <w:pPr>
        <w:spacing w:before="240" w:after="240"/>
        <w:rPr>
          <w:lang w:val="el" w:eastAsia="el"/>
        </w:rPr>
      </w:pPr>
      <w:r>
        <w:rPr>
          <w:lang w:val="el" w:eastAsia="el"/>
        </w:rPr>
        <w:t>3) Την περίπτωση γ’ της παρ. 7 του άρθρου 5 του ν.2408/1996 (ΦΕΚ 104/Α’/4-6-1996) όπως έχει αντικατασταθεί με την περίπτωση γ’ της παρ. 5 του άρθρου 21 του ν. 2521/1997 (ΦΕΚ 174/Α’/1-9-1997) και έχει συμπληρωθεί με την παρ. 3 του άρθρου 31 του ν. 2664/1998 (ΦΕΚ 275/Α’/3-12-1998).</w:t>
      </w:r>
    </w:p>
    <w:p>
      <w:pPr>
        <w:spacing w:before="240" w:after="240"/>
        <w:rPr>
          <w:lang w:val="el" w:eastAsia="el"/>
        </w:rPr>
      </w:pPr>
      <w:r>
        <w:rPr>
          <w:lang w:val="el" w:eastAsia="el"/>
        </w:rPr>
        <w:t>4) Την περίπτωση ιβ’ της παρ. 7 του άρθρου 5 του ν.2408/1996 (ΦΕΚ 104/Α’/4-6-1996), όπως έχει προστεθεί με την παρ. 6 του άρθρου 60 του ν. 3160/2003 (ΦΕΚ 165/ Α’/30-6-2003).</w:t>
      </w:r>
    </w:p>
    <w:p>
      <w:pPr>
        <w:spacing w:before="240" w:after="240"/>
        <w:rPr>
          <w:lang w:val="el" w:eastAsia="el"/>
        </w:rPr>
      </w:pPr>
      <w:r>
        <w:rPr>
          <w:lang w:val="el" w:eastAsia="el"/>
        </w:rPr>
        <w:t>5) Την αριθ. 205/2004 γνωμοδότηση του Γ’ Τμήματος του Νομικού Συμβουλίου του Κράτους.</w:t>
      </w:r>
    </w:p>
    <w:p>
      <w:pPr>
        <w:spacing w:before="240" w:after="240"/>
        <w:rPr>
          <w:lang w:val="el" w:eastAsia="el"/>
        </w:rPr>
      </w:pPr>
      <w:r>
        <w:rPr>
          <w:lang w:val="el" w:eastAsia="el"/>
        </w:rPr>
        <w:t>6) Την αριθ. 166/22-1-2010 γνωμοδότηση του Νομικού Συμβούλου του Υπουργείου Δικαιοσύνης, Διαφάνειας και Ανθρωπίνων Δικαιωμάτων.</w:t>
      </w:r>
    </w:p>
    <w:p>
      <w:pPr>
        <w:spacing w:before="240" w:after="240"/>
        <w:rPr>
          <w:lang w:val="el" w:eastAsia="el"/>
        </w:rPr>
      </w:pPr>
      <w:r>
        <w:rPr>
          <w:lang w:val="el" w:eastAsia="el"/>
        </w:rPr>
        <w:t>7) Την αριθ. 979/27-2-2013 (ΦΕΚ 587/Β’/14-3-2013) απόφαση του Υπουργού Δικαιοσύνης, Διαφάνειας και Ανθρωπίνων Δικαιωμάτων ανάθεσης μελέτης.</w:t>
      </w:r>
    </w:p>
    <w:p>
      <w:pPr>
        <w:spacing w:before="240" w:after="240"/>
        <w:rPr>
          <w:lang w:val="el" w:eastAsia="el"/>
        </w:rPr>
      </w:pPr>
      <w:r>
        <w:rPr>
          <w:lang w:val="el" w:eastAsia="el"/>
        </w:rPr>
        <w:t>8) Το 01-08-2013 έγγραφο του Διευθύνοντος Συμβούλου της «ΘΕΜΙΣ ΚΑΤΑΣΚΕΥΑΣΤΙΚΗ Α.Ε.» προς τον Υπουργό Δικαιοσύνης, Διαφάνειας και Ανθρωπίνων Δικαιωμάτων, αποφασίζουμε:</w:t>
      </w:r>
    </w:p>
    <w:p>
      <w:pPr>
        <w:spacing w:before="240" w:after="240"/>
        <w:rPr>
          <w:lang w:val="el" w:eastAsia="el"/>
        </w:rPr>
      </w:pPr>
      <w:r>
        <w:rPr>
          <w:lang w:val="el" w:eastAsia="el"/>
        </w:rPr>
        <w:t>Αναθέτουμε στην Εταιρία «ΘΕΜΙΣ ΚΑΤΑΣΚΕΥΑΣΤΙΚΗ Α.Ε.» τη:</w:t>
      </w:r>
    </w:p>
    <w:p>
      <w:pPr>
        <w:spacing w:before="240" w:after="240"/>
        <w:rPr>
          <w:lang w:val="el" w:eastAsia="el"/>
        </w:rPr>
      </w:pPr>
      <w:r>
        <w:rPr>
          <w:lang w:val="el" w:eastAsia="el"/>
        </w:rPr>
        <w:t>Μελέτη, δημοπράτηση, επίβλεψη και παραλαβή του έργου «Επείγουσες εργασίες κατασκευής περίφραξης στο Εφετείο Αθηνών, με σκοπό τη βελτίωση των μέτρων ασφάλειας του κτιρίου».</w:t>
      </w:r>
    </w:p>
    <w:p>
      <w:pPr>
        <w:spacing w:before="240" w:after="240"/>
        <w:rPr>
          <w:lang w:val="el" w:eastAsia="el"/>
        </w:rPr>
      </w:pPr>
      <w:r>
        <w:rPr>
          <w:lang w:val="el" w:eastAsia="el"/>
        </w:rPr>
        <w:t>Το έργο να εκτελεστεί από την «ΘΕΜΙΣ ΚΑΤΑΣΚΕΥΑΣΤΙΚΗ Α.Ε.», με οποιοδήποτε πρόσφορο τρόπο, με σκοπό την ταχύτερη δυνατή ολοκλήρωσή του, στα πλαίσια των ισχυουσών διατάξεων.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22 Αυγούστου 2013</w:t>
      </w:r>
    </w:p>
    <w:p>
      <w:pPr>
        <w:spacing w:before="240" w:after="240"/>
        <w:rPr>
          <w:lang w:val="el" w:eastAsia="el"/>
        </w:rPr>
      </w:pPr>
      <w:r>
        <w:rPr>
          <w:lang w:val="el" w:eastAsia="el"/>
        </w:rPr>
        <w:t>Ο ΥΠΟΥΡΓΟΣΧΑΡΑΛΑΜΠΟΣ ΑΘΑΝΑΣΙΟΥ</w:t>
      </w:r>
    </w:p>
    <w:p>
      <w:pPr>
        <w:spacing w:before="240" w:after="240"/>
        <w:rPr>
          <w:lang w:val="el" w:eastAsia="el"/>
        </w:rPr>
      </w:pPr>
      <w:r>
        <w:rPr>
          <w:lang w:val="el" w:eastAsia="el"/>
        </w:rPr>
        <w:t>F</w:t>
      </w:r>
    </w:p>
    <w:p>
      <w:pPr>
        <w:spacing w:before="240" w:after="240"/>
        <w:rPr>
          <w:lang w:val="el" w:eastAsia="el"/>
        </w:rPr>
      </w:pPr>
      <w:r>
        <w:rPr>
          <w:u w:val="single"/>
          <w:lang w:val="el" w:eastAsia="el"/>
        </w:rPr>
        <w:t>Αριθ. 73846</w:t>
      </w:r>
      <w:r>
        <w:rPr>
          <w:lang w:val="el" w:eastAsia="el"/>
        </w:rPr>
        <w:t xml:space="preserve"> (3)</w:t>
      </w:r>
    </w:p>
    <w:p>
      <w:pPr>
        <w:spacing w:before="240" w:after="240"/>
        <w:rPr>
          <w:lang w:val="el" w:eastAsia="el"/>
        </w:rPr>
      </w:pPr>
      <w:r>
        <w:rPr>
          <w:lang w:val="el" w:eastAsia="el"/>
        </w:rPr>
        <w:t>Ανάθεση έργου στην Εταιρία «ΘΕΜΙΣ ΚΑΤΑΣΚΕΥΑΣΤΙΚΗ Α.Ε.».</w:t>
      </w:r>
    </w:p>
    <w:p>
      <w:pPr>
        <w:spacing w:before="240" w:after="240"/>
        <w:rPr>
          <w:lang w:val="el" w:eastAsia="el"/>
        </w:rPr>
      </w:pPr>
      <w:r>
        <w:rPr>
          <w:b/>
          <w:bCs/>
          <w:lang w:val="el" w:eastAsia="el"/>
        </w:rPr>
        <w:t>Ο ΥΠΟΥΡΓΟΣΔΙΚΑΙΟΣΥΝΗΣ, ΔΙΑΦΑΝΕΙΑΣΚΑΙ ΑΝΘΡΩΠΙΝΩΝ ΔΙΚΑΙΩΜΑΤΩΝ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Την περίπτωση α’ της παρ. 7 του άρθρου 5 του ν.2408/1996 (ΦΕΚ 104/Α’/4-6-1996), όπως έχει αντικατασταθεί με την παρ. 15 του άρθρου 3 του ν. 2479/1997 (ΦΕΚ 67/Α’/6-5-1997) και την παρ. 1 του άρθρου 31 του ν. 2664/1998 (ΦΕΚ 275/Α’/3-12-1998).</w:t>
      </w:r>
    </w:p>
    <w:p>
      <w:pPr>
        <w:spacing w:before="240" w:after="240"/>
        <w:rPr>
          <w:lang w:val="el" w:eastAsia="el"/>
        </w:rPr>
      </w:pPr>
      <w:r>
        <w:rPr>
          <w:lang w:val="el" w:eastAsia="el"/>
        </w:rPr>
        <w:t>2) Την περίπτωση β’ της παρ. 7 του άρθρου 5 του ν.2408/1996 (ΦΕΚ 104/Α’/4-6-1996) όπως έχει αντικατασταθεί με την παρ. 15 του άρθρου 3 του ν. 2479/1997 (ΦΕΚ 67/Α’/6-5-1997) και την περίπτωση β’ της παρ. 5 του άρθρου 21 του ν. 2521/1997 (ΦΕΚ 174/Α’/1-9-1997).</w:t>
      </w:r>
    </w:p>
    <w:p>
      <w:pPr>
        <w:spacing w:before="240" w:after="240"/>
        <w:rPr>
          <w:lang w:val="el" w:eastAsia="el"/>
        </w:rPr>
      </w:pPr>
      <w:r>
        <w:rPr>
          <w:lang w:val="el" w:eastAsia="el"/>
        </w:rPr>
        <w:t>3) Την περίπτωση γ’ της παρ. 7 του άρθρου 5 του ν.2408/1996 (ΦΕΚ 104/Α’/4-6-1996), όπως έχει αντικατασταθεί με την περίπτωση γ’ της παρ. 5 του άρθρου 21 του ν. 2521/1997 (ΦΕΚ 174/Α’/1-9-1997) και έχει συμπληρωθεί με την παρ. 3 του άρθρου 31 του ν. 2664/1998 (ΦΕΚ 275/Α’/3-12-1998).</w:t>
      </w:r>
    </w:p>
    <w:p>
      <w:pPr>
        <w:spacing w:before="240" w:after="240"/>
        <w:rPr>
          <w:lang w:val="el" w:eastAsia="el"/>
        </w:rPr>
      </w:pPr>
      <w:r>
        <w:rPr>
          <w:lang w:val="el" w:eastAsia="el"/>
        </w:rPr>
        <w:t>4) Την περίπτωση ιβ’ της παρ. 7 του άρθρου 5 του ν.2408/1996 (ΦΕΚ 104/Α’/4-6-1996), όπως έχει προστεθεί με την παρ. 6 του άρθρου 60 του ν. 3160/2003 (ΦΕΚ 165/ Α’/30-6-2003).</w:t>
      </w:r>
    </w:p>
    <w:p>
      <w:pPr>
        <w:spacing w:before="240" w:after="240"/>
        <w:rPr>
          <w:lang w:val="el" w:eastAsia="el"/>
        </w:rPr>
      </w:pPr>
      <w:r>
        <w:rPr>
          <w:lang w:val="el" w:eastAsia="el"/>
        </w:rPr>
        <w:t>5) Την αριθ. 205/2004 γνωμοδότηση του Γ’ Τμήματος του Νομικού Συμβουλίου του Κράτους.</w:t>
      </w:r>
    </w:p>
    <w:p>
      <w:pPr>
        <w:spacing w:before="240" w:after="240"/>
        <w:rPr>
          <w:lang w:val="el" w:eastAsia="el"/>
        </w:rPr>
      </w:pPr>
      <w:r>
        <w:rPr>
          <w:lang w:val="el" w:eastAsia="el"/>
        </w:rPr>
        <w:t>6) Την αριθ. 166/22-1-2010 γνωμοδότηση του Νομικού Συμβούλου του Υπουργείου Δικαιοσύνης, Διαφάνειας και Ανθρωπίνων Δικαιωμάτων.</w:t>
      </w:r>
    </w:p>
    <w:p>
      <w:pPr>
        <w:spacing w:before="240" w:after="240"/>
        <w:rPr>
          <w:lang w:val="el" w:eastAsia="el"/>
        </w:rPr>
      </w:pPr>
      <w:r>
        <w:rPr>
          <w:lang w:val="el" w:eastAsia="el"/>
        </w:rPr>
        <w:t>7) Το αριθ. 70083/20-03-2013 έγγραφο της ΘΕΜΙΣ ΚΑΤΑΣΚΕΥΑΣΤΙΚΗ Α.Ε., προς τον Υπουργό Δικαιοσύνης, Διαφάνειας και Ανθρωπίνων Δικαιωμάτων, με την συνημμένη μελέτη για την «Αναδιάρθρωση των υπόγειων χώρων (4° υπόγειο) του κτηρίου όπου στεγάζεται το Εφετείο Αθηνών, για την κάλυψη των αναγκών του τμήματος πειστηρίων του Πρωτοδικείου Αθηνών (Κ. Λουκάρεως 14).</w:t>
      </w:r>
    </w:p>
    <w:p>
      <w:pPr>
        <w:spacing w:before="240" w:after="240"/>
        <w:rPr>
          <w:lang w:val="el" w:eastAsia="el"/>
        </w:rPr>
      </w:pPr>
      <w:r>
        <w:rPr>
          <w:lang w:val="el" w:eastAsia="el"/>
        </w:rPr>
        <w:t>8) Το αριθ. οικ.29712/04-04-2013 έγγραφο της Τεχνικής Υπηρεσίας του Υπουργείου Δικαιοσύνης, Διαφάνειας και Ανθρωπίνων Δικαιωμάτων, αποφασίζουμε:</w:t>
      </w:r>
    </w:p>
    <w:p>
      <w:pPr>
        <w:spacing w:before="240" w:after="240"/>
        <w:rPr>
          <w:lang w:val="el" w:eastAsia="el"/>
        </w:rPr>
      </w:pPr>
      <w:r>
        <w:rPr>
          <w:lang w:val="el" w:eastAsia="el"/>
        </w:rPr>
        <w:t>Αναθέτουμε στην Εταιρία «ΘΕΜΙΣ ΚΑΤΑΣΚΕΥΑΣΤΙΚΗ Α.Ε.» τη:</w:t>
      </w:r>
    </w:p>
    <w:p>
      <w:pPr>
        <w:spacing w:before="240" w:after="240"/>
        <w:rPr>
          <w:lang w:val="el" w:eastAsia="el"/>
        </w:rPr>
      </w:pPr>
      <w:r>
        <w:rPr>
          <w:lang w:val="el" w:eastAsia="el"/>
        </w:rPr>
        <w:t>Δημοπράτηση, επίβλεψη και παραλαβή του έργου «Αναδιάρθρωση των υπόγειων χώρων (4° υπόγειο) του κτηρίου όπου στεγάζεται το Εφετείο Αθηνών, για την κάλυψη των αναγκών του τμήματος πειστηρίων του Πρωτοδικείου Αθηνών».</w:t>
      </w:r>
    </w:p>
    <w:p>
      <w:pPr>
        <w:spacing w:before="240" w:after="240"/>
        <w:rPr>
          <w:lang w:val="el" w:eastAsia="el"/>
        </w:rPr>
      </w:pPr>
      <w:r>
        <w:rPr>
          <w:lang w:val="el" w:eastAsia="el"/>
        </w:rPr>
        <w:t>Για την πυρόσβεση των αρχείων θα χρησιμοποιηθεί σύστημα με αυτόματους καταιονητήρες σύμφωνα με την πρώτη εναλλακτική πρόταση της μελέτης.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22 Αυγούστου 2013</w:t>
      </w:r>
    </w:p>
    <w:p>
      <w:pPr>
        <w:spacing w:before="240" w:after="240"/>
        <w:rPr>
          <w:lang w:val="el" w:eastAsia="el"/>
        </w:rPr>
      </w:pPr>
      <w:r>
        <w:rPr>
          <w:lang w:val="el" w:eastAsia="el"/>
        </w:rPr>
        <w:t>Ο ΥΠΟΥΡΓΟΣ</w:t>
      </w:r>
    </w:p>
    <w:p>
      <w:pPr>
        <w:spacing w:before="240" w:after="240"/>
        <w:rPr>
          <w:lang w:val="el" w:eastAsia="el"/>
        </w:rPr>
      </w:pPr>
      <w:r>
        <w:rPr>
          <w:b/>
          <w:bCs/>
          <w:lang w:val="el" w:eastAsia="el"/>
        </w:rPr>
        <w:t>ΧΑΡΑΛΑΜΠΟΣ ΑΘΑΝΑΣΙΟΥ</w:t>
      </w:r>
    </w:p>
    <w:p>
      <w:pPr>
        <w:spacing w:before="240" w:after="240"/>
        <w:rPr>
          <w:lang w:val="el" w:eastAsia="el"/>
        </w:rPr>
      </w:pPr>
      <w:r>
        <w:rPr>
          <w:lang w:val="el" w:eastAsia="el"/>
        </w:rPr>
        <w:t>F</w:t>
      </w:r>
    </w:p>
    <w:p>
      <w:pPr>
        <w:spacing w:before="240" w:after="240"/>
        <w:rPr>
          <w:lang w:val="el" w:eastAsia="el"/>
        </w:rPr>
      </w:pPr>
      <w:r>
        <w:rPr>
          <w:u w:val="single"/>
          <w:lang w:val="el" w:eastAsia="el"/>
        </w:rPr>
        <w:t>Αριθ. 531.5-7/2013</w:t>
      </w:r>
      <w:r>
        <w:rPr>
          <w:lang w:val="el" w:eastAsia="el"/>
        </w:rPr>
        <w:t xml:space="preserve"> (4)</w:t>
      </w:r>
    </w:p>
    <w:p>
      <w:pPr>
        <w:spacing w:before="240" w:after="240"/>
        <w:rPr>
          <w:lang w:val="el" w:eastAsia="el"/>
        </w:rPr>
      </w:pPr>
      <w:r>
        <w:rPr>
          <w:lang w:val="el" w:eastAsia="el"/>
        </w:rPr>
        <w:t>Διαδικασία καταβολής συνεισφορών στο Διεθνές Κεφάλαιο Αποζημίωσης Ζημιών Pύπανσης από Πετρέλαιο, 1992.</w:t>
      </w:r>
    </w:p>
    <w:p>
      <w:pPr>
        <w:spacing w:before="240" w:after="240"/>
        <w:rPr>
          <w:lang w:val="el" w:eastAsia="el"/>
        </w:rPr>
      </w:pPr>
      <w:r>
        <w:rPr>
          <w:b/>
          <w:bCs/>
          <w:lang w:val="el" w:eastAsia="el"/>
        </w:rPr>
        <w:t xml:space="preserve">ΟΙ ΥΠΟΥΡΓΟΙΟΙΚΟΝΟΜΙΚΩΝ - </w:t>
      </w:r>
    </w:p>
    <w:p>
      <w:pPr>
        <w:spacing w:before="240" w:after="240"/>
        <w:rPr>
          <w:lang w:val="el" w:eastAsia="el"/>
        </w:rPr>
      </w:pPr>
      <w:r>
        <w:rPr>
          <w:b/>
          <w:bCs/>
          <w:lang w:val="el" w:eastAsia="el"/>
        </w:rPr>
        <w:t>ΠΕΡΙΒΑΛΛΟΝΤΟΣ, ΕΝΕΡΓΕΙΑΣΚΑΙ ΚΛΙΜΑΤΙΚΗΣ ΑΛΛΑΓΗΣ -</w:t>
      </w:r>
    </w:p>
    <w:p>
      <w:pPr>
        <w:spacing w:before="240" w:after="240"/>
        <w:rPr>
          <w:lang w:val="el" w:eastAsia="el"/>
        </w:rPr>
      </w:pPr>
      <w:r>
        <w:rPr>
          <w:b/>
          <w:bCs/>
          <w:lang w:val="el" w:eastAsia="el"/>
        </w:rPr>
        <w:t>ΝΑΥΤΙΛΙΑΣ ΚΑΙ ΑΙΓΑΙΟΥ</w:t>
      </w:r>
    </w:p>
    <w:p>
      <w:pPr>
        <w:spacing w:before="240" w:after="240"/>
        <w:rPr>
          <w:lang w:val="el" w:eastAsia="el"/>
        </w:rPr>
      </w:pPr>
      <w:r>
        <w:rPr>
          <w:lang w:val="el" w:eastAsia="el"/>
        </w:rPr>
        <w:t>Έχοντας υπόψη:</w:t>
      </w:r>
    </w:p>
    <w:p>
      <w:pPr>
        <w:pStyle w:val="MainText"/>
        <w:spacing w:before="120" w:after="0"/>
        <w:rPr>
          <w:lang w:val="el" w:eastAsia="el"/>
        </w:rPr>
      </w:pPr>
      <w:r>
        <w:rPr>
          <w:b/>
          <w:bCs/>
          <w:lang w:val="el" w:eastAsia="el"/>
        </w:rPr>
        <w:t>1.</w:t>
      </w:r>
      <w:r>
        <w:rPr>
          <w:lang w:val="el" w:eastAsia="el"/>
        </w:rPr>
        <w:t xml:space="preserve"> Τις διατάξεις:</w:t>
      </w:r>
    </w:p>
    <w:p>
      <w:pPr>
        <w:pStyle w:val="StructureList1"/>
        <w:spacing w:before="120" w:after="0"/>
        <w:rPr>
          <w:lang w:val="el" w:eastAsia="el"/>
        </w:rPr>
      </w:pPr>
      <w:r>
        <w:rPr>
          <w:lang w:val="el" w:eastAsia="el"/>
        </w:rPr>
        <w:t>α)</w:t>
      </w:r>
      <w:r>
        <w:rPr>
          <w:lang w:val="en" w:eastAsia="en"/>
        </w:rPr>
        <w:tab/>
      </w:r>
      <w:r>
        <w:rPr>
          <w:lang w:val="el" w:eastAsia="el"/>
        </w:rPr>
        <w:t>Των άρθρων πρώτου, τρίτου και τέταρτου του ν.1638/1986 "Κύρωση της Διεθνούς Σύμβασης που υπογράφηκε στις Βρυξέλλες το 1971 «ίδρυση διεθνούς κεφαλαίου για την αποζημίωση ζημιών ρύπανσης από πετρελαιοειδή» και ρύθμιση συναφών θεμάτων" (Α’ 108), όπως ισχύει.</w:t>
      </w:r>
    </w:p>
    <w:p>
      <w:pPr>
        <w:pStyle w:val="StructureList1"/>
        <w:spacing w:before="120" w:after="0"/>
        <w:rPr>
          <w:lang w:val="el" w:eastAsia="el"/>
        </w:rPr>
      </w:pPr>
      <w:r>
        <w:rPr>
          <w:lang w:val="el" w:eastAsia="el"/>
        </w:rPr>
        <w:t>β)</w:t>
      </w:r>
      <w:r>
        <w:rPr>
          <w:lang w:val="en" w:eastAsia="en"/>
        </w:rPr>
        <w:tab/>
      </w:r>
      <w:r>
        <w:rPr>
          <w:lang w:val="el" w:eastAsia="el"/>
        </w:rPr>
        <w:t>Της παραγράφου 2 του άρθρου 15 του ν. 4150/2013 «Ανασυγκρότηση του Υπουργείου Ναυτιλίας και Αιγαίου και άλλες διατάξεις» (Α’ 102).</w:t>
      </w:r>
    </w:p>
    <w:p>
      <w:pPr>
        <w:pStyle w:val="StructureList1"/>
        <w:spacing w:before="120" w:after="0"/>
        <w:rPr>
          <w:lang w:val="el" w:eastAsia="el"/>
        </w:rPr>
      </w:pPr>
      <w:r>
        <w:rPr>
          <w:lang w:val="el" w:eastAsia="el"/>
        </w:rPr>
        <w:t>γ)</w:t>
      </w:r>
      <w:r>
        <w:rPr>
          <w:lang w:val="en" w:eastAsia="en"/>
        </w:rPr>
        <w:tab/>
      </w:r>
      <w:r>
        <w:rPr>
          <w:lang w:val="el" w:eastAsia="el"/>
        </w:rPr>
        <w:t>Του άρθρου 5 του π.δ. 85/2012 «’Ιδρυση και Μετονομασία Υπουργείων, μεταφορά και κατάργηση υπηρεσιών» (Α’ 141), όπως αντικαταστάθηκε με το άρθρο 1 του π.δ. 94/2012 (Α’ 149) και τροποποιήθηκε με το άρθρο 3 του π.δ. 98/2012 (Α’ 160).</w:t>
      </w:r>
    </w:p>
    <w:p>
      <w:pPr>
        <w:pStyle w:val="StructureList1"/>
        <w:spacing w:before="120" w:after="0"/>
        <w:rPr>
          <w:lang w:val="el" w:eastAsia="el"/>
        </w:rPr>
      </w:pPr>
      <w:r>
        <w:rPr>
          <w:lang w:val="el" w:eastAsia="el"/>
        </w:rPr>
        <w:t>δ)</w:t>
      </w:r>
      <w:r>
        <w:rPr>
          <w:lang w:val="en" w:eastAsia="en"/>
        </w:rPr>
        <w:tab/>
      </w:r>
      <w:r>
        <w:rPr>
          <w:lang w:val="el" w:eastAsia="el"/>
        </w:rPr>
        <w:t>Του π.δ. 119/2013 «Διορισμός Αντιπροέδρου της Κυβέρνησης, Υπουργών, Αναπληρωτών Υπουργών και Υφυπουργών» (Α’ 153).</w:t>
      </w:r>
    </w:p>
    <w:p>
      <w:pPr>
        <w:pStyle w:val="StructureList1"/>
        <w:spacing w:before="120" w:after="0"/>
        <w:rPr>
          <w:lang w:val="el" w:eastAsia="el"/>
        </w:rPr>
      </w:pPr>
      <w:r>
        <w:rPr>
          <w:lang w:val="el" w:eastAsia="el"/>
        </w:rPr>
        <w:t>ε)</w:t>
      </w:r>
      <w:r>
        <w:rPr>
          <w:lang w:val="en" w:eastAsia="en"/>
        </w:rPr>
        <w:tab/>
      </w:r>
      <w:r>
        <w:rPr>
          <w:lang w:val="el" w:eastAsia="el"/>
        </w:rPr>
        <w:t xml:space="preserve">Του άρθρου 90 του Κώδικα Νομοθεσίας για την Κυβέρνηση και τα Κυβερνητικά Όργανα, που κυρώθηκε με το άρθρο πρώτο του π.δ. 63/2005 «Κωδικοποίηση </w:t>
      </w:r>
    </w:p>
    <w:p>
      <w:pPr>
        <w:spacing w:before="240" w:after="240"/>
        <w:rPr>
          <w:lang w:val="el" w:eastAsia="el"/>
        </w:rPr>
      </w:pPr>
      <w:r>
        <w:rPr>
          <w:lang w:val="el" w:eastAsia="el"/>
        </w:rPr>
        <w:t>της Νομοθεσίας για την Κυβέρνηση και τα Κυβερνητικά Όργανα» (Α’ 98).</w:t>
      </w:r>
    </w:p>
    <w:p>
      <w:pPr>
        <w:pStyle w:val="StructureList1"/>
        <w:spacing w:before="120" w:after="0"/>
        <w:rPr>
          <w:lang w:val="el" w:eastAsia="el"/>
        </w:rPr>
      </w:pPr>
      <w:r>
        <w:rPr>
          <w:lang w:val="el" w:eastAsia="el"/>
        </w:rPr>
        <w:t>στ)</w:t>
      </w:r>
      <w:r>
        <w:rPr>
          <w:lang w:val="en" w:eastAsia="en"/>
        </w:rPr>
        <w:tab/>
      </w:r>
      <w:r>
        <w:rPr>
          <w:lang w:val="el" w:eastAsia="el"/>
        </w:rPr>
        <w:t>Της αριθ. Δ15/Α/οικ. 13829/15-07-2013 απόφασης του Πρωθυπουργού και του Υπουργού Περιβάλλοντος, Ενέργειας και Κλιματικής Αλλαγής περί «Καθορισμού αρμοδιοτήτων του Υφυπουργού Περιβάλλοντος, Ενέργειας και Κλιματικής Αλλαγής Ασημάκη Παπαγεωργίου» (Β’ 1785).</w:t>
      </w:r>
    </w:p>
    <w:p>
      <w:pPr>
        <w:pStyle w:val="StructureList1"/>
        <w:spacing w:before="120" w:after="0"/>
        <w:rPr>
          <w:lang w:val="el" w:eastAsia="el"/>
        </w:rPr>
      </w:pPr>
      <w:r>
        <w:rPr>
          <w:lang w:val="el" w:eastAsia="el"/>
        </w:rPr>
        <w:t>ζ)</w:t>
      </w:r>
      <w:r>
        <w:rPr>
          <w:lang w:val="en" w:eastAsia="en"/>
        </w:rPr>
        <w:tab/>
      </w:r>
      <w:r>
        <w:rPr>
          <w:lang w:val="el" w:eastAsia="el"/>
        </w:rPr>
        <w:t>Του π.δ. 86/2012 «Διορισμός Υπουργών, Αναπληρωτών Υπουργών και Υφυπουργών» (Α’ 141).</w:t>
      </w:r>
    </w:p>
    <w:p>
      <w:pPr>
        <w:pStyle w:val="StructureList1"/>
        <w:spacing w:before="120" w:after="0"/>
        <w:rPr>
          <w:lang w:val="el" w:eastAsia="el"/>
        </w:rPr>
      </w:pPr>
      <w:r>
        <w:rPr>
          <w:lang w:val="el" w:eastAsia="el"/>
        </w:rPr>
        <w:t>η)</w:t>
      </w:r>
      <w:r>
        <w:rPr>
          <w:lang w:val="en" w:eastAsia="en"/>
        </w:rPr>
        <w:tab/>
      </w:r>
      <w:r>
        <w:rPr>
          <w:lang w:val="el" w:eastAsia="el"/>
        </w:rPr>
        <w:t>Του άρθρου 2, παρ. 1, εδάφιο γ, δ της αριθ. ΥΠΟΙΚ 07927 ΕΞ/19-9-2012 κοινής υπουργικής απόφασης Πρωθυπουργού και Υπουργού Οικονομικών «Ανάθεση αρμοδιοτήτων στον Υφυπουργό Οικονομικών Γεώργιο Μαυραγάνη» (Β’ 2574).</w:t>
      </w:r>
    </w:p>
    <w:p>
      <w:pPr>
        <w:pStyle w:val="MainText"/>
        <w:spacing w:before="120" w:after="0"/>
        <w:rPr>
          <w:lang w:val="el" w:eastAsia="el"/>
        </w:rPr>
      </w:pPr>
      <w:r>
        <w:rPr>
          <w:b/>
          <w:bCs/>
          <w:lang w:val="el" w:eastAsia="el"/>
        </w:rPr>
        <w:t>2.</w:t>
      </w:r>
      <w:r>
        <w:rPr>
          <w:lang w:val="el" w:eastAsia="el"/>
        </w:rPr>
        <w:t xml:space="preserve"> Την αριθ. 747/φ.183507/87 κοινή απόφαση των Υπουργών Οικονομικών, Βιομηχανίας Ενέργειας και Τεχνολογίας και Εμπορικής Ναυτιλίας «Διαδικασία καταβολής συνεισφορών στο Διεθνές Κεφάλαιο αποζημιώσεων ζημιών ρύπανσης από πετρελαιοειδή (ν. 1638/86)» (Β’ 226).</w:t>
      </w:r>
    </w:p>
    <w:p>
      <w:pPr>
        <w:pStyle w:val="MainText"/>
        <w:spacing w:before="120" w:after="0"/>
        <w:rPr>
          <w:lang w:val="el" w:eastAsia="el"/>
        </w:rPr>
      </w:pPr>
      <w:r>
        <w:rPr>
          <w:b/>
          <w:bCs/>
          <w:lang w:val="el" w:eastAsia="el"/>
        </w:rPr>
        <w:t>3.</w:t>
      </w:r>
      <w:r>
        <w:rPr>
          <w:lang w:val="el" w:eastAsia="el"/>
        </w:rPr>
        <w:t xml:space="preserve"> Το γεγονός ότι από τις διατάξεις της απόφασης αυτής δεν προκαλείται δαπάνη σε βάρος του κρατικού προϋπολογισμού,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Συνεισφορά στο Κεφάλαιο</w:t>
      </w:r>
    </w:p>
    <w:p>
      <w:pPr>
        <w:pStyle w:val="MainText"/>
        <w:spacing w:before="120" w:after="0"/>
        <w:rPr>
          <w:lang w:val="el" w:eastAsia="el"/>
        </w:rPr>
      </w:pPr>
      <w:r>
        <w:rPr>
          <w:b/>
          <w:bCs/>
          <w:lang w:val="el" w:eastAsia="el"/>
        </w:rPr>
        <w:t>1.</w:t>
      </w:r>
      <w:r>
        <w:rPr>
          <w:lang w:val="el" w:eastAsia="el"/>
        </w:rPr>
        <w:t xml:space="preserve"> Κάθε πρόσωπο το οποίο εντός ενός ημερολογιακού έτους παρέλαβε πετρέλαιο για το οποίο απαιτείται συνεισφορά στο «Κεφάλαιο», σύμφωνα με το άρθρο 10 της Διεθνούς Σύμβασης του 1971 για την «’Ιδρυση διεθνούς κεφαλαίου αποζημίωσης ζημιών ρύπανσης από πετρέλαιο και άλλες διατάξεις», όπως τροποποιήθηκε με το άρθρο 12 του π.δ. 270/1995 (Α’ 151), οφείλει έως την 1η Μαρτίου του επόμενου ημερολογιακού έτους να αναφέρει στο Υπουργείο Περιβάλλοντος, Ενέργειας και Κλιματικής Αλλαγής / Γενική Γραμματεία Ενέργειας και Κλιματικής Αλλαγής / Γενική Διεύθυνση Ενέργειας / Διεύθυνση Εποπτείας της Διαχείρισης Πετρελαιοειδών, την ακριβή ποσότητα που παρέλαβε κατά το προηγούμενο ημερολογιακό έτος.</w:t>
      </w:r>
    </w:p>
    <w:p>
      <w:pPr>
        <w:pStyle w:val="MainText"/>
        <w:spacing w:before="120" w:after="0"/>
        <w:rPr>
          <w:lang w:val="el" w:eastAsia="el"/>
        </w:rPr>
      </w:pPr>
      <w:r>
        <w:rPr>
          <w:b/>
          <w:bCs/>
          <w:lang w:val="el" w:eastAsia="el"/>
        </w:rPr>
        <w:t>2.</w:t>
      </w:r>
      <w:r>
        <w:rPr>
          <w:lang w:val="el" w:eastAsia="el"/>
        </w:rPr>
        <w:t xml:space="preserve"> Η Διεύθυνση Εποπτείας της Διαχείρισης Πετρελαιοειδών του Υπουργείου Περιβάλλοντος, Ενέργειας και Κλιματικής Αλλαγής, σύμφωνα με το άρθρο 15 της Σύμβασης και λαμβάνοντας υπόψη τα στοιχεία της παραγράφου 1 που της υποβλήθηκαν, καταρτίζει ετήσιο πίνακα, στον οποίο καταχωρούνται τα πλήρη στοιχεία των παραληπτών πετρελαίου για το οποίο απαιτείται συνεισφορά, καθώς και οι ποσότητες σε τόνους πετρελαίου που παραλήφθηκαν.</w:t>
      </w:r>
    </w:p>
    <w:p>
      <w:pPr>
        <w:pStyle w:val="MainText"/>
        <w:spacing w:before="120" w:after="0"/>
        <w:rPr>
          <w:lang w:val="el" w:eastAsia="el"/>
        </w:rPr>
      </w:pPr>
      <w:r>
        <w:rPr>
          <w:b/>
          <w:bCs/>
          <w:lang w:val="el" w:eastAsia="el"/>
        </w:rPr>
        <w:t>3.</w:t>
      </w:r>
      <w:r>
        <w:rPr>
          <w:lang w:val="el" w:eastAsia="el"/>
        </w:rPr>
        <w:t xml:space="preserve"> Ο πίνακας της παραγράφου 2 διαβιβάζεται από τη Διεύθυνση Εποπτείας της Διαχείρισης Πετρελαιοειδών το ταχύτερο δυνατό και όχι αργότερα από την 31 Μαρτίου κάθε χρόνου, στο Διευθυντή του Κεφαλαίου στη διεύθυνση: "INTERNATIONAL OIL POLLUTION COMPENSATION FUND", 23rd Floor Portland House Bressenden Place London, SW IE 5PN United Kingdom.</w:t>
      </w:r>
    </w:p>
    <w:p>
      <w:pPr>
        <w:pStyle w:val="MainText"/>
        <w:spacing w:before="120" w:after="0"/>
        <w:rPr>
          <w:lang w:val="el" w:eastAsia="el"/>
        </w:rPr>
      </w:pPr>
      <w:r>
        <w:rPr>
          <w:b/>
          <w:bCs/>
          <w:lang w:val="el" w:eastAsia="el"/>
        </w:rPr>
        <w:t>4.</w:t>
      </w:r>
      <w:r>
        <w:rPr>
          <w:lang w:val="el" w:eastAsia="el"/>
        </w:rPr>
        <w:t xml:space="preserve"> Οι ετήσιες συνεισφορές καθορίζονται από τη Συνέλευση του Κεφαλαίου, σύμφωνα με το άρθρο 11 της Σύμβασης και στη συνέχεια ο Διευθυντής του Κεφαλαίου ενημερώνει, σύμφωνα με τα στοιχεία του πίνακα της παραγράφου 2 της απόφασης αυτής, τα υπόχρεα για συνεισφορά πρόσωπα, σχετικά με το ύψος της συνεισφοράς τους και το χρόνο καταβολής της.</w:t>
      </w:r>
    </w:p>
    <w:p>
      <w:pPr>
        <w:pStyle w:val="MainText"/>
        <w:spacing w:before="120" w:after="0"/>
        <w:rPr>
          <w:lang w:val="el" w:eastAsia="el"/>
        </w:rPr>
      </w:pPr>
      <w:r>
        <w:rPr>
          <w:b/>
          <w:bCs/>
          <w:lang w:val="el" w:eastAsia="el"/>
        </w:rPr>
        <w:t>5.</w:t>
      </w:r>
      <w:r>
        <w:rPr>
          <w:lang w:val="el" w:eastAsia="el"/>
        </w:rPr>
        <w:t xml:space="preserve"> Το υπόχρεο πρόσωπο, μετά την καταβολή της συνεισφοράς του σε ελληνική ή αλλοδαπή Τράπεζα, ενημερώνει αυθημερόν την Διεύθυνση Εποπτείας της Διαχείρισης Πετρελαιοειδών του Υπουργείου Περιβάλλοντος, Ενέργειας και Κλιματικής Αλλαγής, η οποία είναι και η αρμόδια Υπηρεσία για την παρακολούθηση της παροχής συνεισφορών ανά την Ελληνική Επικράτεια.</w:t>
      </w:r>
    </w:p>
    <w:p>
      <w:pPr>
        <w:pStyle w:val="MainText"/>
        <w:spacing w:before="120" w:after="0"/>
        <w:rPr>
          <w:lang w:val="el" w:eastAsia="el"/>
        </w:rPr>
      </w:pPr>
      <w:r>
        <w:rPr>
          <w:b/>
          <w:bCs/>
          <w:lang w:val="el" w:eastAsia="el"/>
        </w:rPr>
        <w:t>6.</w:t>
      </w:r>
      <w:r>
        <w:rPr>
          <w:lang w:val="el" w:eastAsia="el"/>
        </w:rPr>
        <w:t xml:space="preserve"> Τα ποσά των συνεισφορών εμβάζονται ή άλλως κατατίθενται απευθείας χωρίς καθυστέρηση, στην ακόλουθη Τράπεζα του Λονδίνου με την οποία συνεργάζεται το «Κεφάλαιο Αποζημίωσης Ζημιών Ρύπανσης από Πετρέλαιο»:</w:t>
      </w:r>
    </w:p>
    <w:p>
      <w:pPr>
        <w:spacing w:before="240" w:after="240"/>
        <w:rPr>
          <w:lang w:val="el" w:eastAsia="el"/>
        </w:rPr>
      </w:pPr>
      <w:r>
        <w:rPr>
          <w:lang w:val="el" w:eastAsia="el"/>
        </w:rPr>
        <w:t>Barclays Bank pic</w:t>
      </w:r>
    </w:p>
    <w:p>
      <w:pPr>
        <w:spacing w:before="240" w:after="240"/>
        <w:rPr>
          <w:lang w:val="el" w:eastAsia="el"/>
        </w:rPr>
      </w:pPr>
      <w:r>
        <w:rPr>
          <w:lang w:val="el" w:eastAsia="el"/>
        </w:rPr>
        <w:t>1 Churchill Place</w:t>
      </w:r>
    </w:p>
    <w:p>
      <w:pPr>
        <w:spacing w:before="240" w:after="240"/>
        <w:rPr>
          <w:lang w:val="el" w:eastAsia="el"/>
        </w:rPr>
      </w:pPr>
      <w:r>
        <w:rPr>
          <w:lang w:val="el" w:eastAsia="el"/>
        </w:rPr>
        <w:t>London</w:t>
      </w:r>
    </w:p>
    <w:p>
      <w:pPr>
        <w:spacing w:before="240" w:after="240"/>
        <w:rPr>
          <w:lang w:val="el" w:eastAsia="el"/>
        </w:rPr>
      </w:pPr>
      <w:r>
        <w:rPr>
          <w:lang w:val="el" w:eastAsia="el"/>
        </w:rPr>
        <w:t>E14 5HP</w:t>
      </w:r>
    </w:p>
    <w:p>
      <w:pPr>
        <w:spacing w:before="240" w:after="240"/>
        <w:rPr>
          <w:lang w:val="el" w:eastAsia="el"/>
        </w:rPr>
      </w:pPr>
      <w:r>
        <w:rPr>
          <w:lang w:val="el" w:eastAsia="el"/>
        </w:rPr>
        <w:t>Account No:30010812</w:t>
      </w:r>
    </w:p>
    <w:p>
      <w:pPr>
        <w:spacing w:before="240" w:after="240"/>
        <w:rPr>
          <w:lang w:val="el" w:eastAsia="el"/>
        </w:rPr>
      </w:pPr>
      <w:r>
        <w:rPr>
          <w:lang w:val="el" w:eastAsia="el"/>
        </w:rPr>
        <w:t>Sort Code: 20-65-82</w:t>
      </w:r>
    </w:p>
    <w:p>
      <w:pPr>
        <w:spacing w:before="240" w:after="240"/>
        <w:rPr>
          <w:lang w:val="el" w:eastAsia="el"/>
        </w:rPr>
      </w:pPr>
      <w:r>
        <w:rPr>
          <w:lang w:val="el" w:eastAsia="el"/>
        </w:rPr>
        <w:t>IBAN: GB25 BARC 2065 8230 0108 12</w:t>
      </w:r>
    </w:p>
    <w:p>
      <w:pPr>
        <w:spacing w:before="240" w:after="240"/>
        <w:rPr>
          <w:lang w:val="el" w:eastAsia="el"/>
        </w:rPr>
      </w:pPr>
      <w:r>
        <w:rPr>
          <w:lang w:val="el" w:eastAsia="el"/>
        </w:rPr>
        <w:t>SWIFT Code: BARCGB22</w:t>
      </w:r>
    </w:p>
    <w:p>
      <w:pPr>
        <w:pStyle w:val="MainText"/>
        <w:spacing w:before="120" w:after="0"/>
        <w:rPr>
          <w:lang w:val="el" w:eastAsia="el"/>
        </w:rPr>
      </w:pPr>
      <w:r>
        <w:rPr>
          <w:b/>
          <w:bCs/>
          <w:lang w:val="el" w:eastAsia="el"/>
        </w:rPr>
        <w:t>7.</w:t>
      </w:r>
      <w:r>
        <w:rPr>
          <w:lang w:val="el" w:eastAsia="el"/>
        </w:rPr>
        <w:t xml:space="preserve"> Οι τυχόν τραπεζικές επιβαρύνσεις ή άλλου είδους επιβαρύνσεις από συναλλαγματικές διακυμάνσεις, που συνεπάγεται η όλη διαδικασία πληρωμής των συνεισφορών, βαρύνουν τα υπόχρεα για συνεισφορά πρόσωπα.</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Καταργούμενες διατάξεις</w:t>
      </w:r>
    </w:p>
    <w:p>
      <w:pPr>
        <w:spacing w:before="240" w:after="240"/>
        <w:rPr>
          <w:lang w:val="el" w:eastAsia="el"/>
        </w:rPr>
      </w:pPr>
      <w:r>
        <w:rPr>
          <w:lang w:val="el" w:eastAsia="el"/>
        </w:rPr>
        <w:t>Μετά την έναρξη ισχύος της παρούσης παύει να ισχύει η αριθ. 747/Φ.183507/87 κοινή απόφαση των Υπουργών Οικονομικών, Βιομηχανίας Ενέργειας και Τεχνολογίας και Εμπορικής Ναυτιλίας «Διαδικασία καταβολής συνεισφορών στο Διεθνές Κεφάλαιο αποζημιώσεων ζημιών ρύπανσης από πετρελαιοειδή (ν. 1638/86)» (Β’ 226).</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Πειραιάς, 22 Αυγούστου 2013</w:t>
      </w:r>
    </w:p>
    <w:p>
      <w:pPr>
        <w:spacing w:before="240" w:after="240"/>
        <w:rPr>
          <w:lang w:val="el" w:eastAsia="el"/>
        </w:rPr>
      </w:pPr>
      <w:r>
        <w:rPr>
          <w:lang w:val="el" w:eastAsia="el"/>
        </w:rPr>
        <w:t>ΟΙ ΥΠΟΥΡΓΟΙ</w:t>
      </w:r>
    </w:p>
    <w:p>
      <w:pPr>
        <w:spacing w:before="240" w:after="240"/>
        <w:rPr>
          <w:lang w:val="el" w:eastAsia="el"/>
        </w:rPr>
      </w:pPr>
      <w:r>
        <w:rPr>
          <w:lang w:val="el" w:eastAsia="el"/>
        </w:rPr>
        <w:t>ΥΦΥΠΟΥΡΓΟΣ ΠΕΡΙΒΑΛΛΟΝΤΟΣ, ΕΝΕΡΓΕΙΑΣ ΥΦΥΠΟΥΡΓΟΣ ΟΙΚΟΝΟΜΙΚΩΝ ΚΑΙ ΚΛΙΜΑΤΙΚΗΣ ΑΛΛΑΓΗΣ</w:t>
      </w:r>
    </w:p>
    <w:p>
      <w:pPr>
        <w:spacing w:before="240" w:after="240"/>
        <w:rPr>
          <w:lang w:val="el" w:eastAsia="el"/>
        </w:rPr>
      </w:pPr>
      <w:r>
        <w:rPr>
          <w:b/>
          <w:bCs/>
          <w:lang w:val="el" w:eastAsia="el"/>
        </w:rPr>
        <w:t>ΓΕΩΡΓΙΟΣ ΜΑΥΡΑΓΑΝΗΣ ΑΣΗΜΑΚΗΣ ΠΑΠΑΓΕΩΡΓΙΟΥ</w:t>
      </w:r>
    </w:p>
    <w:p>
      <w:pPr>
        <w:spacing w:before="240" w:after="240"/>
        <w:rPr>
          <w:lang w:val="el" w:eastAsia="el"/>
        </w:rPr>
      </w:pPr>
      <w:r>
        <w:rPr>
          <w:lang w:val="el" w:eastAsia="el"/>
        </w:rPr>
        <w:t>ΝΑΥΤΙΛΙΑΣ ΚΑΙ ΑΙΓΑΙΟΥ</w:t>
      </w:r>
    </w:p>
    <w:p>
      <w:pPr>
        <w:spacing w:before="240" w:after="240"/>
        <w:rPr>
          <w:lang w:val="el" w:eastAsia="el"/>
        </w:rPr>
      </w:pPr>
      <w:r>
        <w:rPr>
          <w:b/>
          <w:bCs/>
          <w:lang w:val="el" w:eastAsia="el"/>
        </w:rPr>
        <w:t>ΜΙΛΤΙΑΔΗΣ ΒΑΡΒΙΤΣΙΩΤΗΣ</w:t>
      </w:r>
    </w:p>
    <w:p>
      <w:pPr>
        <w:spacing w:before="240" w:after="240"/>
        <w:rPr>
          <w:lang w:val="el" w:eastAsia="el"/>
        </w:rPr>
      </w:pPr>
      <w:r>
        <w:rPr>
          <w:lang w:val="el" w:eastAsia="el"/>
        </w:rPr>
        <w:t>F</w:t>
      </w:r>
    </w:p>
    <w:p>
      <w:pPr>
        <w:spacing w:before="240" w:after="240"/>
        <w:rPr>
          <w:lang w:val="el" w:eastAsia="el"/>
        </w:rPr>
      </w:pPr>
      <w:r>
        <w:rPr>
          <w:u w:val="single"/>
          <w:lang w:val="el" w:eastAsia="el"/>
        </w:rPr>
        <w:t>Αριθ. 531.5-7/2013</w:t>
      </w:r>
      <w:r>
        <w:rPr>
          <w:lang w:val="el" w:eastAsia="el"/>
        </w:rPr>
        <w:t xml:space="preserve"> (5)</w:t>
      </w:r>
    </w:p>
    <w:p>
      <w:pPr>
        <w:spacing w:before="240" w:after="240"/>
        <w:rPr>
          <w:lang w:val="el" w:eastAsia="el"/>
        </w:rPr>
      </w:pPr>
      <w:r>
        <w:rPr>
          <w:lang w:val="el" w:eastAsia="el"/>
        </w:rPr>
        <w:t>Διαδικασία Καταβολής Συνεισφορών στο Διεθνές Συμπληρωματικό Κεφάλαιο Αποζημίωσης Ζημιών Ρύπανσης από Πετρέλαιο, 2003.</w:t>
      </w:r>
    </w:p>
    <w:p>
      <w:pPr>
        <w:spacing w:before="240" w:after="240"/>
        <w:rPr>
          <w:lang w:val="el" w:eastAsia="el"/>
        </w:rPr>
      </w:pPr>
      <w:r>
        <w:rPr>
          <w:b/>
          <w:bCs/>
          <w:lang w:val="el" w:eastAsia="el"/>
        </w:rPr>
        <w:t xml:space="preserve">ΟΙ ΥΠΟΥΡΓΟΙΟΙΚΟΝΟΜΙΚΩΝ - </w:t>
      </w:r>
    </w:p>
    <w:p>
      <w:pPr>
        <w:spacing w:before="240" w:after="240"/>
        <w:rPr>
          <w:lang w:val="el" w:eastAsia="el"/>
        </w:rPr>
      </w:pPr>
      <w:r>
        <w:rPr>
          <w:b/>
          <w:bCs/>
          <w:lang w:val="el" w:eastAsia="el"/>
        </w:rPr>
        <w:t>ΠΕΡΙΒΑΛΛΟΝΤΟΣ, ΕΝΕΡΓΕΙΑΣΚΑΙ ΚΛΙΜΑΤΙΚΗΣ ΑΛΛΑΓΗΣ -</w:t>
      </w:r>
    </w:p>
    <w:p>
      <w:pPr>
        <w:spacing w:before="240" w:after="240"/>
        <w:rPr>
          <w:lang w:val="el" w:eastAsia="el"/>
        </w:rPr>
      </w:pPr>
      <w:r>
        <w:rPr>
          <w:b/>
          <w:bCs/>
          <w:lang w:val="el" w:eastAsia="el"/>
        </w:rPr>
        <w:t>ΝΑΥΤΙΛΙΑΣ ΚΑΙ ΑΙΓΑΙΟΥ</w:t>
      </w:r>
    </w:p>
    <w:p>
      <w:pPr>
        <w:spacing w:before="240" w:after="240"/>
        <w:rPr>
          <w:lang w:val="el" w:eastAsia="el"/>
        </w:rPr>
      </w:pPr>
      <w:r>
        <w:rPr>
          <w:lang w:val="el" w:eastAsia="el"/>
        </w:rPr>
        <w:t>Έχοντας υπόψη:</w:t>
      </w:r>
    </w:p>
    <w:p>
      <w:pPr>
        <w:pStyle w:val="MainText"/>
        <w:spacing w:before="120" w:after="0"/>
        <w:rPr>
          <w:lang w:val="el" w:eastAsia="el"/>
        </w:rPr>
      </w:pPr>
      <w:r>
        <w:rPr>
          <w:b/>
          <w:bCs/>
          <w:lang w:val="el" w:eastAsia="el"/>
        </w:rPr>
        <w:t>1.</w:t>
      </w:r>
      <w:r>
        <w:rPr>
          <w:lang w:val="el" w:eastAsia="el"/>
        </w:rPr>
        <w:t xml:space="preserve">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ν. 1638/1986 "Κύρωση της Διεθνούς Σύμβασης που υπογράφηκε στις Βρυξέλλες το 1971 «’Ιδρυση διεθνούς κεφαλαίου για την αποζημίωση ζημιών ρύπανσης από πετρελαιοειδή» και ρύθμιση συναφών θεμάτων" (Α’ 108), όπως ισχύει.</w:t>
      </w:r>
    </w:p>
    <w:p>
      <w:pPr>
        <w:pStyle w:val="StructureList1"/>
        <w:spacing w:before="120" w:after="0"/>
        <w:rPr>
          <w:lang w:val="el" w:eastAsia="el"/>
        </w:rPr>
      </w:pPr>
      <w:r>
        <w:rPr>
          <w:lang w:val="el" w:eastAsia="el"/>
        </w:rPr>
        <w:t>β)</w:t>
      </w:r>
      <w:r>
        <w:rPr>
          <w:lang w:val="en" w:eastAsia="en"/>
        </w:rPr>
        <w:tab/>
      </w:r>
      <w:r>
        <w:rPr>
          <w:lang w:val="el" w:eastAsia="el"/>
        </w:rPr>
        <w:t>Της παραγράφου 3 του άρθρου δεύτερου του ν.3482/2006 «Κύρωση του Πρωτοκόλλου του 2003 της Διεθνούς Σύμβασης του 1992 για την ίδρυση Διεθνούς Κεφαλαίου αποζημίωσης ζημιών ρύπανσης από πετρέλαιο και άλλες διατάξεις» (Α’ 163), όπως αντικαταστάθηκε με την παράγραφο 1 του άρθρου 15 του ν.4150/2013 «Ανασυγκρότηση του Υπουργείου Ναυτιλίας και Αιγαίου και άλλες διατάξεις» (Α’ 102).</w:t>
      </w:r>
    </w:p>
    <w:p>
      <w:pPr>
        <w:pStyle w:val="StructureList1"/>
        <w:spacing w:before="120" w:after="0"/>
        <w:rPr>
          <w:lang w:val="el" w:eastAsia="el"/>
        </w:rPr>
      </w:pPr>
      <w:r>
        <w:rPr>
          <w:lang w:val="el" w:eastAsia="el"/>
        </w:rPr>
        <w:t>ν)</w:t>
      </w:r>
      <w:r>
        <w:rPr>
          <w:lang w:val="en" w:eastAsia="en"/>
        </w:rPr>
        <w:tab/>
      </w:r>
      <w:r>
        <w:rPr>
          <w:lang w:val="el" w:eastAsia="el"/>
        </w:rPr>
        <w:t>Του άρθρου 5 του π.δ. 85/2012 «’Ιδρυση και Μετονομασία Υπουργείων, μεταφορά και κατάργηση υπηρεσιών» (Α’ 141), όπως αντικαταστάθηκε με το άρθρο 1 του π.δ. 94/2012 (Α’ 149) και τροποποιήθηκε με το άρθρο 3 του π.δ. 98/2012 (Α’ 160).</w:t>
      </w:r>
    </w:p>
    <w:p>
      <w:pPr>
        <w:pStyle w:val="StructureList1"/>
        <w:spacing w:before="120" w:after="0"/>
        <w:rPr>
          <w:lang w:val="el" w:eastAsia="el"/>
        </w:rPr>
      </w:pPr>
      <w:r>
        <w:rPr>
          <w:lang w:val="el" w:eastAsia="el"/>
        </w:rPr>
        <w:t>δ)</w:t>
      </w:r>
      <w:r>
        <w:rPr>
          <w:lang w:val="en" w:eastAsia="en"/>
        </w:rPr>
        <w:tab/>
      </w:r>
      <w:r>
        <w:rPr>
          <w:lang w:val="el" w:eastAsia="el"/>
        </w:rPr>
        <w:t>Του π.δ. 119/2013 «Διορισμός Αντιπροέδρου της Κυβέρνησης, Υπουργών, Αναπληρωτών Υπουργών και Υφυπουργών» (Α’ 153).</w:t>
      </w:r>
    </w:p>
    <w:p>
      <w:pPr>
        <w:pStyle w:val="StructureList1"/>
        <w:spacing w:before="120" w:after="0"/>
        <w:rPr>
          <w:lang w:val="el" w:eastAsia="el"/>
        </w:rPr>
      </w:pPr>
      <w:r>
        <w:rPr>
          <w:lang w:val="el" w:eastAsia="el"/>
        </w:rPr>
        <w:t>ε)</w:t>
      </w:r>
      <w:r>
        <w:rPr>
          <w:lang w:val="en" w:eastAsia="en"/>
        </w:rPr>
        <w:tab/>
      </w:r>
      <w:r>
        <w:rPr>
          <w:lang w:val="el" w:eastAsia="el"/>
        </w:rPr>
        <w:t>Του άρθρου 90 του κώδικα Νομοθεσίας για την Κυβέρνηση και τα Κυβερνητικά Όργανα, που κυρώθηκε με το άρθρο πρώτο του π.δ. 63/2005 «Κωδικοποίηση της Νομοθεσίας για την Κυβέρνηση και τα Κυβερνητικά Όργανα» (Α’ 98).</w:t>
      </w:r>
    </w:p>
    <w:p>
      <w:pPr>
        <w:pStyle w:val="StructureList1"/>
        <w:spacing w:before="120" w:after="0"/>
        <w:rPr>
          <w:lang w:val="el" w:eastAsia="el"/>
        </w:rPr>
      </w:pPr>
      <w:r>
        <w:rPr>
          <w:lang w:val="el" w:eastAsia="el"/>
        </w:rPr>
        <w:t>στ)</w:t>
      </w:r>
      <w:r>
        <w:rPr>
          <w:lang w:val="en" w:eastAsia="en"/>
        </w:rPr>
        <w:tab/>
      </w:r>
      <w:r>
        <w:rPr>
          <w:lang w:val="el" w:eastAsia="el"/>
        </w:rPr>
        <w:t>Του π.δ. 86/2012 «Διορισμός Υπουργών, Αναπληρωτών Υπουργών και Υφυπουργών» (Α’ 141).</w:t>
      </w:r>
    </w:p>
    <w:p>
      <w:pPr>
        <w:pStyle w:val="StructureList1"/>
        <w:spacing w:before="120" w:after="0"/>
        <w:rPr>
          <w:lang w:val="el" w:eastAsia="el"/>
        </w:rPr>
      </w:pPr>
      <w:r>
        <w:rPr>
          <w:lang w:val="el" w:eastAsia="el"/>
        </w:rPr>
        <w:t>ζ)</w:t>
      </w:r>
      <w:r>
        <w:rPr>
          <w:lang w:val="en" w:eastAsia="en"/>
        </w:rPr>
        <w:tab/>
      </w:r>
      <w:r>
        <w:rPr>
          <w:lang w:val="el" w:eastAsia="el"/>
        </w:rPr>
        <w:t>Της αριθ. Δ15/Α/οικ. 13829/15-07-2013 απόφασης του Πρωθυπουργού και του Υπουργού Περιβάλλοντος, Ενέργειας και Κλιματικής Αλλαγής περί «Καθορισμού αρμοδιοτήτων του Υφυπουργού Περιβάλλοντος, Ενέργειας και Κλιματικής Αλλαγής Ασημάκη Παπαγεωργίου» (Β’ 1785).</w:t>
      </w:r>
    </w:p>
    <w:p>
      <w:pPr>
        <w:pStyle w:val="StructureList1"/>
        <w:spacing w:before="120" w:after="0"/>
        <w:rPr>
          <w:lang w:val="el" w:eastAsia="el"/>
        </w:rPr>
      </w:pPr>
      <w:r>
        <w:rPr>
          <w:lang w:val="el" w:eastAsia="el"/>
        </w:rPr>
        <w:t>η)</w:t>
      </w:r>
      <w:r>
        <w:rPr>
          <w:lang w:val="en" w:eastAsia="en"/>
        </w:rPr>
        <w:tab/>
      </w:r>
      <w:r>
        <w:rPr>
          <w:lang w:val="el" w:eastAsia="el"/>
        </w:rPr>
        <w:t>Του άρθρου 2 παρ. 1 εδάφιο γ, δ της αριθ. ΥΠΟΙΚ 07927 ΕΞ/19-09-2012 κοινής υπουργικής απόφασης Πρωθυπουργού και Υπουργού Οικονομικών «Ανάθεση αρμοδιοτήτων στον Υφυπουργό Οικονομικών Γεώργιο Μαυραγάνη» (Β’ 2574).</w:t>
      </w:r>
    </w:p>
    <w:p>
      <w:pPr>
        <w:pStyle w:val="MainText"/>
        <w:spacing w:before="120" w:after="0"/>
        <w:rPr>
          <w:lang w:val="el" w:eastAsia="el"/>
        </w:rPr>
      </w:pPr>
      <w:r>
        <w:rPr>
          <w:b/>
          <w:bCs/>
          <w:lang w:val="el" w:eastAsia="el"/>
        </w:rPr>
        <w:t>2.</w:t>
      </w:r>
      <w:r>
        <w:rPr>
          <w:lang w:val="el" w:eastAsia="el"/>
        </w:rPr>
        <w:t xml:space="preserve"> Το γεγονός ότι από τις διατάξεις της απόφασης αυτής δεν προκαλείται δαπάνη σε βάρος του κρατικού προϋπολογισμού,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Συνεισφορά στο Συμπληρωματικό Κεφάλαιο</w:t>
      </w:r>
    </w:p>
    <w:p>
      <w:pPr>
        <w:pStyle w:val="MainText"/>
        <w:spacing w:before="120" w:after="0"/>
        <w:rPr>
          <w:lang w:val="el" w:eastAsia="el"/>
        </w:rPr>
      </w:pPr>
      <w:r>
        <w:rPr>
          <w:b/>
          <w:bCs/>
          <w:lang w:val="el" w:eastAsia="el"/>
        </w:rPr>
        <w:t>1.</w:t>
      </w:r>
      <w:r>
        <w:rPr>
          <w:lang w:val="el" w:eastAsia="el"/>
        </w:rPr>
        <w:t xml:space="preserve"> Κάθε πρόσωπο το οποίο εντός ενός ημερολογιακού έτους παρέλαβε πετρέλαιο για το οποίο απαιτείται συνεισφορά στο «Συμπληρωματικό Κεφάλαιο», σύμφωνα με τις διατάξεις του άρθρου 10 και τρίτου του Πρωτοκόλλου του 2003 της Διεθνούς Σύμβασης του 1992 για την ίδρυση Διεθνούς Κεφαλαίου αποζημίωσης ζημιών ρύπανσης από πετρέλαιο και άλλες διατάξεις, όπως κυρώθηκε με το άρθρο πρώτο του ν. 3482/2006 (Α’ 163), οφείλει έως την 1η Μαρτίου του επόμενου ημερολογιακού έτους να αναφέρει στο Υπουργείο Περιβάλλοντος, Ενέργειας και Κλιματικής Αλλαγής / Γενική Γραμματεία Ενέργειας και Κλιματικής Αλλαγής /Γενική Διεύθυνση Ενέργειας/ Διεύθυνση Εποπτείας της Διαχείρισης Πετρελαιοειδών, την ακριβή ποσότητα που παρέλαβε κατά το προηγούμενο ημερολογιακό έτος.</w:t>
      </w:r>
    </w:p>
    <w:p>
      <w:pPr>
        <w:pStyle w:val="MainText"/>
        <w:spacing w:before="120" w:after="0"/>
        <w:rPr>
          <w:lang w:val="el" w:eastAsia="el"/>
        </w:rPr>
      </w:pPr>
      <w:r>
        <w:rPr>
          <w:b/>
          <w:bCs/>
          <w:lang w:val="el" w:eastAsia="el"/>
        </w:rPr>
        <w:t>2.</w:t>
      </w:r>
      <w:r>
        <w:rPr>
          <w:lang w:val="el" w:eastAsia="el"/>
        </w:rPr>
        <w:t xml:space="preserve"> Η Διεύθυνση Εποπτείας της Διαχείρισης Πετρελαιοειδών του Υπουργείου Περιβάλλοντος, Ενέργειας και Κλιματικής Αλλαγής, λαμβάνοντας υπόψη τα στοιχεία της παραπάνω παραγράφου 1 της παρούσης που της υποβλήθηκαν, σύμφωνα με την παρ. 1 του άρθρου 13 του ως άνω Πρωτοκόλλου 2003, καταρτίζει ετήσιο Πίνακα, στον οποίο καταχωρούνται τα πλήρη στοιχεία των παραληπτών πετρελαίου για το οποίο απαιτείται συνεισφορά, καθώς και οι ποσότητες σε τόνους πετρελαίου που παραλήφθηκαν.</w:t>
      </w:r>
    </w:p>
    <w:p>
      <w:pPr>
        <w:pStyle w:val="MainText"/>
        <w:spacing w:before="120" w:after="0"/>
        <w:rPr>
          <w:lang w:val="el" w:eastAsia="el"/>
        </w:rPr>
      </w:pPr>
      <w:r>
        <w:rPr>
          <w:b/>
          <w:bCs/>
          <w:lang w:val="el" w:eastAsia="el"/>
        </w:rPr>
        <w:t>3.</w:t>
      </w:r>
      <w:r>
        <w:rPr>
          <w:lang w:val="el" w:eastAsia="el"/>
        </w:rPr>
        <w:t xml:space="preserve"> Ο Πίνακας της παραγράφου 2 διαβιβάζεται από τη Διεύθυνση Εποπτείας της Διαχείρισης Πετρελαιοειδών το ταχύτερο δυνατό και όχι αργότερα από την 31 Μαρτίου κάθε χρόνου, στο Διευθυντή του Συμπληρωματικού Κεφαλαίου στη Διεύθυνση "INTERNATIONAL OIL POLLUTION COMPENSATION FUND - Portland House Bressenden Place London SW IE 5PN United Kingdom".</w:t>
      </w:r>
    </w:p>
    <w:p>
      <w:pPr>
        <w:pStyle w:val="MainText"/>
        <w:spacing w:before="120" w:after="0"/>
        <w:rPr>
          <w:lang w:val="el" w:eastAsia="el"/>
        </w:rPr>
      </w:pPr>
      <w:r>
        <w:rPr>
          <w:b/>
          <w:bCs/>
          <w:lang w:val="el" w:eastAsia="el"/>
        </w:rPr>
        <w:t>4.</w:t>
      </w:r>
      <w:r>
        <w:rPr>
          <w:lang w:val="el" w:eastAsia="el"/>
        </w:rPr>
        <w:t xml:space="preserve"> Οι ετήσιες εισφορές καθορίζονται από τη Συνέλευση του Συμπληρωματικού Κεφαλαίου, σύμφωνα με το άρθρο 11 του ως άνω Πρωτοκόλλου 2003 και στη συνέχεια ο Διευθυντής του Συμπληρωματικού Κεφαλαίου ενημερώνει, σύμφωνα με τα στοιχεία του Πίνακα της παρ. 2 της απόφασης αυτής, τα υπόχρεα για συνεισφορά πρόσωπα, σχετικά με το ύψος της συνεισφοράς τους και το χρόνο καταβολής της.</w:t>
      </w:r>
    </w:p>
    <w:p>
      <w:pPr>
        <w:pStyle w:val="MainText"/>
        <w:spacing w:before="120" w:after="0"/>
        <w:rPr>
          <w:lang w:val="el" w:eastAsia="el"/>
        </w:rPr>
      </w:pPr>
      <w:r>
        <w:rPr>
          <w:b/>
          <w:bCs/>
          <w:lang w:val="el" w:eastAsia="el"/>
        </w:rPr>
        <w:t>5.</w:t>
      </w:r>
      <w:r>
        <w:rPr>
          <w:lang w:val="el" w:eastAsia="el"/>
        </w:rPr>
        <w:t xml:space="preserve"> Το υπόχρεο πρόσωπο, μετά την καταβολή της συνεισφοράς του σε ελληνική ή αλλοδαπή Τράπεζα, ενημερώνει αυθημερόν την Διεύθυνση Εποπτείας της Διαχείρισης Πετρελαιοειδών του Υπουργείου Περιβάλλοντος, Ενέργειας και Κλιματικής Αλλαγής, η οποία είναι και η αρμόδια Υπηρεσία για την παρακολούθηση της παροχής συνεισφορών ανά την Ελληνική Επικράτεια.</w:t>
      </w:r>
    </w:p>
    <w:p>
      <w:pPr>
        <w:pStyle w:val="MainText"/>
        <w:spacing w:before="120" w:after="0"/>
        <w:rPr>
          <w:lang w:val="el" w:eastAsia="el"/>
        </w:rPr>
      </w:pPr>
      <w:r>
        <w:rPr>
          <w:b/>
          <w:bCs/>
          <w:lang w:val="el" w:eastAsia="el"/>
        </w:rPr>
        <w:t>6.</w:t>
      </w:r>
      <w:r>
        <w:rPr>
          <w:lang w:val="el" w:eastAsia="el"/>
        </w:rPr>
        <w:t xml:space="preserve"> Τα ποσά των συνεισφορών εμβάζονται ή άλλως κατατίθενται απευθείας χωρίς καθυστέρηση, στην ακόλουθη Τράπεζα του Λονδίνου με την οποία συνεργάζεται το «Συμπληρωματικό Κεφάλαιο Αποζημίωσης Ζημιών Ρύπανσης από Πετρέλαιο»:</w:t>
      </w:r>
    </w:p>
    <w:p>
      <w:pPr>
        <w:spacing w:before="240" w:after="240"/>
        <w:rPr>
          <w:lang w:val="el" w:eastAsia="el"/>
        </w:rPr>
      </w:pPr>
      <w:r>
        <w:rPr>
          <w:lang w:val="el" w:eastAsia="el"/>
        </w:rPr>
        <w:t>Barclays Bank pic</w:t>
      </w:r>
    </w:p>
    <w:p>
      <w:pPr>
        <w:spacing w:before="240" w:after="240"/>
        <w:rPr>
          <w:lang w:val="el" w:eastAsia="el"/>
        </w:rPr>
      </w:pPr>
      <w:r>
        <w:rPr>
          <w:lang w:val="el" w:eastAsia="el"/>
        </w:rPr>
        <w:t>1 Churchill Place</w:t>
      </w:r>
    </w:p>
    <w:p>
      <w:pPr>
        <w:spacing w:before="240" w:after="240"/>
        <w:rPr>
          <w:lang w:val="el" w:eastAsia="el"/>
        </w:rPr>
      </w:pPr>
      <w:r>
        <w:rPr>
          <w:lang w:val="el" w:eastAsia="el"/>
        </w:rPr>
        <w:t>London</w:t>
      </w:r>
    </w:p>
    <w:p>
      <w:pPr>
        <w:spacing w:before="240" w:after="240"/>
        <w:rPr>
          <w:lang w:val="el" w:eastAsia="el"/>
        </w:rPr>
      </w:pPr>
      <w:r>
        <w:rPr>
          <w:lang w:val="el" w:eastAsia="el"/>
        </w:rPr>
        <w:t>E14 5HP</w:t>
      </w:r>
    </w:p>
    <w:p>
      <w:pPr>
        <w:spacing w:before="240" w:after="240"/>
        <w:rPr>
          <w:lang w:val="el" w:eastAsia="el"/>
        </w:rPr>
      </w:pPr>
      <w:r>
        <w:rPr>
          <w:lang w:val="el" w:eastAsia="el"/>
        </w:rPr>
        <w:t>Account No: 30010812</w:t>
      </w:r>
    </w:p>
    <w:p>
      <w:pPr>
        <w:spacing w:before="240" w:after="240"/>
        <w:rPr>
          <w:lang w:val="el" w:eastAsia="el"/>
        </w:rPr>
      </w:pPr>
      <w:r>
        <w:rPr>
          <w:lang w:val="el" w:eastAsia="el"/>
        </w:rPr>
        <w:t>Sort Code: 20-65-82</w:t>
      </w:r>
    </w:p>
    <w:p>
      <w:pPr>
        <w:spacing w:before="240" w:after="240"/>
        <w:rPr>
          <w:lang w:val="el" w:eastAsia="el"/>
        </w:rPr>
      </w:pPr>
      <w:r>
        <w:rPr>
          <w:lang w:val="el" w:eastAsia="el"/>
        </w:rPr>
        <w:t>IBAN: GB25 BARC 2065 8230 0108 12</w:t>
      </w:r>
    </w:p>
    <w:p>
      <w:pPr>
        <w:spacing w:before="240" w:after="240"/>
        <w:rPr>
          <w:lang w:val="el" w:eastAsia="el"/>
        </w:rPr>
      </w:pPr>
      <w:r>
        <w:rPr>
          <w:lang w:val="el" w:eastAsia="el"/>
        </w:rPr>
        <w:t>SWIFT Code: BARCGB22</w:t>
      </w:r>
    </w:p>
    <w:p>
      <w:pPr>
        <w:pStyle w:val="MainText"/>
        <w:spacing w:before="120" w:after="0"/>
        <w:rPr>
          <w:lang w:val="el" w:eastAsia="el"/>
        </w:rPr>
      </w:pPr>
      <w:r>
        <w:rPr>
          <w:b/>
          <w:bCs/>
          <w:lang w:val="el" w:eastAsia="el"/>
        </w:rPr>
        <w:t>7.</w:t>
      </w:r>
      <w:r>
        <w:rPr>
          <w:lang w:val="el" w:eastAsia="el"/>
        </w:rPr>
        <w:t xml:space="preserve"> Οι τυχόν τραπεζικές επιβαρύνσεις ή άλλου είδους επιβαρύνσεις από συναλλαγματικές διακυμάνσεις, που συνεπάγεται η όλη διαδικασία πληρωμής των συνεισφορών, βαρύνουν τα υπόχρεα για συνεισφορά πρόσωπα.</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Πειραιάς 22 Αυγούστου 2013</w:t>
      </w:r>
    </w:p>
    <w:p>
      <w:pPr>
        <w:spacing w:before="240" w:after="240"/>
        <w:rPr>
          <w:lang w:val="el" w:eastAsia="el"/>
        </w:rPr>
      </w:pPr>
      <w:r>
        <w:rPr>
          <w:lang w:val="el" w:eastAsia="el"/>
        </w:rPr>
        <w:t>ΟΙ ΥΠΟΥΡΓΟΙ</w:t>
      </w:r>
    </w:p>
    <w:p>
      <w:pPr>
        <w:spacing w:before="240" w:after="240"/>
        <w:rPr>
          <w:lang w:val="el" w:eastAsia="el"/>
        </w:rPr>
      </w:pPr>
      <w:r>
        <w:rPr>
          <w:lang w:val="el" w:eastAsia="el"/>
        </w:rPr>
        <w:t>ΥΦΥΠΥΠΟΥΡΓΟΣ</w:t>
      </w:r>
    </w:p>
    <w:p>
      <w:pPr>
        <w:spacing w:before="240" w:after="240"/>
        <w:rPr>
          <w:lang w:val="el" w:eastAsia="el"/>
        </w:rPr>
      </w:pPr>
      <w:r>
        <w:rPr>
          <w:lang w:val="el" w:eastAsia="el"/>
        </w:rPr>
        <w:t>ΠΕΡΙΒΑΛΛΟΝΤΟΣ, ΕΝΕΡΓΕΙΑΣ ΥΦΥΠΟΥΡΓΟΣ ΟΙΚΟΝΟΜΙΚΩΝ ΚΑΙ ΚΛΙΜΑΤΙΚΗΣ ΑΛΛΑΓΗΣ</w:t>
      </w:r>
    </w:p>
    <w:p>
      <w:pPr>
        <w:spacing w:before="240" w:after="240"/>
        <w:rPr>
          <w:lang w:val="el" w:eastAsia="el"/>
        </w:rPr>
      </w:pPr>
      <w:r>
        <w:rPr>
          <w:b/>
          <w:bCs/>
          <w:lang w:val="el" w:eastAsia="el"/>
        </w:rPr>
        <w:t>ΓΕΩΡΓΙΟΣ ΜΑΥΡΑΓΑΝΗΣ ΑΣΗΜΑΚΗΣ ΠΑΠΑΓΕΩΡΓΙΟΥ</w:t>
      </w:r>
    </w:p>
    <w:p>
      <w:pPr>
        <w:spacing w:before="240" w:after="240"/>
        <w:rPr>
          <w:lang w:val="el" w:eastAsia="el"/>
        </w:rPr>
      </w:pPr>
      <w:r>
        <w:rPr>
          <w:lang w:val="el" w:eastAsia="el"/>
        </w:rPr>
        <w:t>ΝΑΥΤΙΛΙΑΣ ΚΑΙ ΑΙΓΑΙΟΥ</w:t>
      </w:r>
    </w:p>
    <w:p>
      <w:pPr>
        <w:spacing w:before="240" w:after="240"/>
        <w:rPr>
          <w:lang w:val="el" w:eastAsia="el"/>
        </w:rPr>
      </w:pPr>
      <w:r>
        <w:rPr>
          <w:b/>
          <w:bCs/>
          <w:lang w:val="el" w:eastAsia="el"/>
        </w:rPr>
        <w:t>ΜΙΛΤΙΑΔΗΣ ΒΑΡΒΙΤΣΙΩΤΗΣ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