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 Α 5034466 ΕΞ 2013</w:t>
      </w:r>
    </w:p>
    <w:p>
      <w:pPr>
        <w:spacing w:before="240" w:after="240"/>
        <w:rPr>
          <w:lang w:val="el" w:eastAsia="el"/>
        </w:rPr>
      </w:pPr>
      <w:r>
        <w:rPr>
          <w:lang w:val="el" w:eastAsia="el"/>
        </w:rPr>
        <w:t>Τροποποίηση της υπ’ αριθμ. ΔΕΦΚ Α 5007302 ΕΞ2013/ 26-02-2013 κοινής υπουργικής απόφασης (ΦΕΚ 451/ Β’) «Καθορισμός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περίπτωσης στ’ της παραγράφου 1 του άρθρου 73 του ν. 2960/01 (Φ.Ε.Κ. 265/Α’) «Εθνικός Τελωνειακός Κώδικας», το οποίο χρησιμοποιείται αποκλειστικά στη γεωργία».</w:t>
      </w:r>
    </w:p>
    <w:p>
      <w:pPr>
        <w:spacing w:before="240" w:after="240"/>
        <w:rPr>
          <w:lang w:val="el" w:eastAsia="el"/>
        </w:rPr>
      </w:pPr>
      <w:r>
        <w:rPr>
          <w:b/>
          <w:bCs/>
          <w:lang w:val="el" w:eastAsia="el"/>
        </w:rPr>
        <w:t>ΟΙΥΠΟΥΡΓΟΙΟΙΚΟΝΟΜΙΚΩΝ-ΑΓΡΟΤΙΚΗΣΑΝΑΠΤΥΞΗΣΚΑΙΤΡΟΦΙΜΩΝ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Ν.2960/2001 (ΦΕΚ Α’ 265/2001) «Εθνικός Τελωνειακός Κώδικας» και ειδικότερα την παράγραφο 5, του άρθρου 78, όπως τροποποιήθηκε και ισχύει με τις παραγράφους 3 και 4 του άρθρου 22 του Ν. 3634/2008 (ΦΕΚ Α’ 9/2008) αλλά και με την περίπτωση 1β της υποπαραγράφου Ε.3 του πρώτου άρθρου του Ν.4093/2012 (ΦΕΚ Α’ 222/2012).</w:t>
      </w:r>
    </w:p>
    <w:p>
      <w:pPr>
        <w:spacing w:before="240" w:after="240"/>
        <w:rPr>
          <w:lang w:val="el" w:eastAsia="el"/>
        </w:rPr>
      </w:pPr>
      <w:r>
        <w:rPr>
          <w:lang w:val="el" w:eastAsia="el"/>
        </w:rPr>
        <w:t>2. Τις διατάξεις του άρθρου 13 του Ν. 1947/1991 (ΦΕΚ Α’ 70/91).</w:t>
      </w:r>
    </w:p>
    <w:p>
      <w:pPr>
        <w:spacing w:before="240" w:after="240"/>
        <w:rPr>
          <w:lang w:val="el" w:eastAsia="el"/>
        </w:rPr>
      </w:pPr>
      <w:r>
        <w:rPr>
          <w:lang w:val="el" w:eastAsia="el"/>
        </w:rPr>
        <w:t>3. Τις διατάξεις του άρθρου 14 του Ν. 2892/2001 (ΦΕΚ Α’ 46/01).</w:t>
      </w:r>
    </w:p>
    <w:p>
      <w:pPr>
        <w:spacing w:before="240" w:after="240"/>
        <w:rPr>
          <w:lang w:val="el" w:eastAsia="el"/>
        </w:rPr>
      </w:pPr>
      <w:r>
        <w:rPr>
          <w:lang w:val="el" w:eastAsia="el"/>
        </w:rPr>
        <w:t>4. Τις διατάξεις της υπ’ αριθμ. 1079248/5521/0016/ 21-07-2008 Α.Υ.Ο.Ο. (ΦΕΚ Β’ 1443/2008) περί καθορισμού της αρμόδιας Αρχής για την επιστροφή του ποσού του Ειδικού Φόρου Κατανάλωσης πετρελαίου εσωτερικής καύσης (DIESEL) κινητήρων που χρησιμοποιείται αποκλειστικά στη γεωργία.</w:t>
      </w:r>
    </w:p>
    <w:p>
      <w:pPr>
        <w:spacing w:before="240" w:after="240"/>
        <w:rPr>
          <w:lang w:val="el" w:eastAsia="el"/>
        </w:rPr>
      </w:pPr>
      <w:r>
        <w:rPr>
          <w:lang w:val="el" w:eastAsia="el"/>
        </w:rPr>
        <w:t>5. Την υπ’ αριθμ. ΔΕΦΚ Α 5007302 ΕΞ2013/26-02-2013 κοινή υπουργική απόφαση (ΦΕΚ 451/Β’) «Καθορισμός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περίπτωσης στ’ της παραγράφου 1 του άρθρου 73 του ν. 2960/01 (ΦΕΚ 265/Α’) «Εθνικός Τελωνει-</w:t>
      </w:r>
    </w:p>
    <w:p>
      <w:pPr>
        <w:spacing w:before="240" w:after="240"/>
        <w:rPr>
          <w:lang w:val="el" w:eastAsia="el"/>
        </w:rPr>
      </w:pPr>
      <w:r>
        <w:rPr>
          <w:lang w:val="el" w:eastAsia="el"/>
        </w:rPr>
        <w:t>30 Σεπτεμβρίου 2013 ακός Κώδικας», το οποίο χρησιμοποιείται αποκλειστικά στη γεωργία».</w:t>
      </w:r>
    </w:p>
    <w:p>
      <w:pPr>
        <w:spacing w:before="240" w:after="240"/>
        <w:rPr>
          <w:lang w:val="el" w:eastAsia="el"/>
        </w:rPr>
      </w:pPr>
      <w:r>
        <w:rPr>
          <w:lang w:val="el" w:eastAsia="el"/>
        </w:rPr>
        <w:t>6. Την υπ’ αριθμ. ΔΕΦΚ Α 5023619 ΕΞ2013/20-06-2013 κοινή υπουργική απόφαση (ΦΕΚ 1605/Β’) που τροποποιεί την προαναφερόμενη κοινή υπουργική απόφαση, όπως αναφέρεται στην ανωτέρω παράγραφο 5.</w:t>
      </w:r>
    </w:p>
    <w:p>
      <w:pPr>
        <w:spacing w:before="240" w:after="240"/>
        <w:rPr>
          <w:lang w:val="el" w:eastAsia="el"/>
        </w:rPr>
      </w:pPr>
      <w:r>
        <w:rPr>
          <w:lang w:val="el" w:eastAsia="el"/>
        </w:rPr>
        <w:t>7. Την εισήγηση της Διεύθυνσης Αγροτικής Πολιτικής και Τεκμηρίωσης του Υπουργείου Αγροτικής Ανάπτυξης και Τροφίμων για τον καθορισμό του συντελεστή βαρύτητας ειδικών συνθηκών ανάλογα με τις κλιματικές συνθήκες (υψηλές βροχοπτώσεις, περίοδος ξηρασίας ή συνδυασμός και των δύο κ.λπ.)</w:t>
      </w:r>
    </w:p>
    <w:p>
      <w:pPr>
        <w:spacing w:before="240" w:after="240"/>
        <w:rPr>
          <w:lang w:val="el" w:eastAsia="el"/>
        </w:rPr>
      </w:pPr>
      <w:r>
        <w:rPr>
          <w:lang w:val="el" w:eastAsia="el"/>
        </w:rPr>
        <w:t>8. Τις διατάξεις του άρθρου 90 παράγραφος 2 του Κώδικα Νομοθεσίας για την κυβέρνηση και τα κυβερνητικά όργανα, ο οποίος κυρώθηκε με το άρθρο πρώτο του Π.Δ. 63/2005 (ΦΕΚ 98/Α’) «Κωδικοποίηση της νομοθεσίας για την Κυβέρνηση και τα κυβερνητικά όργανα».</w:t>
      </w:r>
    </w:p>
    <w:p>
      <w:pPr>
        <w:spacing w:before="240" w:after="240"/>
        <w:rPr>
          <w:lang w:val="el" w:eastAsia="el"/>
        </w:rPr>
      </w:pPr>
      <w:r>
        <w:rPr>
          <w:lang w:val="el" w:eastAsia="el"/>
        </w:rPr>
        <w:t>9. Το Π.Δ. 185/2009 (ΦΕΚ 213/Α’) περί ανασύστασης του Υπουργείου Οικονομικών και το Π.Δ. 189/2009 (ΦΕΚ 221/ Α’) «Καθορισμός και ανακατανομή αρμοδιοτήτων των Υπουργείων».</w:t>
      </w:r>
    </w:p>
    <w:p>
      <w:pPr>
        <w:spacing w:before="240" w:after="240"/>
        <w:rPr>
          <w:lang w:val="el" w:eastAsia="el"/>
        </w:rPr>
      </w:pPr>
      <w:r>
        <w:rPr>
          <w:lang w:val="el" w:eastAsia="el"/>
        </w:rPr>
        <w:t>10. Το Π.Δ. 90/2012 (ΦΕΚ 144/Α’) περί διορισμού Υπουργού και Υφυπουργών.</w:t>
      </w:r>
    </w:p>
    <w:p>
      <w:pPr>
        <w:spacing w:before="240" w:after="240"/>
        <w:rPr>
          <w:lang w:val="el" w:eastAsia="el"/>
        </w:rPr>
      </w:pPr>
      <w:r>
        <w:rPr>
          <w:lang w:val="el" w:eastAsia="el"/>
        </w:rPr>
        <w:t>11. Την αριθ. Y48/9-7-2012 απόφαση (ΦΕΚ 2105/Β’) περί ανάθεσης αρμοδιοτήτων στον Αναπληρωτή Υπουργό Οικονομικών Χρήστο Σταϊκούρα.</w:t>
      </w:r>
    </w:p>
    <w:p>
      <w:pPr>
        <w:spacing w:before="240" w:after="240"/>
        <w:rPr>
          <w:lang w:val="el" w:eastAsia="el"/>
        </w:rPr>
      </w:pPr>
      <w:r>
        <w:rPr>
          <w:lang w:val="el" w:eastAsia="el"/>
        </w:rPr>
        <w:t>12. Την αριθ. 07927 ΕΞ/19-9-2012 απόφαση (ΦΕΚ 2574/ Β’) περί ανάθεσης αρμοδιοτήτων στον Υφυπουργό Οικονομικών Γεώργιο Μαυραγάνη.</w:t>
      </w:r>
    </w:p>
    <w:p>
      <w:pPr>
        <w:spacing w:before="240" w:after="240"/>
        <w:rPr>
          <w:lang w:val="el" w:eastAsia="el"/>
        </w:rPr>
      </w:pPr>
      <w:r>
        <w:rPr>
          <w:lang w:val="el" w:eastAsia="el"/>
        </w:rPr>
        <w:t>13. Ότι με τις διατάξεις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1. Τροποποιούμε την υπ’ αριθμ. ΔΕΦΚ Α 5007302 ΕΞ2013/26-02-2013 κοινή υπουργική απόφαση (ΦΕΚ 451/Β’) «Καθορισμός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περίπτωσης στ’ της παραγράφου 1 του άρθρου 73 του ν. 2960/01 (Φ.Ε.Κ. 265/ Α’) «Εθνικός Τελωνειακός Κώδικας», το οποίο χρησιμοποιείται αποκλειστικά στη γεωργία», ως ακολούθως:</w:t>
      </w:r>
    </w:p>
    <w:p>
      <w:pPr>
        <w:spacing w:before="240" w:after="240"/>
        <w:rPr>
          <w:lang w:val="el" w:eastAsia="el"/>
        </w:rPr>
      </w:pPr>
      <w:r>
        <w:rPr>
          <w:lang w:val="el" w:eastAsia="el"/>
        </w:rPr>
        <w:t xml:space="preserve">Στο τέλος της παραγράφου 2 του άρθρου 2 της υπ’ αριθμ. ΔΕΦΚ Α 5007302 </w:t>
      </w:r>
    </w:p>
    <w:p>
      <w:pPr>
        <w:spacing w:before="240" w:after="240"/>
        <w:rPr>
          <w:lang w:val="el" w:eastAsia="el"/>
        </w:rPr>
      </w:pPr>
      <w:r>
        <w:rPr>
          <w:lang w:val="el" w:eastAsia="el"/>
        </w:rPr>
        <w:t>ΕΞ2013/26-02-2013 κοινήςυπουργικής απόφασης (ΦΕΚ 451/Β’) προστίθεται νέα παράγραφος 3 ως εξής:</w:t>
      </w:r>
    </w:p>
    <w:p>
      <w:pPr>
        <w:spacing w:before="240" w:after="240"/>
        <w:rPr>
          <w:lang w:val="el" w:eastAsia="el"/>
        </w:rPr>
      </w:pPr>
      <w:r>
        <w:rPr>
          <w:lang w:val="el" w:eastAsia="el"/>
        </w:rPr>
        <w:t>«3. Ειδικότερα, κατ’ έτος ορίζεται και συντελεστής βαρύτητας ειδικών συνθηκών ανάλογα με τις κλιματικές συνθήκες (υψηλές βροχοπτώσεις, περίοδος ξηρασίας ή συνδυασμός και των δύο κ.λπ.) με τον οποίο πολλαπλασιάζονται οι δείκτες των παραρτημάτων ΙΙ και ΙΙΙ της παρούσας κοινής υπουργικής απόφασης. Για το έτος 2013 ο συντελεστής αυτός λαμβάνει την τιμή 1,22».</w:t>
      </w:r>
    </w:p>
    <w:p>
      <w:pPr>
        <w:spacing w:before="240" w:after="240"/>
        <w:rPr>
          <w:lang w:val="el" w:eastAsia="el"/>
        </w:rPr>
      </w:pPr>
      <w:r>
        <w:rPr>
          <w:lang w:val="el" w:eastAsia="el"/>
        </w:rPr>
        <w:t>Οι επόμενες παράγραφοι του άρθρου 2 με αριθμό 3 και 4 της ανωτέρω κοινής υπουργικής απόφασης αναριθμούνται σε 4 και 5 αντιστοίχως.</w:t>
      </w:r>
    </w:p>
    <w:p>
      <w:pPr>
        <w:spacing w:before="240" w:after="240"/>
        <w:rPr>
          <w:lang w:val="el" w:eastAsia="el"/>
        </w:rPr>
      </w:pPr>
      <w:r>
        <w:rPr>
          <w:lang w:val="el" w:eastAsia="el"/>
        </w:rPr>
        <w:t>2. 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Σεπτεμβρίου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ΥΦΥΠΟΥΡΓΟΣ</w:t>
      </w:r>
    </w:p>
    <w:p>
      <w:pPr>
        <w:spacing w:before="240" w:after="240"/>
        <w:rPr>
          <w:lang w:val="el" w:eastAsia="el"/>
        </w:rPr>
      </w:pPr>
      <w:r>
        <w:rPr>
          <w:lang w:val="el" w:eastAsia="el"/>
        </w:rPr>
        <w:t>ΟΙΚΟΝΟΜΙΚΩΝ ΟΙΚΟΝΟΜΙΚΩΝ</w:t>
      </w:r>
    </w:p>
    <w:p>
      <w:pPr>
        <w:spacing w:before="240" w:after="240"/>
        <w:rPr>
          <w:lang w:val="el" w:eastAsia="el"/>
        </w:rPr>
      </w:pPr>
      <w:r>
        <w:rPr>
          <w:b/>
          <w:bCs/>
          <w:lang w:val="el" w:eastAsia="el"/>
        </w:rPr>
        <w:t>ΧΡΗΣΤΟΣΣΤΑΪΚΟΥΡΑΣ ΓΕΩΡΓΙΟΣΜΑΥΡΑΓΑΝΗΣ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b/>
          <w:bCs/>
          <w:lang w:val="el" w:eastAsia="el"/>
        </w:rPr>
        <w:t>ΑΘΑΝΑΣΙΟΣΤΣΑΥΤΑΡΗΣ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