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ΑΔΑ:</w:t>
      </w:r>
    </w:p>
    <w:p>
      <w:pPr>
        <w:pStyle w:val="PreambelText"/>
        <w:spacing w:before="240" w:after="240"/>
        <w:rPr>
          <w:lang w:val="el" w:eastAsia="el"/>
        </w:rPr>
      </w:pPr>
      <w:r>
        <w:rPr>
          <w:lang w:val="el" w:eastAsia="el"/>
        </w:rPr>
        <w:t>ΦΕΚ: Β΄ 2437/30-9-2013</w:t>
      </w:r>
    </w:p>
    <w:p>
      <w:pPr>
        <w:pStyle w:val="PreambelText"/>
        <w:spacing w:before="240" w:after="240"/>
        <w:rPr>
          <w:lang w:val="el" w:eastAsia="el"/>
        </w:rPr>
      </w:pPr>
      <w:r>
        <w:rPr>
          <w:lang w:val="el" w:eastAsia="el"/>
        </w:rPr>
        <w:t>Αθήνα, 26 Σεπτεμβρίου 2013</w:t>
      </w:r>
    </w:p>
    <w:p>
      <w:pPr>
        <w:pStyle w:val="PreambelText"/>
        <w:spacing w:before="240" w:after="240"/>
        <w:rPr>
          <w:lang w:val="el" w:eastAsia="el"/>
        </w:rPr>
      </w:pPr>
      <w:r>
        <w:rPr>
          <w:lang w:val="el" w:eastAsia="el"/>
        </w:rPr>
        <w:t>Αρ. Πρωτ: Δ6Α 1147208ΕΞ2013</w:t>
      </w:r>
    </w:p>
    <w:p>
      <w:pPr>
        <w:pStyle w:val="PreambelText"/>
        <w:spacing w:before="240" w:after="240"/>
        <w:rPr>
          <w:lang w:val="el" w:eastAsia="el"/>
        </w:rPr>
      </w:pPr>
      <w:r>
        <w:rPr>
          <w:lang w:val="el" w:eastAsia="el"/>
        </w:rPr>
        <w:t>Ταχ. Κώδικας: 10184 ΑΘΗΝΑ</w:t>
      </w:r>
    </w:p>
    <w:p>
      <w:pPr>
        <w:pStyle w:val="PreambelText"/>
        <w:spacing w:before="240" w:after="240"/>
        <w:rPr>
          <w:lang w:val="el" w:eastAsia="el"/>
        </w:rPr>
      </w:pPr>
      <w:r>
        <w:rPr>
          <w:lang w:val="el" w:eastAsia="el"/>
        </w:rPr>
        <w:t>Πληροφορίες:</w:t>
      </w:r>
    </w:p>
    <w:p>
      <w:pPr>
        <w:pStyle w:val="PreambelText"/>
        <w:spacing w:before="240" w:after="240"/>
        <w:rPr>
          <w:lang w:val="el" w:eastAsia="el"/>
        </w:rPr>
      </w:pPr>
      <w:r>
        <w:rPr>
          <w:lang w:val="el" w:eastAsia="el"/>
        </w:rPr>
        <w:t>Τηλ.: 210 32.22.386</w:t>
      </w:r>
    </w:p>
    <w:p>
      <w:pPr>
        <w:pStyle w:val="PreambelText"/>
        <w:spacing w:before="240" w:after="240"/>
        <w:rPr>
          <w:lang w:val="el" w:eastAsia="el"/>
        </w:rPr>
      </w:pPr>
      <w:r>
        <w:rPr>
          <w:lang w:val="el" w:eastAsia="el"/>
        </w:rPr>
        <w:t>e-mail:</w:t>
      </w:r>
      <w:hyperlink r:id="rId4" w:history="1">
        <w:r>
          <w:rPr>
            <w:rStyle w:val="Hyperlink"/>
            <w:color w:val="0000EE"/>
            <w:u w:color="0000EE"/>
            <w:lang w:val="el" w:eastAsia="el"/>
          </w:rPr>
          <w:t>ypoikd6 a.sofs@1988.syzefxis.gov.gr</w:t>
        </w:r>
      </w:hyperlink>
    </w:p>
    <w:p>
      <w:pPr>
        <w:pStyle w:val="PreambelText"/>
        <w:spacing w:before="240" w:after="240"/>
        <w:rPr>
          <w:lang w:val="el" w:eastAsia="el"/>
        </w:rPr>
      </w:pPr>
      <w:r>
        <w:rPr>
          <w:lang w:val="el" w:eastAsia="el"/>
        </w:rPr>
        <w:t xml:space="preserve">2 </w:t>
      </w:r>
      <w:r>
        <w:rPr>
          <w:b/>
          <w:bCs/>
          <w:lang w:val="el" w:eastAsia="el"/>
        </w:rPr>
        <w:t>.ΥΠΗΡΕΣΙΑ ΕΣΩΤΕΡΙΚΗΣ ΕΠΑΝΕΞΕΤΑΣΗΣ</w:t>
      </w:r>
    </w:p>
    <w:p>
      <w:pPr>
        <w:pStyle w:val="PreambelText"/>
        <w:spacing w:before="240" w:after="240"/>
        <w:rPr>
          <w:lang w:val="el" w:eastAsia="el"/>
        </w:rPr>
      </w:pPr>
      <w:r>
        <w:rPr>
          <w:lang w:val="el" w:eastAsia="el"/>
        </w:rPr>
        <w:t>Ταχ. Δ/νση: Αριστογείτονος 19</w:t>
      </w:r>
    </w:p>
    <w:p>
      <w:pPr>
        <w:pStyle w:val="PreambelText"/>
        <w:spacing w:before="240" w:after="240"/>
        <w:rPr>
          <w:lang w:val="el" w:eastAsia="el"/>
        </w:rPr>
      </w:pPr>
      <w:r>
        <w:rPr>
          <w:lang w:val="el" w:eastAsia="el"/>
        </w:rPr>
        <w:t>Ταχ. Κώδικας: 17671 ΑΘΗΝΑ</w:t>
      </w:r>
    </w:p>
    <w:p>
      <w:pPr>
        <w:pStyle w:val="PreambelText"/>
        <w:spacing w:before="240" w:after="240"/>
        <w:rPr>
          <w:lang w:val="el" w:eastAsia="el"/>
        </w:rPr>
      </w:pPr>
      <w:r>
        <w:rPr>
          <w:lang w:val="el" w:eastAsia="el"/>
        </w:rPr>
        <w:t>Τηλ.: 210-95.30.110</w:t>
      </w:r>
    </w:p>
    <w:p>
      <w:pPr>
        <w:pStyle w:val="PreambelText"/>
        <w:spacing w:before="240" w:after="240"/>
        <w:rPr>
          <w:lang w:val="el" w:eastAsia="el"/>
        </w:rPr>
      </w:pPr>
      <w:r>
        <w:rPr>
          <w:lang w:val="el" w:eastAsia="el"/>
        </w:rPr>
        <w:t xml:space="preserve">3 </w:t>
      </w:r>
      <w:r>
        <w:rPr>
          <w:b/>
          <w:bCs/>
          <w:lang w:val="el" w:eastAsia="el"/>
        </w:rPr>
        <w:t>.ΓΕΝΙΚΗ ΔΙΕΥΘΥΝΣΗ ΦΟΡΟΛΟΓΙΚΩΝ</w:t>
      </w:r>
    </w:p>
    <w:p>
      <w:pPr>
        <w:pStyle w:val="PreambelText"/>
        <w:spacing w:before="240" w:after="240"/>
        <w:rPr>
          <w:lang w:val="el" w:eastAsia="el"/>
        </w:rPr>
      </w:pPr>
      <w:r>
        <w:rPr>
          <w:b/>
          <w:bCs/>
          <w:lang w:val="el" w:eastAsia="el"/>
        </w:rPr>
        <w:t>ΕΛΕΓΧΩΝ &amp; ΕΙΣΠΡΑΞΗΣ ΔΗΜΟΣΙΩΝ ΕΣΟΔΩΝ</w:t>
      </w:r>
    </w:p>
    <w:p>
      <w:pPr>
        <w:pStyle w:val="PreambelText"/>
        <w:spacing w:before="240" w:after="240"/>
        <w:rPr>
          <w:lang w:val="el" w:eastAsia="el"/>
        </w:rPr>
      </w:pPr>
      <w:r>
        <w:rPr>
          <w:b/>
          <w:bCs/>
          <w:lang w:val="el" w:eastAsia="el"/>
        </w:rPr>
        <w:t>Δ/ΝΣΗ ΠΑΡΑΚΟΛΟΥΘΗΣΗΣ ΝΟΜΙΚΩΝ</w:t>
      </w:r>
    </w:p>
    <w:p>
      <w:pPr>
        <w:pStyle w:val="PreambelText"/>
        <w:spacing w:before="240" w:after="240"/>
        <w:rPr>
          <w:lang w:val="el" w:eastAsia="el"/>
        </w:rPr>
      </w:pPr>
      <w:r>
        <w:rPr>
          <w:b/>
          <w:bCs/>
          <w:lang w:val="el" w:eastAsia="el"/>
        </w:rPr>
        <w:t>ΥΠΟΘΕΣΕΩΝ ΕΛΕΓΧΟΥ ΚΑΙ ΑΝΑΓΚΑΣΤΙΚΗΣ</w:t>
      </w:r>
    </w:p>
    <w:p>
      <w:pPr>
        <w:pStyle w:val="PreambelText"/>
        <w:spacing w:before="240" w:after="240"/>
        <w:rPr>
          <w:lang w:val="el" w:eastAsia="el"/>
        </w:rPr>
      </w:pPr>
      <w:r>
        <w:rPr>
          <w:b/>
          <w:bCs/>
          <w:lang w:val="el" w:eastAsia="el"/>
        </w:rPr>
        <w:t>ΕΙΣΠΡΑΞΗΣ</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Καρ.Σερβίας 8</w:t>
      </w:r>
    </w:p>
    <w:p>
      <w:pPr>
        <w:spacing w:before="240" w:after="240"/>
        <w:rPr>
          <w:lang w:val="el" w:eastAsia="el"/>
        </w:rPr>
      </w:pPr>
      <w:r>
        <w:rPr>
          <w:lang w:val="el" w:eastAsia="el"/>
        </w:rPr>
        <w:t>Τηλ.: 2103375407</w:t>
      </w:r>
    </w:p>
    <w:p>
      <w:pPr>
        <w:spacing w:before="240" w:after="240"/>
        <w:rPr>
          <w:lang w:val="el" w:eastAsia="el"/>
        </w:rPr>
      </w:pPr>
      <w:r>
        <w:rPr>
          <w:b/>
          <w:bCs/>
          <w:lang w:val="el" w:eastAsia="el"/>
        </w:rPr>
        <w:t>ΘΕΜΑ: «Αναστολή άσκησης συγκεκριμένης αρμοδιότητας της Υπηρεσίας Εσωτερικής Επανεξέτασης και άσκηση αυτής από την Διεύθυνση Παρακολούθησης Νομικών Υποθέσεων Ελέγχου και Αναγκαστικής Είσπραξης»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1.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δ’ της παρ. 7 του άρθρου 34 του ν. 4141/2013 (Α’81) «Επενδυτικά Εργαλεία Ανάπτυξης, παροχή πιστώσεων και άλλες διατάξεις», όπως προστέθηκε με τις διατάξεις της περ. 7 της υποπαραγράφου Δ1 της παραγράφου Δ΄ του άρθρου πρώτου του ν.</w:t>
      </w:r>
    </w:p>
    <w:p>
      <w:pPr>
        <w:spacing w:before="240" w:after="240"/>
        <w:rPr>
          <w:lang w:val="el" w:eastAsia="el"/>
        </w:rPr>
      </w:pPr>
      <w:r>
        <w:rPr>
          <w:lang w:val="el" w:eastAsia="el"/>
        </w:rPr>
        <w:t>ΑΔΑ: ΒΛΕΖΗ-Ζ3Ε 4152/2013 (Α΄107) «Επείγοντα μέτρα εφαρμογής των νόμων 4046/2012, 4093/2012, 4127/2013».</w:t>
      </w:r>
    </w:p>
    <w:p>
      <w:pPr>
        <w:pStyle w:val="StructureList1"/>
        <w:spacing w:before="120" w:after="0"/>
        <w:rPr>
          <w:lang w:val="el" w:eastAsia="el"/>
        </w:rPr>
      </w:pPr>
      <w:r>
        <w:rPr>
          <w:lang w:val="el" w:eastAsia="el"/>
        </w:rPr>
        <w:t>β)</w:t>
      </w:r>
      <w:r>
        <w:rPr>
          <w:lang w:val="en" w:eastAsia="en"/>
        </w:rPr>
        <w:tab/>
      </w:r>
      <w:r>
        <w:rPr>
          <w:lang w:val="el" w:eastAsia="el"/>
        </w:rPr>
        <w:t>του άρθρου 70Β του ν.2238/94 (Α΄151) «Κύρωση του Κώδικα Φορολογίας Εισοδήματος», όπως προστέθηκε με την περίπτωση 1 της υποπαραγράφου Α5 της παραγράφου Α΄ του πρώτου άρθρου του ν. 4152/2013.</w:t>
      </w:r>
    </w:p>
    <w:p>
      <w:pPr>
        <w:pStyle w:val="StructureList1"/>
        <w:spacing w:before="120" w:after="0"/>
        <w:rPr>
          <w:lang w:val="el" w:eastAsia="el"/>
        </w:rPr>
      </w:pPr>
      <w:r>
        <w:rPr>
          <w:lang w:val="el" w:eastAsia="el"/>
        </w:rPr>
        <w:t>γ)</w:t>
      </w:r>
      <w:r>
        <w:rPr>
          <w:lang w:val="en" w:eastAsia="en"/>
        </w:rPr>
        <w:tab/>
      </w:r>
      <w:r>
        <w:rPr>
          <w:lang w:val="el" w:eastAsia="el"/>
        </w:rPr>
        <w:t>των άρθρων 63 και 67 του ν. 4174/2013 (Α΄ 170) «Φορολογικές διαδικασίες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της παρ. 2 και της υποπαραγράφου α΄ της παραγράφου 8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r>
        <w:rPr>
          <w:i/>
          <w:iCs/>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και ισχύει.</w:t>
      </w:r>
    </w:p>
    <w:p>
      <w:pPr>
        <w:pStyle w:val="StructureList1"/>
        <w:spacing w:before="120" w:after="0"/>
        <w:rPr>
          <w:lang w:val="el" w:eastAsia="el"/>
        </w:rPr>
      </w:pPr>
      <w:r>
        <w:rPr>
          <w:lang w:val="el" w:eastAsia="el"/>
        </w:rPr>
        <w:t>στ)</w:t>
      </w:r>
      <w:r>
        <w:rPr>
          <w:lang w:val="en" w:eastAsia="en"/>
        </w:rPr>
        <w:tab/>
      </w:r>
      <w:r>
        <w:rPr>
          <w:lang w:val="el" w:eastAsia="el"/>
        </w:rPr>
        <w:t>του π.δ. 284/1988 (Α΄128 και 165) «Οργανισμός του Υπουργείου Οικονομικών», όπως ισχύει.</w:t>
      </w:r>
    </w:p>
    <w:p>
      <w:pPr>
        <w:pStyle w:val="StructureList1"/>
        <w:spacing w:before="120" w:after="0"/>
        <w:rPr>
          <w:lang w:val="el" w:eastAsia="el"/>
        </w:rPr>
      </w:pPr>
      <w:r>
        <w:rPr>
          <w:lang w:val="el" w:eastAsia="el"/>
        </w:rPr>
        <w:t>ζ)</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π.δ.189/2009 (Α' 221) «Καθορισμός και ανακατανομή αρμοδιοτήτων των Υπουργείων».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2.</w:t>
      </w:r>
      <w:r>
        <w:rPr>
          <w:lang w:val="el" w:eastAsia="el"/>
        </w:rPr>
        <w:t>Την αριθ. Δ6Α 1015213 ΕΞ 2013/28-1-2013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την αριθ. Δ6Α 1125239ΕΞ2013/08-08-2013 (Β΄ 2003) ομοία.</w:t>
      </w:r>
    </w:p>
    <w:p>
      <w:pPr>
        <w:spacing w:before="240" w:after="240"/>
        <w:rPr>
          <w:lang w:val="el" w:eastAsia="el"/>
        </w:rPr>
      </w:pPr>
      <w:r>
        <w:rPr>
          <w:b/>
          <w:bCs/>
          <w:lang w:val="el" w:eastAsia="el"/>
        </w:rPr>
        <w:t>3.</w:t>
      </w:r>
      <w:r>
        <w:rPr>
          <w:lang w:val="el" w:eastAsia="el"/>
        </w:rPr>
        <w:t>Την αριθ. Δ6Α 1118225 ΕΞ 2013/24-7-2013 (Β΄ 1893) απόφαση του Γενικού Γραμματέα της Γενικής Γραμματείας Δημοσίων Εσόδων «Καθορισμός της διάρθρωσης και των αρμοδιοτήτων της Υπηρεσίας Εσωτερικής Επανεξέτασης της Γενικής Γραμματείας Δημοσίων Εσόδων, καθώς και απαραίτητων λεπτομερειών λειτουργίας αυτής».</w:t>
      </w:r>
    </w:p>
    <w:p>
      <w:pPr>
        <w:spacing w:before="240" w:after="240"/>
        <w:rPr>
          <w:lang w:val="el" w:eastAsia="el"/>
        </w:rPr>
      </w:pPr>
      <w:r>
        <w:rPr>
          <w:lang w:val="el" w:eastAsia="el"/>
        </w:rPr>
        <w:t>4. Την αριθ. Δ6Α 1161279ΕΞ2011/25-11-2011 (Β΄ 2860) απόφαση του Υπουργού Οικονομικών «Σύσταση Γραφείων στη Διεύθυνση Πολιτικής Εισπράξεων, καθορισμός και εξειδίκευση των αρμοδιοτήτων των Υπηρεσιών της Γενικής Διεύθυνσης Φορολογικών Ελέγχων και Είσπραξης Δημοσίων Εσόδων»</w:t>
      </w:r>
    </w:p>
    <w:p>
      <w:pPr>
        <w:spacing w:before="240" w:after="240"/>
        <w:rPr>
          <w:lang w:val="el" w:eastAsia="el"/>
        </w:rPr>
      </w:pPr>
      <w:r>
        <w:rPr>
          <w:lang w:val="el" w:eastAsia="el"/>
        </w:rPr>
        <w:t>5. Την ανάγκη άσκησης συγκεκριμένης αρμοδιότητας της Υπηρεσίας Εσωτερικής Επανεξέτασης της Γενικής Γραμματείας Δημοσίων Εσόδων από την Διεύθυνση Παρακολούθησης Νομικών Υποθέσεων Ελέγχου και Αναγκαστικής Είσπραξης, μέχρι την ημερομηνία ισχύος του Κώδικα Φορολογικής Διαδικασίας.</w:t>
      </w:r>
    </w:p>
    <w:p>
      <w:pPr>
        <w:spacing w:before="240" w:after="240"/>
        <w:rPr>
          <w:lang w:val="el" w:eastAsia="el"/>
        </w:rPr>
      </w:pPr>
      <w:r>
        <w:rPr>
          <w:lang w:val="el" w:eastAsia="el"/>
        </w:rPr>
        <w:t>ΑΔΑ: ΒΛΕΖΗ-Ζ3Ε</w:t>
      </w:r>
    </w:p>
    <w:p>
      <w:pPr>
        <w:spacing w:before="240" w:after="240"/>
        <w:rPr>
          <w:lang w:val="el" w:eastAsia="el"/>
        </w:rPr>
      </w:pPr>
      <w:r>
        <w:rPr>
          <w:b/>
          <w:bCs/>
          <w:lang w:val="el" w:eastAsia="el"/>
        </w:rPr>
        <w:t xml:space="preserve">6. </w:t>
      </w:r>
      <w:r>
        <w:rPr>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Αναστέλλεται, μέχρι και την 31.12.2013, η άσκηση της αρμοδιότητας της Υπηρεσίας Εσωτερικής Επανεξέτασης, που προβλέπεται στην περίπτωση ε΄ της παραγράφου 1 της αριθ. Δ6Α1118225ΕΞ 2013/24.7.2013 (Β΄ 1893) απόφασής μας και αφορά στην εισήγηση προς τον Γενικό Γραμματέα της Γενικής Γραμματείας Δημοσίων Εσόδων επί αιτήσεων άρσης των επιβληθέντων διασφαλιστικών των συμφερόντων του Δημοσίου μέτρων.</w:t>
      </w:r>
    </w:p>
    <w:p>
      <w:pPr>
        <w:spacing w:before="240" w:after="240"/>
        <w:rPr>
          <w:lang w:val="el" w:eastAsia="el"/>
        </w:rPr>
      </w:pPr>
      <w:r>
        <w:rPr>
          <w:lang w:val="el" w:eastAsia="el"/>
        </w:rPr>
        <w:t>Η αρμοδιότητα του προηγούμενου εδαφίου μέχρι την προαναφερθείσα ημερομηνία ασκείται από το «Τμήμα Γ΄- Παρακολούθησης διοικητικών και λήψης ασφαλιστικών μέτρων για την αντιμετώπιση της φοροδιαφυγής και την είσπραξη δημοσίων εσόδων» της Διεύθυνσης Παρακολούθησης Νομικών Υποθέσεων Ελέγχου και Αναγκαστικής Είσπραξης κατά τα οριζόμενα στην αριθ. Δ6Α1161279ΕΞ2011/25.11.2011 (Β΄ 2860) απόφαση του Υπουργού Οικονομικών, όπως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ΓΕΝΙΚΟΣ ΓΡΑΜΜΑΤΕΑΣ</w:t>
      </w:r>
    </w:p>
    <w:p>
      <w:pPr>
        <w:spacing w:before="240" w:after="240"/>
        <w:rPr>
          <w:lang w:val="el" w:eastAsia="el"/>
        </w:rPr>
      </w:pPr>
      <w:r>
        <w:rPr>
          <w:lang w:val="el" w:eastAsia="el"/>
        </w:rPr>
        <w:t>ΤΗΣ ΓΕΝΙΚΗΣ ΓΡΑΜΜΑΤΕΙΑΣ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ΘΕΟΧΑΡΗΣ ΘΕΟΧΑΡΗΣ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Υπηρεσία Εσωτερικής Επανεξέτασης</w:t>
      </w:r>
    </w:p>
    <w:p>
      <w:pPr>
        <w:spacing w:before="240" w:after="240"/>
        <w:rPr>
          <w:lang w:val="el" w:eastAsia="el"/>
        </w:rPr>
      </w:pPr>
      <w:r>
        <w:rPr>
          <w:lang w:val="el" w:eastAsia="el"/>
        </w:rPr>
        <w:t>2. Διεύθυνση Παρακολούθησης Νομικών Υποθέσεων Ελέγχου και Είσπραξης</w:t>
      </w:r>
    </w:p>
    <w:p>
      <w:pPr>
        <w:spacing w:before="240" w:after="240"/>
        <w:rPr>
          <w:lang w:val="el" w:eastAsia="el"/>
        </w:rPr>
      </w:pPr>
      <w:r>
        <w:rPr>
          <w:lang w:val="el" w:eastAsia="el"/>
        </w:rPr>
        <w:t>3. Δ.Ο.Υ. στις οποίες λειτουργούν Τμήματα Ελέγχου και Δικαστικού</w:t>
      </w:r>
    </w:p>
    <w:p>
      <w:pPr>
        <w:spacing w:before="240" w:after="240"/>
        <w:rPr>
          <w:lang w:val="el" w:eastAsia="el"/>
        </w:rPr>
      </w:pPr>
      <w:r>
        <w:rPr>
          <w:lang w:val="el" w:eastAsia="el"/>
        </w:rPr>
        <w:t>4. Διαπεριφερειακά Ελεγκτικά Κέντρα (Δ.Ε.Κ.)</w:t>
      </w:r>
    </w:p>
    <w:p>
      <w:pPr>
        <w:spacing w:before="240" w:after="240"/>
        <w:rPr>
          <w:lang w:val="el" w:eastAsia="el"/>
        </w:rPr>
      </w:pPr>
      <w:r>
        <w:rPr>
          <w:lang w:val="el" w:eastAsia="el"/>
        </w:rPr>
        <w:t>5. Επιχειρησιακή Μονάδα Είσπραξης</w:t>
      </w:r>
    </w:p>
    <w:p>
      <w:pPr>
        <w:spacing w:before="240" w:after="240"/>
        <w:rPr>
          <w:lang w:val="el" w:eastAsia="el"/>
        </w:rPr>
      </w:pPr>
      <w:r>
        <w:rPr>
          <w:lang w:val="el" w:eastAsia="el"/>
        </w:rPr>
        <w:t>6. Κέντρο Ελέγχου Φορολογουμένων Μεγάλου Πλούτου (Κ.Ε.ΦΟ.ΜΕ.Π.)</w:t>
      </w:r>
    </w:p>
    <w:p>
      <w:pPr>
        <w:spacing w:before="240" w:after="240"/>
        <w:rPr>
          <w:lang w:val="el" w:eastAsia="el"/>
        </w:rPr>
      </w:pPr>
      <w:r>
        <w:rPr>
          <w:lang w:val="el" w:eastAsia="el"/>
        </w:rPr>
        <w:t>7. Κέντρο Ελέγχου Μεγάλων Επιχειρήσεων (Κ.Ε.ΜΕ.ΕΠ.)</w:t>
      </w:r>
    </w:p>
    <w:p>
      <w:pPr>
        <w:spacing w:before="240" w:after="240"/>
        <w:rPr>
          <w:lang w:val="el" w:eastAsia="el"/>
        </w:rPr>
      </w:pPr>
      <w:r>
        <w:rPr>
          <w:lang w:val="el" w:eastAsia="el"/>
        </w:rPr>
        <w:t>8. Οικονομικές Επιθεωρήσεις</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Πίνακα Α΄</w:t>
      </w:r>
    </w:p>
    <w:p>
      <w:pPr>
        <w:spacing w:before="240" w:after="240"/>
        <w:rPr>
          <w:lang w:val="el" w:eastAsia="el"/>
        </w:rPr>
      </w:pPr>
      <w:r>
        <w:rPr>
          <w:lang w:val="el" w:eastAsia="el"/>
        </w:rPr>
        <w:t xml:space="preserve">2 </w:t>
      </w:r>
      <w:r>
        <w:rPr>
          <w:b/>
          <w:bCs/>
          <w:lang w:val="el" w:eastAsia="el"/>
        </w:rPr>
        <w:t xml:space="preserve">. </w:t>
      </w:r>
      <w:r>
        <w:rPr>
          <w:lang w:val="el" w:eastAsia="el"/>
        </w:rPr>
        <w:t>Δ.Ο.Υ. στις οποίες δεν λειτουργούν Τμήματα Ελέγχου και Δικαστικού.</w:t>
      </w:r>
    </w:p>
    <w:p>
      <w:pPr>
        <w:spacing w:before="240" w:after="240"/>
        <w:rPr>
          <w:lang w:val="el" w:eastAsia="el"/>
        </w:rPr>
      </w:pPr>
      <w:r>
        <w:rPr>
          <w:lang w:val="el" w:eastAsia="el"/>
        </w:rPr>
        <w:t xml:space="preserve">3 </w:t>
      </w:r>
      <w:r>
        <w:rPr>
          <w:b/>
          <w:bCs/>
          <w:lang w:val="el" w:eastAsia="el"/>
        </w:rPr>
        <w:t>.</w:t>
      </w:r>
      <w:r>
        <w:rPr>
          <w:lang w:val="el" w:eastAsia="el"/>
        </w:rPr>
        <w:t>Αποδέκτες Πίνακα H΄(εκτός των αριθ. 10 και 11 αυτού)</w:t>
      </w:r>
    </w:p>
    <w:p>
      <w:pPr>
        <w:spacing w:before="240" w:after="240"/>
        <w:rPr>
          <w:lang w:val="el" w:eastAsia="el"/>
        </w:rPr>
      </w:pPr>
      <w:r>
        <w:rPr>
          <w:lang w:val="el" w:eastAsia="el"/>
        </w:rPr>
        <w:t xml:space="preserve">4 </w:t>
      </w:r>
      <w:r>
        <w:rPr>
          <w:b/>
          <w:bCs/>
          <w:lang w:val="el" w:eastAsia="el"/>
        </w:rPr>
        <w:t>.</w:t>
      </w:r>
      <w:r>
        <w:rPr>
          <w:lang w:val="el" w:eastAsia="el"/>
        </w:rPr>
        <w:t>Αποδέκτες Πίνακα I΄</w:t>
      </w:r>
    </w:p>
    <w:p>
      <w:pPr>
        <w:spacing w:before="240" w:after="240"/>
        <w:rPr>
          <w:lang w:val="el" w:eastAsia="el"/>
        </w:rPr>
      </w:pPr>
      <w:r>
        <w:rPr>
          <w:lang w:val="el" w:eastAsia="el"/>
        </w:rPr>
        <w:t xml:space="preserve">5 </w:t>
      </w:r>
      <w:r>
        <w:rPr>
          <w:b/>
          <w:bCs/>
          <w:lang w:val="el" w:eastAsia="el"/>
        </w:rPr>
        <w:t xml:space="preserve">. </w:t>
      </w:r>
      <w:r>
        <w:rPr>
          <w:lang w:val="el" w:eastAsia="el"/>
        </w:rPr>
        <w:t>Αποδέκτες Πίνακα IA΄ (μόνο περίπτωση ΙΙ)</w:t>
      </w:r>
    </w:p>
    <w:p>
      <w:pPr>
        <w:spacing w:before="240" w:after="240"/>
        <w:rPr>
          <w:lang w:val="el" w:eastAsia="el"/>
        </w:rPr>
      </w:pPr>
      <w:r>
        <w:rPr>
          <w:lang w:val="el" w:eastAsia="el"/>
        </w:rPr>
        <w:t xml:space="preserve">6 </w:t>
      </w:r>
      <w:r>
        <w:rPr>
          <w:b/>
          <w:bCs/>
          <w:lang w:val="el" w:eastAsia="el"/>
        </w:rPr>
        <w:t>.</w:t>
      </w:r>
      <w:r>
        <w:rPr>
          <w:lang w:val="el" w:eastAsia="el"/>
        </w:rPr>
        <w:t>Υπουργείο Δικαιοσύνης Διαφάνειας και Ανθ. Δικαιωμάτων (υπόψη κου Κανελλόπουλου)</w:t>
      </w:r>
    </w:p>
    <w:p>
      <w:pPr>
        <w:spacing w:before="240" w:after="240"/>
        <w:rPr>
          <w:lang w:val="el" w:eastAsia="el"/>
        </w:rPr>
      </w:pPr>
      <w:r>
        <w:rPr>
          <w:lang w:val="el" w:eastAsia="el"/>
        </w:rPr>
        <w:t>Γραφείο κ. Γενικού Γραμματέα</w:t>
      </w:r>
    </w:p>
    <w:p>
      <w:pPr>
        <w:spacing w:before="240" w:after="240"/>
        <w:rPr>
          <w:lang w:val="el" w:eastAsia="el"/>
        </w:rPr>
      </w:pPr>
      <w:r>
        <w:rPr>
          <w:lang w:val="el" w:eastAsia="el"/>
        </w:rPr>
        <w:t>Μεσογείων 96. ΤΚ.11527.</w:t>
      </w:r>
    </w:p>
    <w:p>
      <w:pPr>
        <w:spacing w:before="240" w:after="240"/>
        <w:rPr>
          <w:lang w:val="el" w:eastAsia="el"/>
        </w:rPr>
      </w:pPr>
      <w:r>
        <w:rPr>
          <w:lang w:val="el" w:eastAsia="el"/>
        </w:rPr>
        <w:t xml:space="preserve">7 </w:t>
      </w:r>
      <w:r>
        <w:rPr>
          <w:b/>
          <w:bCs/>
          <w:lang w:val="el" w:eastAsia="el"/>
        </w:rPr>
        <w:t>.</w:t>
      </w:r>
      <w:r>
        <w:rPr>
          <w:lang w:val="el" w:eastAsia="el"/>
        </w:rPr>
        <w:t>Νομικό Συμβούλιο του Κράτους, Ακαδημίας 68 &amp; Χαριλάου Τρικούπη, Τ.Κ. 106 78 Αθήνα</w:t>
      </w:r>
    </w:p>
    <w:p>
      <w:pPr>
        <w:spacing w:before="240" w:after="240"/>
        <w:rPr>
          <w:lang w:val="el" w:eastAsia="el"/>
        </w:rPr>
      </w:pPr>
      <w:r>
        <w:rPr>
          <w:lang w:val="el" w:eastAsia="el"/>
        </w:rPr>
        <w:t xml:space="preserve">8 </w:t>
      </w:r>
      <w:r>
        <w:rPr>
          <w:b/>
          <w:bCs/>
          <w:lang w:val="el" w:eastAsia="el"/>
        </w:rPr>
        <w:t>.</w:t>
      </w:r>
      <w:r>
        <w:rPr>
          <w:lang w:val="el" w:eastAsia="el"/>
        </w:rPr>
        <w:t>Σύνδεσμος Επιχειρήσεων και Βιομηχανιών (Σ.Ε.Β.), Ξενοφώντος 5, Τ.Κ.105 57 Αθήνα</w:t>
      </w:r>
    </w:p>
    <w:p>
      <w:pPr>
        <w:spacing w:before="240" w:after="240"/>
        <w:rPr>
          <w:lang w:val="el" w:eastAsia="el"/>
        </w:rPr>
      </w:pPr>
      <w:r>
        <w:rPr>
          <w:lang w:val="el" w:eastAsia="el"/>
        </w:rPr>
        <w:t xml:space="preserve">9 </w:t>
      </w:r>
      <w:r>
        <w:rPr>
          <w:b/>
          <w:bCs/>
          <w:lang w:val="el" w:eastAsia="el"/>
        </w:rPr>
        <w:t xml:space="preserve">. </w:t>
      </w:r>
      <w:r>
        <w:rPr>
          <w:lang w:val="el" w:eastAsia="el"/>
        </w:rPr>
        <w:t>Γενική Συνομοσπονδία Επαγγελματιών, Βιοτεχνών, Εμπόρων Ελλάδος, Αριστοτέλους</w:t>
      </w:r>
    </w:p>
    <w:p>
      <w:pPr>
        <w:spacing w:before="240" w:after="240"/>
        <w:rPr>
          <w:lang w:val="el" w:eastAsia="el"/>
        </w:rPr>
      </w:pPr>
      <w:r>
        <w:rPr>
          <w:lang w:val="el" w:eastAsia="el"/>
        </w:rPr>
        <w:t>46, Πεδίο Άρεως Τ.Κ. 104 33 Αθήνα</w:t>
      </w:r>
    </w:p>
    <w:p>
      <w:pPr>
        <w:spacing w:before="240" w:after="240"/>
        <w:rPr>
          <w:lang w:val="el" w:eastAsia="el"/>
        </w:rPr>
      </w:pPr>
      <w:r>
        <w:rPr>
          <w:lang w:val="el" w:eastAsia="el"/>
        </w:rPr>
        <w:t xml:space="preserve">10 </w:t>
      </w:r>
      <w:r>
        <w:rPr>
          <w:b/>
          <w:bCs/>
          <w:lang w:val="el" w:eastAsia="el"/>
        </w:rPr>
        <w:t>.</w:t>
      </w:r>
      <w:r>
        <w:rPr>
          <w:lang w:val="el" w:eastAsia="el"/>
        </w:rPr>
        <w:t xml:space="preserve">Κεντρική Υπηρεσία Σ.Δ.Ο.Ε., Πειραιώς 207 &amp; Αλκίφρονος 92, Τ.Κ. 11853 Αθήνα </w:t>
      </w:r>
      <w:r>
        <w:rPr>
          <w:b/>
          <w:bCs/>
          <w:lang w:val="el" w:eastAsia="el"/>
        </w:rPr>
        <w:t xml:space="preserve">α) </w:t>
      </w:r>
      <w:r>
        <w:rPr>
          <w:lang w:val="el" w:eastAsia="el"/>
        </w:rPr>
        <w:t>Τμήμα Δ΄ -Νομικής Υποστήριξης της Διεύθυνσης Διοικητικής Υποστήριξης</w:t>
      </w:r>
    </w:p>
    <w:p>
      <w:pPr>
        <w:pStyle w:val="StructureList1"/>
        <w:spacing w:before="120" w:after="0"/>
        <w:rPr>
          <w:lang w:val="el" w:eastAsia="el"/>
        </w:rPr>
      </w:pPr>
      <w:r>
        <w:rPr>
          <w:lang w:val="el" w:eastAsia="el"/>
        </w:rPr>
        <w:t>β)</w:t>
      </w:r>
      <w:r>
        <w:rPr>
          <w:lang w:val="en" w:eastAsia="en"/>
        </w:rPr>
        <w:tab/>
      </w:r>
      <w:r>
        <w:rPr>
          <w:b/>
          <w:bCs/>
          <w:lang w:val="el" w:eastAsia="el"/>
        </w:rPr>
        <w:t>Διεύθυνση Σχεδιασμού και Συντονισμού Ελέγχων</w:t>
      </w:r>
    </w:p>
    <w:p>
      <w:pPr>
        <w:spacing w:before="240" w:after="240"/>
        <w:rPr>
          <w:lang w:val="el" w:eastAsia="el"/>
        </w:rPr>
      </w:pPr>
      <w:r>
        <w:rPr>
          <w:b/>
          <w:bCs/>
          <w:lang w:val="el" w:eastAsia="el"/>
        </w:rPr>
        <w:t xml:space="preserve">11 </w:t>
      </w:r>
      <w:r>
        <w:rPr>
          <w:b/>
          <w:bCs/>
          <w:lang w:val="el" w:eastAsia="el"/>
        </w:rPr>
        <w:t>.</w:t>
      </w:r>
      <w:r>
        <w:rPr>
          <w:b/>
          <w:bCs/>
          <w:lang w:val="el" w:eastAsia="el"/>
        </w:rPr>
        <w:t>Περιφερειακές Διευθύνσεις Σ.Δ.Ο.Ε.</w:t>
      </w:r>
    </w:p>
    <w:p>
      <w:pPr>
        <w:spacing w:before="240" w:after="240"/>
        <w:rPr>
          <w:lang w:val="el" w:eastAsia="el"/>
        </w:rPr>
      </w:pPr>
      <w:r>
        <w:rPr>
          <w:b/>
          <w:bCs/>
          <w:lang w:val="el" w:eastAsia="el"/>
        </w:rPr>
        <w:t xml:space="preserve">12 </w:t>
      </w:r>
      <w:r>
        <w:rPr>
          <w:b/>
          <w:bCs/>
          <w:lang w:val="el" w:eastAsia="el"/>
        </w:rPr>
        <w:t>.</w:t>
      </w:r>
      <w:r>
        <w:rPr>
          <w:b/>
          <w:bCs/>
          <w:lang w:val="el" w:eastAsia="el"/>
        </w:rPr>
        <w:t>Π.Ο.Ε. - Δ.Ο.Υ.</w:t>
      </w:r>
    </w:p>
    <w:p>
      <w:pPr>
        <w:spacing w:before="240" w:after="240"/>
        <w:rPr>
          <w:lang w:val="el" w:eastAsia="el"/>
        </w:rPr>
      </w:pPr>
      <w:r>
        <w:rPr>
          <w:b/>
          <w:bCs/>
          <w:lang w:val="el" w:eastAsia="el"/>
        </w:rPr>
        <w:t>Λεωχάρους 2, Τ.Κ.10562 Αθήνα</w:t>
      </w:r>
    </w:p>
    <w:p>
      <w:pPr>
        <w:spacing w:before="240" w:after="240"/>
        <w:rPr>
          <w:lang w:val="el" w:eastAsia="el"/>
        </w:rPr>
      </w:pPr>
      <w:r>
        <w:rPr>
          <w:b/>
          <w:bCs/>
          <w:lang w:val="el" w:eastAsia="el"/>
        </w:rPr>
        <w:t xml:space="preserve">13 </w:t>
      </w:r>
      <w:r>
        <w:rPr>
          <w:b/>
          <w:bCs/>
          <w:lang w:val="el" w:eastAsia="el"/>
        </w:rPr>
        <w:t>.</w:t>
      </w:r>
      <w:r>
        <w:rPr>
          <w:b/>
          <w:bCs/>
          <w:lang w:val="el" w:eastAsia="el"/>
        </w:rPr>
        <w:t>Περιοδικό «Φορολογική Επιθεώρηση»</w:t>
      </w:r>
    </w:p>
    <w:p>
      <w:pPr>
        <w:spacing w:before="240" w:after="240"/>
        <w:rPr>
          <w:lang w:val="el" w:eastAsia="el"/>
        </w:rPr>
      </w:pPr>
      <w:r>
        <w:rPr>
          <w:b/>
          <w:bCs/>
          <w:lang w:val="el" w:eastAsia="el"/>
        </w:rPr>
        <w:t>Λεωχάρους 2, Τ.Κ.10562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Γενικού Γραμματέα της Γενικής Γραμματείας Δημοσίων Εσόδων</w:t>
      </w:r>
    </w:p>
    <w:p>
      <w:pPr>
        <w:spacing w:before="240" w:after="240"/>
        <w:rPr>
          <w:lang w:val="el" w:eastAsia="el"/>
        </w:rPr>
      </w:pPr>
      <w:r>
        <w:rPr>
          <w:b/>
          <w:bCs/>
          <w:lang w:val="el" w:eastAsia="el"/>
        </w:rPr>
        <w:t>4 .Πρ/νους Γενικών Δ/νσεων της Γενικής Γραμματείας Δημοσίων Εσόδων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.Διεύθυνση Οργάνωσης –Τμήματα Α΄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_a.sofs@1988.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