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ΓΕΝΙΚΗ Δ/ΝΣΗ ΔΙΟΙΚΗΤΙΚΗΣ ΥΠΟΣΤΗΡΙΞΗΣ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ΔΙΕΥΘΥΝΣΗ ΟΡΓΑΝΩΣΗΣ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ΤΜΗΜΑΤΑ Α΄ &amp; Β΄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Ταχ. Δ/νση: Λεωχάρους 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Ταχ. Κώδικας: 101 84 ΑΘΗΝΑ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Τηλέφωνο:210 3222386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FAX: 210 3230829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ΓΕΝΙΚΗ Δ/ΝΣΗ ΟΙΚΟΝΟΜΙΚΗΣ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ΕΠΙΘ/ΣΗΣ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ΠΡΟΣΩΠΙΚΟΥ ΕΠΙΘ/ΣΗΣ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ΤΜΗΜΑ: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Εμμ. Μπενάκη 13 – 15 &amp;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Νικηταρά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Κώδ.: 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Τηλέφωνο: 210 3839310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FAX: 210 3822749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14 Οκτωβρίου 2013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Αρ. Πρωτ: Δ6Α 1156892ΕΞ2013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«</w:t>
      </w:r>
      <w:r>
        <w:rPr>
          <w:lang w:val="el" w:eastAsia="el"/>
        </w:rPr>
        <w:t>Ανακατανομή των οργανικών θέσεων προσωπικού του κλάδου Οικονομικών Επιθεωρητών, κατά κλάδο προέλευσης, μεταξύ των Υπηρεσιών της Γενικής Διεύθυνσης Οικονομικής Επιθεώρησης».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ΗΟ ΓΕΝΙΚΟΣ ΓΡΑΜΜΑΤΕΑΣ ΤΗΣ ΓΕΝΙΚΗΣ ΓΡΑΜΜΑΤΕΙΑΣΔΗΜΟΣΙΩΝ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΄Εχοντας υπ΄όψη: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Τις διατάξεις: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Tης παρ. 7 του άρθρου 34 του ν. 4141/2013 (Α΄ 81) «Επενδυτικά εργαλεία ανάπτυξης, παροχή πιστώσεων και άλλες διατάξεις», όπως τροποποιήθηκε και συμπληρώθηκε με τις διατάξεις της περίπτωσης 7 της υποπαραγράφου Δ.1 της παραγράφου Δ΄ του άρθρου πρώτου του ν. 4152/2013 (Α΄ 107) «Επείγοντα μέτρα εφαρμογής των νόμων 4046/2012, 4093/2012 και 4127/2013.» και του τρίτου εδαφίου της παρ. 8γ του άρθρου 34 του ν. 4141/2013.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Του π.δ. 284/1988 (Α’ 128) «Οργανισμός του Υπουργείου Οικονομικών» και του π.δ. 551/1988 (Α΄ 259) «Οργανισμός Νομαρχιών (Οργάνωση Οικονομικών Υπηρεσιών)».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Του άρθρου 2 του ν. 2343/1995 (Α΄ 211) «Αναδιοργάνωση υπηρεσιών του Υπουργείου Οικονομικών και άλλες διατάξεις».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Των π. δ. 211/1996 (Α΄ 166) «Σύσταση Οικονομικών Επιθεωρήσεων» και 156/2001 (Α΄ 129) «Οργανισμός της Οικονομικής Επιθεώρησης του Υπουργείου Οικονομικών και αναδιοργάνωση των Υπηρεσιών αυτής».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Του άρθρου 20 του ν. 2753/1999 (Α΄ 249) «Απλοποιήσεις και ελαφρύνσεις στη φορολογία εισοδήματος και άλλες διατάξεις».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Της υποπαραγράφου Ε.2 της παραγράφου Ε΄ του άρθρου πρώτου του ν. 4093/2012 (Α΄222) «Έγκριση Μεσοπρόθεσμου Πλαισίου Δημοσιονομικής Στρατηγικής 2013-2016- Επείγοντα Μέτρα Εφαρμογής του ν. 4046/2012 και του Μεσοπρόθεσμου Πλαισίου Δημοσιονομικής Στρατηγικής 2013-2016 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Του άρθρου 29Α του ν.1558/1985 (Α΄ 137) «Κυβέρνηση και Κυβερνητικά ΄Οργανα», όπως προστέθηκε με το άρθρο 27 του ν. 2081/1992 (Α΄ 154) και τροποποιήθηκε με το άρθρο 1 του ν.2469/1997 (Α΄ 38).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αριθμ. Δ6Α 1180478 ΕΞ 2012/28-12-2012 (Β΄ 3573) απόφαση του Υπουργού Οικονομικών «Ανακατανομή των οργανικών θέσεων των υπαλλήλων του κλάδου Οικονομικών Επιθεωρητών, κατά κλάδο προέλευσης, μεταξύ των Υπηρεσιών της Γενικής Διεύθυνσης Οικονομικής Επιθεώρησης».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αριθμ. Δ6Α 1153490ΕΞ2013/08-10-2013 απόφαση του Γενικού Γραμματέα της Γενικής Γραμματείας Δημοσίων Εσόδων «Μετονομασία, συγχώνευση, ανακαθορισμός των αρμοδιοτήτων και της εσωτερικής διάρθρωσης Διευθύνσεων Γενικών Διευθύνσεων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αριθμ. Δ6Α 1015213 ΕΞ 2013/28.01.2013 (Β΄130 και 372) απόφαση του Υπουργού Οικονομικών και του Υφυπουργού Οικονομικών «Μεταβίβαση αρμοδιοτήτων στον Γενικό Γραμματέα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Τις υπηρεσιακές ανάγκες,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Το γεγονός ότι από τις διατάξεις της παρούσας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ί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Ανακατανέμουμε τις οργανικές θέσεις προσωπικού του κλάδου Οικονομικών Επιθεωρητών της Γενικής Διεύθυνσης Οικονομικής Επιθεώρησης, κατά κλάδο προέλευσης, μεταξύ των υπηρεσιών αυτής, ως εξής: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3"/>
        <w:gridCol w:w="1711"/>
        <w:gridCol w:w="907"/>
        <w:gridCol w:w="865"/>
        <w:gridCol w:w="986"/>
        <w:gridCol w:w="900"/>
        <w:gridCol w:w="1234"/>
        <w:gridCol w:w="968"/>
        <w:gridCol w:w="127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Α/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ΥΠΗΡΕΣΙΑ</w:t>
            </w: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ΘΕΣΕΙΣ ΚΑΤΑ ΚΛΑΔΟ ΠΡΟΕΛΕΥΣΗΣ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Ι. ΚΕΝΤΡΙΚΗ ΥΠΗΡΕΣΙΑ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Εφορι ακών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 Τελω νειακ 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 Δημοσ ιον/κώ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Χημικ 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 Μηχανικ 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 Πληρο φ/κής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ΣΥΝΟΛΟ ΘΕΣΕΩΝ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Διεύθυνση Εποπτείας Εσωτερικού Ελέγχου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Διεύθυνση Επιθεώρησης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"/>
        <w:gridCol w:w="4934"/>
        <w:gridCol w:w="744"/>
        <w:gridCol w:w="591"/>
        <w:gridCol w:w="439"/>
        <w:gridCol w:w="439"/>
        <w:gridCol w:w="439"/>
        <w:gridCol w:w="439"/>
        <w:gridCol w:w="74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Υπηρεσιών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Διεύθυνση Επιθεώρησης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Διαχείρισης Εθνικών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Κληροδοτημάτων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Διεύθυνση Προσωπικού Επιθεώρησης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ΣΥΝΟΛΟ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ΙΙ. ΟΙΚΟΝΟΜΙΚΕΣ ΕΠΙΘΕΩΡΗΣΕΙΣ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ΑΘΗΝΩΝ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ΠΕΙΡΑΙΑ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ΑΝΑΤ. ΑΤΤΙΚΗΣ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ΘΕΣΣΑΛΟΝΙΚΗΣ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ΥΠΟΛ. ΚΕΝΤΡ. ΜΑΚΕΔΟΝΙΑΣ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ΑΝΑΤ. ΜΑΚΕΔΟΝ. &amp; ΘΡΑΚΗΣ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ΗΠΕΙΡΟΥ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ΘΕΣΣΑΛΙΑΣ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ΠΕΛΟΠΟΝΝΗΣΟΥ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ΔΥΤΙΚΗΣ ΕΛΛΑΔΑΣ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ΒΟΡΕΙΟΥ ΑΙΓΑΙΟΥ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ΚΡΗΤΗΣ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III. ΥΠΗΡΕΣΙΑ ΕΣΩΤΕΡΙΚΟΥ ΕΛΕΓΧΟΥ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Υ Ν Ο Λ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ΓΕΝΙΚΟ ΣΥΝΟΛΟ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220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Από την 21 Οκτωβρίου 2013, ημερομηνία ισχύος της παρούσας, παύει να ισχύει η αριθμ. Δ6Α 1180478 ΕΞ 2012/28-12-2012 (Β΄ 3573) Υπουργική απόφαση.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απόφαση να δημοσιευθεί στην Εφημερίδα της Κυβέρνησης.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ΓΕΝΙΚΗΣ ΓΡΑΜΜΑΤΕΙΑΣ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ΘΕΟΧΑΡΗΣ ΘΕΟΧΑΡΗΣ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ΤΗΣ ΓΡΑΜΜΑΤΕΙΑΣ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I. </w:t>
      </w:r>
      <w:r>
        <w:rPr>
          <w:u w:val="single"/>
          <w:lang w:val="el" w:eastAsia="el"/>
        </w:rPr>
        <w:t>ΑΠΟΔΕΚΤΗΣ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Εθνικό Τυπογραφείο (για τη δημοσίευση της παρούσας).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II. </w:t>
      </w:r>
      <w:r>
        <w:rPr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΄Ολες οι Οικονομικές Επιθεωρήσεις.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Υπηρεσία Εσωτερικού Ελέγχου.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III. </w:t>
      </w:r>
      <w:r>
        <w:rPr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Αναπληρωτή Υπουργού.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 Υφυπουργού.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Γραφεία κ.κ. Γεν. Γραμματέων.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κ. Ειδ. Γραμματέα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Προϊσταμένους των Γενικών Διευθύνσεων.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Διευθύνσεις: α) Οργάνωσης, β) Διοικητικού, γ) Προσωπικού Δ.Ο.Υ., δ) Προσωπικού Γ.Λ.Κ., ε) Προσωπικού και Τεχν. Υποστήριξης, στ) Επιθεώρησης Υπηρεσιών, ζ) Επιθεώρησης Διαχ/σης Εθν. Κληροδοτημάτων, η) Εποπτείας Εσωτερικού Ελέγχου, θ) Εσωτερικών Υποθέσεων, ι) Προσωπικού Τελωνείων, ια) Προσωπικού Επιθεώρησης.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