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ΑΔΑ:</w:t>
      </w:r>
    </w:p>
    <w:p>
      <w:pPr>
        <w:pStyle w:val="PreambelText"/>
        <w:spacing w:before="240" w:after="240"/>
        <w:rPr>
          <w:lang w:val="el" w:eastAsia="el"/>
        </w:rPr>
      </w:pPr>
      <w:r>
        <w:rPr>
          <w:lang w:val="el" w:eastAsia="el"/>
        </w:rPr>
        <w:t>ΔΗΜΟΣΙΕΥΘΗΚΕ ΣΤΟ Φ.Ε.Κ. 2693Β΄/22.10.2013</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 Δ/ΝΣΗ ΦΟΡΟΛΟΓΙΚΩΝ ΕΛΕΓΧΩΝ &amp;</w:t>
      </w:r>
    </w:p>
    <w:p>
      <w:pPr>
        <w:pStyle w:val="PreambelText"/>
        <w:spacing w:before="240" w:after="240"/>
        <w:rPr>
          <w:lang w:val="el" w:eastAsia="el"/>
        </w:rPr>
      </w:pPr>
      <w:r>
        <w:rPr>
          <w:b/>
          <w:bCs/>
          <w:lang w:val="el" w:eastAsia="el"/>
        </w:rPr>
        <w:t>ΕΙΣΠΡΑΞΗΣ ΔΗΜΟΣΙΩΝ ΕΣΟΔΩΝ</w:t>
      </w:r>
    </w:p>
    <w:p>
      <w:pPr>
        <w:pStyle w:val="PreambelText"/>
        <w:spacing w:before="240" w:after="240"/>
        <w:rPr>
          <w:lang w:val="el" w:eastAsia="el"/>
        </w:rPr>
      </w:pPr>
      <w:r>
        <w:rPr>
          <w:b/>
          <w:bCs/>
          <w:lang w:val="el" w:eastAsia="el"/>
        </w:rPr>
        <w:t>ΔΙΕΥΘΥΝΣΗ ΕΠΙΧΕΙΡΗΣΙΑΚΟΥ ΣΧΕΔΙΑΣΜΟΥ</w:t>
      </w:r>
    </w:p>
    <w:p>
      <w:pPr>
        <w:pStyle w:val="PreambelText"/>
        <w:spacing w:before="240" w:after="240"/>
        <w:rPr>
          <w:lang w:val="el" w:eastAsia="el"/>
        </w:rPr>
      </w:pPr>
      <w:r>
        <w:rPr>
          <w:b/>
          <w:bCs/>
          <w:lang w:val="el" w:eastAsia="el"/>
        </w:rPr>
        <w:t>ΤΜΗΜAΤΑ Δ΄, Α΄</w:t>
      </w:r>
    </w:p>
    <w:p>
      <w:pPr>
        <w:pStyle w:val="PreambelText"/>
        <w:spacing w:before="240" w:after="240"/>
        <w:rPr>
          <w:lang w:val="el" w:eastAsia="el"/>
        </w:rPr>
      </w:pPr>
      <w:r>
        <w:rPr>
          <w:b/>
          <w:bCs/>
          <w:lang w:val="el" w:eastAsia="el"/>
        </w:rPr>
        <w:t>ΔΙΕΥΘΥΝΣΗ ΕΛΕΓΧΩΝ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Δ/νση: Κ. Σερβίας 10</w:t>
      </w:r>
    </w:p>
    <w:p>
      <w:pPr>
        <w:spacing w:before="240" w:after="240"/>
        <w:rPr>
          <w:lang w:val="el" w:eastAsia="el"/>
        </w:rPr>
      </w:pPr>
      <w:r>
        <w:rPr>
          <w:b/>
          <w:bCs/>
          <w:lang w:val="el" w:eastAsia="el"/>
        </w:rPr>
        <w:t>Ταχ. Κωδ.: 101 84 ΑΘΗΝΑ</w:t>
      </w:r>
    </w:p>
    <w:p>
      <w:pPr>
        <w:spacing w:before="240" w:after="240"/>
        <w:rPr>
          <w:lang w:val="el" w:eastAsia="el"/>
        </w:rPr>
      </w:pPr>
      <w:r>
        <w:rPr>
          <w:b/>
          <w:bCs/>
          <w:lang w:val="el" w:eastAsia="el"/>
        </w:rPr>
        <w:t>Τηλ. :210 3375205</w:t>
      </w:r>
    </w:p>
    <w:p>
      <w:pPr>
        <w:spacing w:before="240" w:after="240"/>
        <w:rPr>
          <w:lang w:val="el" w:eastAsia="el"/>
        </w:rPr>
      </w:pPr>
      <w:r>
        <w:rPr>
          <w:b/>
          <w:bCs/>
          <w:lang w:val="el" w:eastAsia="el"/>
        </w:rPr>
        <w:t>FAX :210 3375368</w:t>
      </w:r>
    </w:p>
    <w:p>
      <w:pPr>
        <w:spacing w:before="240" w:after="240"/>
        <w:rPr>
          <w:lang w:val="el" w:eastAsia="el"/>
        </w:rPr>
      </w:pPr>
      <w:r>
        <w:rPr>
          <w:b/>
          <w:bCs/>
          <w:lang w:val="el" w:eastAsia="el"/>
        </w:rPr>
        <w:t>Αθήνα, 18 Οκτωβρίου 2013</w:t>
      </w:r>
    </w:p>
    <w:p>
      <w:pPr>
        <w:spacing w:before="240" w:after="240"/>
        <w:rPr>
          <w:lang w:val="el" w:eastAsia="el"/>
        </w:rPr>
      </w:pPr>
      <w:r>
        <w:rPr>
          <w:b/>
          <w:bCs/>
          <w:lang w:val="el" w:eastAsia="el"/>
        </w:rPr>
        <w:t>ΠΟΛ. 1235</w:t>
      </w:r>
    </w:p>
    <w:p>
      <w:pPr>
        <w:spacing w:before="240" w:after="240"/>
        <w:rPr>
          <w:lang w:val="el" w:eastAsia="el"/>
        </w:rPr>
      </w:pPr>
      <w:r>
        <w:rPr>
          <w:b/>
          <w:bCs/>
          <w:lang w:val="el" w:eastAsia="el"/>
        </w:rPr>
        <w:t>ΠΡΟΣ: Ως Π.Δ.</w:t>
      </w:r>
    </w:p>
    <w:p>
      <w:pPr>
        <w:spacing w:before="240" w:after="240"/>
        <w:rPr>
          <w:lang w:val="el" w:eastAsia="el"/>
        </w:rPr>
      </w:pPr>
      <w:r>
        <w:rPr>
          <w:b/>
          <w:bCs/>
          <w:u w:val="single"/>
          <w:lang w:val="el" w:eastAsia="el"/>
        </w:rPr>
        <w:t>ΘΕΜΑ:</w:t>
      </w:r>
      <w:r>
        <w:rPr>
          <w:b/>
          <w:bCs/>
          <w:lang w:val="el" w:eastAsia="el"/>
        </w:rPr>
        <w:t>«Καθορισμός δείγματος ελέγχου σύμφωνα με τις διατάξεις της παραγράφου 1 του άρθρου 5 της Α.Υ.Ο. ΠΟΛ. 1159/2011 (Φ.Ε.Κ.1657Β’), των επιχειρήσεων που έχουν ελεγχθεί από Νόμιμους Ελεγκτές και ελεγκτικά γραφεία, σύμφωνα με τις διατάξεις της παραγράφου 5 του άρθρου 82 του ν. 2238/1994, των οποίων η διαχειριστική περίοδος έληξε από την 01.04.2012 έως και την 31.10.2012, καθώς και εκείνων των οποίων η διαχειριστική περίοδος ενώ είχε λήξει έως και 31.03.2012 δεν είχαν συμπεριληφθεί στη διαδικασία καθορισμού του δείγματος των Α.Υ.Ο. ΠΟΛ.1165/2012 (Φ.Ε.Κ.2248Β’) και ΠΟΛ.1211/2012 (Φ.Ε.Κ. 3343Β’) ως και λοιπά θέματα ελέγχου των υποθέσεων αυτών».</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ΓΕΝΙΚΟΣ ΓΡΑΜΜΑΤΕΑΣ ΤΗΣ ΓΕΝΙΚΗΣ ΓΡΑΜΜΑΤΕΙΑΣ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1. Τις διατάξεις του άρθρου 82 παρ. 5 και 8α του ν.2238/1994 (Φ.Ε.Κ.151Α’), όπως ισχύουν, καθώς και το αριθ. 636/14.06.2011 έγγραφο της Επιτροπής Λογιστικής Τυποποίησης και Ελέγχων.</w:t>
      </w:r>
    </w:p>
    <w:p>
      <w:pPr>
        <w:spacing w:before="240" w:after="240"/>
        <w:rPr>
          <w:lang w:val="el" w:eastAsia="el"/>
        </w:rPr>
      </w:pPr>
      <w:r>
        <w:rPr>
          <w:b/>
          <w:bCs/>
          <w:lang w:val="el" w:eastAsia="el"/>
        </w:rPr>
        <w:t>2. Την ανάγκη καθορισμού δείγματος προς έλεγχο σύμφωνα με τις διατάξεις του άρθρου 5 της ΠΟΛ.1159/2011 (Φ.Ε.Κ.1657Β’).</w:t>
      </w:r>
    </w:p>
    <w:p>
      <w:pPr>
        <w:spacing w:before="240" w:after="240"/>
        <w:rPr>
          <w:lang w:val="el" w:eastAsia="el"/>
        </w:rPr>
      </w:pPr>
      <w:r>
        <w:rPr>
          <w:b/>
          <w:bCs/>
          <w:lang w:val="el" w:eastAsia="el"/>
        </w:rPr>
        <w:t>3. Τις διατάξεις του άρθρου 80 του ν.3842/2010 (Φ.Ε.Κ.58Α’), όπως ισχύουν.</w:t>
      </w:r>
    </w:p>
    <w:p>
      <w:pPr>
        <w:spacing w:before="240" w:after="240"/>
        <w:rPr>
          <w:lang w:val="el" w:eastAsia="el"/>
        </w:rPr>
      </w:pPr>
      <w:r>
        <w:rPr>
          <w:b/>
          <w:bCs/>
          <w:lang w:val="el" w:eastAsia="el"/>
        </w:rPr>
        <w:t>4. Τις διατάξεις της παρ.1 του άρθρου 66 του ν.2238/1994, όπως ισχύουν.</w:t>
      </w:r>
    </w:p>
    <w:p>
      <w:pPr>
        <w:spacing w:before="240" w:after="240"/>
        <w:rPr>
          <w:lang w:val="el" w:eastAsia="el"/>
        </w:rPr>
      </w:pPr>
      <w:r>
        <w:rPr>
          <w:b/>
          <w:bCs/>
          <w:lang w:val="el" w:eastAsia="el"/>
        </w:rPr>
        <w:t>5. Τις διατάξεις των παρ.4 και 6 του άρθρου 68 του ν.2238/1994, όπως ισχύουν.</w:t>
      </w:r>
    </w:p>
    <w:p>
      <w:pPr>
        <w:spacing w:before="240" w:after="240"/>
        <w:rPr>
          <w:lang w:val="el" w:eastAsia="el"/>
        </w:rPr>
      </w:pPr>
      <w:r>
        <w:rPr>
          <w:b/>
          <w:bCs/>
          <w:lang w:val="el" w:eastAsia="el"/>
        </w:rPr>
        <w:t>6. Τις διατάξεις του άρθρου 69 του ν.2238/1994, όπως ισχύουν.</w:t>
      </w:r>
    </w:p>
    <w:p>
      <w:pPr>
        <w:spacing w:before="240" w:after="240"/>
        <w:rPr>
          <w:lang w:val="el" w:eastAsia="el"/>
        </w:rPr>
      </w:pPr>
      <w:r>
        <w:rPr>
          <w:b/>
          <w:bCs/>
          <w:lang w:val="el" w:eastAsia="el"/>
        </w:rPr>
        <w:t>7. Τις διατάξεις της παρ.6 του άρθρου 107 του ν.2238/1994, όπως ισχύουν.</w:t>
      </w:r>
    </w:p>
    <w:p>
      <w:pPr>
        <w:spacing w:before="240" w:after="240"/>
        <w:rPr>
          <w:lang w:val="el" w:eastAsia="el"/>
        </w:rPr>
      </w:pPr>
      <w:r>
        <w:rPr>
          <w:b/>
          <w:bCs/>
          <w:lang w:val="el" w:eastAsia="el"/>
        </w:rPr>
        <w:t>8. Τις διατάξεις του ν.3693/2008 (Φ.Ε.Κ.174Α’) «Εναρμόνιση της ελληνικής νομοθεσίας με την Οδηγία 2006/43/ΕΚ περί υποχρεωτικών ελέγχων των ετήσιων και των ενοποιημένων λογαριασμών, για την τροποποίηση των Οδηγιών 78/660/ΕΟΚ και 83/349/ΕΟΚ του Συμβουλίου και για την κατάργηση της Οδηγίας 84/253/ΕΟΚ του Συμβουλίου και άλλες διατάξεις.</w:t>
      </w:r>
    </w:p>
    <w:p>
      <w:pPr>
        <w:spacing w:before="240" w:after="240"/>
        <w:rPr>
          <w:lang w:val="el" w:eastAsia="el"/>
        </w:rPr>
      </w:pPr>
      <w:r>
        <w:rPr>
          <w:b/>
          <w:bCs/>
          <w:lang w:val="el" w:eastAsia="el"/>
        </w:rPr>
        <w:t>9. Τις διατάξεις του Κ.Ν. 2190/1920 (Φ.Ε.Κ.37Α’), όπως ισχύουν.</w:t>
      </w:r>
    </w:p>
    <w:p>
      <w:pPr>
        <w:spacing w:before="240" w:after="240"/>
        <w:rPr>
          <w:lang w:val="el" w:eastAsia="el"/>
        </w:rPr>
      </w:pPr>
      <w:r>
        <w:rPr>
          <w:b/>
          <w:bCs/>
          <w:lang w:val="el" w:eastAsia="el"/>
        </w:rPr>
        <w:t>10. Τις διατάξεις του ν.3190/1955 (Φ.Ε.Κ.91Α’), όπως ισχύουν.</w:t>
      </w:r>
    </w:p>
    <w:p>
      <w:pPr>
        <w:spacing w:before="240" w:after="240"/>
        <w:rPr>
          <w:lang w:val="el" w:eastAsia="el"/>
        </w:rPr>
      </w:pPr>
      <w:r>
        <w:rPr>
          <w:b/>
          <w:bCs/>
          <w:lang w:val="el" w:eastAsia="el"/>
        </w:rPr>
        <w:t>11. Τις διατάξεις του άρθρου 6 του ν.2690/1999 (Φ.Ε.Κ.45Α’), όπως ισχύουν.</w:t>
      </w:r>
    </w:p>
    <w:p>
      <w:pPr>
        <w:spacing w:before="240" w:after="240"/>
        <w:rPr>
          <w:lang w:val="el" w:eastAsia="el"/>
        </w:rPr>
      </w:pPr>
      <w:r>
        <w:rPr>
          <w:b/>
          <w:bCs/>
          <w:lang w:val="el" w:eastAsia="el"/>
        </w:rPr>
        <w:t>12. Την απόφαση του Υπουργού Οικονομικών ΠΟΛ.1159/22.7.2011 (Φ.Ε.Κ.1657Β’), όπως ισχύει.</w:t>
      </w:r>
    </w:p>
    <w:p>
      <w:pPr>
        <w:spacing w:before="240" w:after="240"/>
        <w:rPr>
          <w:lang w:val="el" w:eastAsia="el"/>
        </w:rPr>
      </w:pPr>
      <w:r>
        <w:rPr>
          <w:b/>
          <w:bCs/>
          <w:lang w:val="el" w:eastAsia="el"/>
        </w:rPr>
        <w:t>13. Τις αποφάσεις του Υπουργού Οικονομικών ΠΟΛ.1165/24.07.2012 (Φ.Ε.Κ.2248Β’), ΠΟΛ.1211/30.11.2012 (Φ.Ε.Κ.3343Β’) και ΠΟΛ.1069/08.04.2013 (Φ.Ε.Κ.815Β’).</w:t>
      </w:r>
    </w:p>
    <w:p>
      <w:pPr>
        <w:spacing w:before="240" w:after="240"/>
        <w:rPr>
          <w:lang w:val="el" w:eastAsia="el"/>
        </w:rPr>
      </w:pPr>
      <w:r>
        <w:rPr>
          <w:b/>
          <w:bCs/>
          <w:lang w:val="el" w:eastAsia="el"/>
        </w:rPr>
        <w:t>14. Την αριθ. 44760/1362/24.10.2011 (Φ.Ε.Κ.2409Β’) απόφαση του Υπουργού Οικονομικών.</w:t>
      </w:r>
    </w:p>
    <w:p>
      <w:pPr>
        <w:spacing w:before="240" w:after="240"/>
        <w:rPr>
          <w:lang w:val="el" w:eastAsia="el"/>
        </w:rPr>
      </w:pPr>
      <w:r>
        <w:rPr>
          <w:b/>
          <w:bCs/>
          <w:lang w:val="el" w:eastAsia="el"/>
        </w:rPr>
        <w:t>15. Το υπ’ αριθ. ΓΔΦΟΡΕΛ/ΔΗΜΕΣ1156477ΕΞ/16.11.2011 έγγραφο του Γενικού Διευθυντή Φορολογικών Ελέγχων και Είσπραξης Δημοσίων Εσόδων.</w:t>
      </w:r>
    </w:p>
    <w:p>
      <w:pPr>
        <w:spacing w:before="240" w:after="240"/>
        <w:rPr>
          <w:lang w:val="el" w:eastAsia="el"/>
        </w:rPr>
      </w:pPr>
      <w:r>
        <w:rPr>
          <w:b/>
          <w:bCs/>
          <w:lang w:val="el" w:eastAsia="el"/>
        </w:rPr>
        <w:t>16. Την αριθ. Δ6Α 1015213ΕΞ2013/28.01.2013 (Φ.Ε.Κ.130Β’)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w:t>
      </w:r>
    </w:p>
    <w:p>
      <w:pPr>
        <w:spacing w:before="240" w:after="240"/>
        <w:rPr>
          <w:lang w:val="el" w:eastAsia="el"/>
        </w:rPr>
      </w:pPr>
      <w:r>
        <w:rPr>
          <w:b/>
          <w:bCs/>
          <w:lang w:val="el" w:eastAsia="el"/>
        </w:rPr>
        <w:t>17.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1. Από τις επιχειρήσεις που έχουν ελεγχθεί από Νόμιμους Ελεγκτές και ελεγκτικά γραφεία για τη φορολογική τους συμμόρφωση, σύμφωνα με τις διατάξεις της παραγράφου 5 του άρθρου 82 του ν.2238/1994 και της A.Y.O. ΠΟΛ.1159/2011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των οποίων η διαχειριστική περίοδος έληξε από 01.04.2012 έως και 31.10.2012 και</w:t>
      </w:r>
    </w:p>
    <w:p>
      <w:pPr>
        <w:pStyle w:val="StructureList1"/>
        <w:spacing w:before="120" w:after="0"/>
        <w:rPr>
          <w:lang w:val="el" w:eastAsia="el"/>
        </w:rPr>
      </w:pPr>
      <w:r>
        <w:rPr>
          <w:b/>
          <w:bCs/>
          <w:lang w:val="el" w:eastAsia="el"/>
        </w:rPr>
        <w:t>β)</w:t>
      </w:r>
      <w:r>
        <w:rPr>
          <w:b/>
          <w:bCs/>
          <w:lang w:val="en" w:eastAsia="en"/>
        </w:rPr>
        <w:tab/>
      </w:r>
      <w:r>
        <w:rPr>
          <w:b/>
          <w:bCs/>
          <w:lang w:val="el" w:eastAsia="el"/>
        </w:rPr>
        <w:t>των οποίων η διαχειριστική περίοδος ενώ είχε λήξει έως και 31.03.2012, η υποβολή του ετήσιου πιστοποιητικού πραγματοποιήθηκε εκπρόθεσμα στη βάση δεδομένων της Γ.Γ.Π.Σ, με αποτέλεσμα να μην έχουν συμπεριληφθεί στη διαδικασία καθορισμού του δείγματος των Α.Υ.Ο. ΠΟΛ.1165/2012 (Φ.Ε.Κ. 2248Β’) και ΠΟΛ.1211/2012 (Φ.Ε.Κ. 3343Β’),</w:t>
      </w:r>
    </w:p>
    <w:p>
      <w:pPr>
        <w:spacing w:before="240" w:after="240"/>
        <w:rPr>
          <w:lang w:val="el" w:eastAsia="el"/>
        </w:rPr>
      </w:pPr>
      <w:r>
        <w:rPr>
          <w:b/>
          <w:bCs/>
          <w:lang w:val="el" w:eastAsia="el"/>
        </w:rPr>
        <w:t>καθορίζεται, με βάση τις διατάξεις της παρ. 1 του άρθρου 5 της Α.Υ.Ο. ΠΟΛ.1159/2011, δείγμα ελέγχου της τάξης του 9%.</w:t>
      </w:r>
    </w:p>
    <w:p>
      <w:pPr>
        <w:spacing w:before="240" w:after="240"/>
        <w:rPr>
          <w:lang w:val="el" w:eastAsia="el"/>
        </w:rPr>
      </w:pPr>
      <w:r>
        <w:rPr>
          <w:b/>
          <w:bCs/>
          <w:lang w:val="el" w:eastAsia="el"/>
        </w:rPr>
        <w:t>Η υπαγωγή των υποθέσεων στο δείγμα θα γίνει βάσει κατάταξης που θα προκύψει από μοριοδότηση κατόπιν εφαρμογής των κριτηρίων που ορίζονται στην Α.Υ.Ο. ΠΟΛ.1178/2011, σύμφωνα με τις διατάξεις του άρθρου 80 του ν.3842/2010, όπως ισχύει. Στην ως άνω διαδικασία καθορισμού του δείγματος δε συμπεριλαμβάνονται οι υποθέσεις εκείνες για τις οποίες έχει εκδοθεί Έκθεση Φορολογικής Συμμόρφωσης με αρνητικό συμπέρασμα ή με αδυναμία έκφρασης γνώμης, για τις οποίες ο Προϊστάμενος της αρμόδιας ελεγκτικής υπηρεσίας εκδίδει άμεσα εντολή τακτικού ελέγχου σύμφωνα με τα οριζόμενα στο άρθρο 6 της Α.Υ.Ο. ΠΟΛ.1159/2011.</w:t>
      </w:r>
    </w:p>
    <w:p>
      <w:pPr>
        <w:spacing w:before="240" w:after="240"/>
        <w:rPr>
          <w:lang w:val="el" w:eastAsia="el"/>
        </w:rPr>
      </w:pPr>
      <w:r>
        <w:rPr>
          <w:b/>
          <w:bCs/>
          <w:lang w:val="el" w:eastAsia="el"/>
        </w:rPr>
        <w:t>Όλες οι υποθέσεις, για τις οποίες πρέπει να εκδοθούν εντολές τακτικού ελέγχου, θα αποσταλούν στις αρμόδιες ελεγκτικές υπηρεσίες μέσω του Ολοκληρωμένου Πληροφοριακού Συστήματος (Ο.Π.Σ.) ELENXIS. Στις ελεγκτικές υπηρεσίες που δεν έχουν ενταχθεί στο Ο.Π.Σ. ELENXIS, η Διεύθυνση Επιχειρησιακού Σχεδιασμού θα αποστείλει καταστάσεις με τις υποθέσεις αρμοδιότητάς τους που έχουν υπαχθεί στο δείγμα.</w:t>
      </w:r>
    </w:p>
    <w:p>
      <w:pPr>
        <w:spacing w:before="240" w:after="240"/>
        <w:rPr>
          <w:lang w:val="el" w:eastAsia="el"/>
        </w:rPr>
      </w:pPr>
      <w:r>
        <w:rPr>
          <w:b/>
          <w:bCs/>
          <w:lang w:val="el" w:eastAsia="el"/>
        </w:rPr>
        <w:t>2. Στις περιπτώσεις υποθέσεων για τις οποίες έχει υποβληθεί Έκθεση Φορολογικής Συμμόρφωσης με θέματα έμφασης ή επιφύλαξης ή επιφύλαξης και έμφασης και εφόσον αυτές δεν έχουν συμπεριληφθεί στο δείγμα της προηγούμενης παραγράφου, ο Προϊστάμενος της αρμόδιας ελεγκτικής υπηρεσίας διενεργεί υποχρεωτικά και κατά προτεραιότητα προσωρινό έλεγχο για την αξιολόγηση των θεμάτων που περιγράφονται στην ως άνω Έκθεση. Αν από το συγκεκριμένο έλεγχο διαπιστωθούν στοιχεία ή ενδείξεις για σοβαρές παραβάσεις της φορολογικής νομοθεσίας, ο Προϊστάμενος της αρμόδιας ελεγκτικής υπηρεσίας εισηγείται στην επιτροπή της παραγράφου 4 του άρθρου 5 της A.Y.O. ΠΟΛ.1159/2011 τη διενέργεια τακτικού φορολογικού ελέγχου, κατά τα οριζόμενα στην ίδια παράγραφο.</w:t>
      </w:r>
    </w:p>
    <w:p>
      <w:pPr>
        <w:spacing w:before="240" w:after="240"/>
        <w:rPr>
          <w:lang w:val="el" w:eastAsia="el"/>
        </w:rPr>
      </w:pPr>
      <w:r>
        <w:rPr>
          <w:b/>
          <w:bCs/>
          <w:lang w:val="el" w:eastAsia="el"/>
        </w:rPr>
        <w:t>4. Οι Προϊστάμενοι των ελεγκτικών υπηρεσιών, για όλες τις υποθέσεις αρμοδιότητάς τους για τις οποίες έχει υποβληθεί Ετήσιο Πιστοποιητικό, σύμφωνα με τις διατάξεις της παραγράφου 5 του άρθρου 82 του ν.2238/1994, υποχρεούνται:</w:t>
      </w:r>
    </w:p>
    <w:p>
      <w:pPr>
        <w:spacing w:before="240" w:after="240"/>
        <w:rPr>
          <w:lang w:val="el" w:eastAsia="el"/>
        </w:rPr>
      </w:pPr>
      <w:r>
        <w:rPr>
          <w:b/>
          <w:bCs/>
          <w:lang w:val="el" w:eastAsia="el"/>
        </w:rPr>
        <w:t>α. Να εξετάσουν τις υποθέσεις για τις οποίες έχει εκδοθεί Έκθεση Φορολογικής Συμμόρφωσης χωρίς επιφύλαξη και δεν έχουν υπαχθεί στο δείγμα της παρ. 1 του άρθρου 5 της Α.Υ.Ο. ΠΟΛ.1159/2011 και να διενεργήσουν προσωρινό έλεγχο στις υποθέσεις εκείνες στις οποίες καταγράφονται ως «μη σημαντικές φορολογικές διαφορές» θέματα και παρατηρήσεις από τις οποίες προκύπτουν μη 3</w:t>
      </w:r>
    </w:p>
    <w:p>
      <w:pPr>
        <w:spacing w:before="240" w:after="240"/>
        <w:rPr>
          <w:lang w:val="el" w:eastAsia="el"/>
        </w:rPr>
      </w:pPr>
      <w:r>
        <w:rPr>
          <w:b/>
          <w:bCs/>
          <w:lang w:val="el" w:eastAsia="el"/>
        </w:rPr>
        <w:t>αποδοθέντες φόροι, προκειμένου να αξιολογηθούν τα θέματα και οι παρατηρήσεις αυτές και να καταλογισθούν οι μη αποδοθέντες φόροι.</w:t>
      </w:r>
    </w:p>
    <w:p>
      <w:pPr>
        <w:spacing w:before="240" w:after="240"/>
        <w:rPr>
          <w:lang w:val="el" w:eastAsia="el"/>
        </w:rPr>
      </w:pPr>
      <w:r>
        <w:rPr>
          <w:b/>
          <w:bCs/>
          <w:lang w:val="el" w:eastAsia="el"/>
        </w:rPr>
        <w:t>β. Να διενεργήσουν έρευνα για την ύπαρξη τυχόν δελτίων πληροφοριών ή παραβάσεων και εφόσον υπάρχουν, να τα αξιολογήσουν και ανάλογα να παραπέμψουν ή όχι, τις υποθέσεις, αιτιολογημένα, στην επιτροπή της παραγράφου 4 του άρθρου 5 της A.Y.O. ΠΟΛ.1159/2011 προκειμένου να διενεργηθεί τακτικός έλεγχος,</w:t>
      </w:r>
    </w:p>
    <w:p>
      <w:pPr>
        <w:spacing w:before="240" w:after="240"/>
        <w:rPr>
          <w:lang w:val="el" w:eastAsia="el"/>
        </w:rPr>
      </w:pPr>
      <w:r>
        <w:rPr>
          <w:b/>
          <w:bCs/>
          <w:lang w:val="el" w:eastAsia="el"/>
        </w:rPr>
        <w:t>γ. Να αξιολογήσουν, με βάση στοιχεία ή πληροφορίες που έχουν στη διάθεσή τους, τις υποθέσεις εκείνες για τις οποίες οι λογιστικές διαφορές που προσδιορίστηκαν από τον έλεγχο των Νόμιμων Ελεγκτών και ελεγκτικών γραφείων και αφορούν αποκλειστικά την παραγωγικότητα των δαπανών είναι μικρότερες του 0,5% των ακαθαρίστων εσόδων και εφόσον κρίνουν σκόπιμο, να εισηγηθούν στην επιτροπή της παραγράφου 4 του άρθρου 5 της A.Y.O. ΠΟΛ.1159/2011 την παραπομπή της υπόθεσης σε προσωρινό φορολογικό έλεγχο για την παραγωγικότητα των δαπανών, κατά τα οριζόμενα στην παράγραφο 7 του άρθρου 5 της ίδιας απόφασης.</w:t>
      </w:r>
    </w:p>
    <w:p>
      <w:pPr>
        <w:spacing w:before="240" w:after="240"/>
        <w:rPr>
          <w:lang w:val="el" w:eastAsia="el"/>
        </w:rPr>
      </w:pPr>
      <w:r>
        <w:rPr>
          <w:b/>
          <w:bCs/>
          <w:lang w:val="el" w:eastAsia="el"/>
        </w:rPr>
        <w:t>δ. Να μεριμνήσουν ώστε οι παραπάνω έλεγχοι να ολοκληρωθούν εντός των προθεσμιών που προβλέπονται από τις διατάξεις της A.Y.O. ΠΟΛ.1159/2011.</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ΑΚΡΙΒΕΣ ΑΝΤΙΓΡΑΦΟ Ο ΓΕΝΙΚΟΣ ΓΡΑΜΜΑΤΕΑΣ ΤΗΣ ΓΕΝΙΚΗΣ</w:t>
      </w:r>
    </w:p>
    <w:p>
      <w:pPr>
        <w:spacing w:before="240" w:after="240"/>
        <w:rPr>
          <w:lang w:val="el" w:eastAsia="el"/>
        </w:rPr>
      </w:pPr>
      <w:r>
        <w:rPr>
          <w:b/>
          <w:bCs/>
          <w:lang w:val="el" w:eastAsia="el"/>
        </w:rPr>
        <w:t>Η ΠΡΟΪΣΤΑΜΕΝΗ ΤΗΣ ΓΡΑΜΜΑΤΕΙΑΣ ΓΡΑΜΜΑΤΕΙΑΣ ΔΗΜΟΣΙΩΝ ΕΣΟΔΩΝ</w:t>
      </w:r>
    </w:p>
    <w:p>
      <w:pPr>
        <w:spacing w:before="240" w:after="240"/>
        <w:rPr>
          <w:lang w:val="el" w:eastAsia="el"/>
        </w:rPr>
      </w:pPr>
      <w:r>
        <w:rPr>
          <w:b/>
          <w:bCs/>
          <w:lang w:val="el" w:eastAsia="el"/>
        </w:rPr>
        <w:t>Θ.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Γ.Γ.Π.Σ. ΕΡΓΟ “ELENXIS”.</w:t>
      </w:r>
    </w:p>
    <w:p>
      <w:pPr>
        <w:spacing w:before="240" w:after="240"/>
        <w:rPr>
          <w:lang w:val="el" w:eastAsia="el"/>
        </w:rPr>
      </w:pPr>
      <w:r>
        <w:rPr>
          <w:b/>
          <w:bCs/>
          <w:lang w:val="el" w:eastAsia="el"/>
        </w:rPr>
        <w:t>2. Δ.Ο.Υ.</w:t>
      </w:r>
    </w:p>
    <w:p>
      <w:pPr>
        <w:spacing w:before="240" w:after="240"/>
        <w:rPr>
          <w:lang w:val="el" w:eastAsia="el"/>
        </w:rPr>
      </w:pPr>
      <w:r>
        <w:rPr>
          <w:b/>
          <w:bCs/>
          <w:lang w:val="el" w:eastAsia="el"/>
        </w:rPr>
        <w:t>α. Δ.Ο.Υ. στις οποίες λειτουργούν τμήματα Ελέγχου και Δικαστικού.</w:t>
      </w:r>
    </w:p>
    <w:p>
      <w:pPr>
        <w:spacing w:before="240" w:after="240"/>
        <w:rPr>
          <w:lang w:val="el" w:eastAsia="el"/>
        </w:rPr>
      </w:pPr>
      <w:r>
        <w:rPr>
          <w:b/>
          <w:bCs/>
          <w:lang w:val="el" w:eastAsia="el"/>
        </w:rPr>
        <w:t>β. Δ.Ο.Υ. στις οποίες δε λειτουργούν τμήματα Ελέγχου και Δικαστικού.</w:t>
      </w:r>
    </w:p>
    <w:p>
      <w:pPr>
        <w:spacing w:before="240" w:after="240"/>
        <w:rPr>
          <w:lang w:val="el" w:eastAsia="el"/>
        </w:rPr>
      </w:pPr>
      <w:r>
        <w:rPr>
          <w:b/>
          <w:bCs/>
          <w:lang w:val="el" w:eastAsia="el"/>
        </w:rPr>
        <w:t>3. Διαπεριφερειακά Ελεγκτικά Κέντρα (Δ.Ε.Κ.).</w:t>
      </w:r>
    </w:p>
    <w:p>
      <w:pPr>
        <w:spacing w:before="240" w:after="240"/>
        <w:rPr>
          <w:lang w:val="el" w:eastAsia="el"/>
        </w:rPr>
      </w:pPr>
      <w:r>
        <w:rPr>
          <w:b/>
          <w:bCs/>
          <w:lang w:val="el" w:eastAsia="el"/>
        </w:rPr>
        <w:t>4. Κέντρο Ελέγχου Φορολογουμένων Μεγάλου Πλούτου (Κ.Ε.ΦΟ.ΜΕ.Π.).</w:t>
      </w:r>
    </w:p>
    <w:p>
      <w:pPr>
        <w:spacing w:before="240" w:after="240"/>
        <w:rPr>
          <w:lang w:val="el" w:eastAsia="el"/>
        </w:rPr>
      </w:pPr>
      <w:r>
        <w:rPr>
          <w:b/>
          <w:bCs/>
          <w:lang w:val="el" w:eastAsia="el"/>
        </w:rPr>
        <w:t>5. Κέντρο Ελέγχου Μεγάλων Επιχειρήσεων (Κ.Ε.ΜΕ.ΕΠ.).</w:t>
      </w:r>
    </w:p>
    <w:p>
      <w:pPr>
        <w:spacing w:before="240" w:after="240"/>
        <w:rPr>
          <w:lang w:val="el" w:eastAsia="el"/>
        </w:rPr>
      </w:pPr>
      <w:r>
        <w:rPr>
          <w:b/>
          <w:bCs/>
          <w:lang w:val="el" w:eastAsia="el"/>
        </w:rPr>
        <w:t>6. Εθνικό Τυπογραφείο (για δημοσίευση).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Οικονομικές Επιθεωρήσεις – Όλοι οι Οικον. Επιθεωρητές.</w:t>
      </w:r>
    </w:p>
    <w:p>
      <w:pPr>
        <w:spacing w:before="240" w:after="240"/>
        <w:rPr>
          <w:lang w:val="el" w:eastAsia="el"/>
        </w:rPr>
      </w:pPr>
      <w:r>
        <w:rPr>
          <w:b/>
          <w:bCs/>
          <w:lang w:val="el" w:eastAsia="el"/>
        </w:rPr>
        <w:t>2. Περιφερειακές Δ/νσεις Σ.Δ.Ο.Ε.</w:t>
      </w:r>
    </w:p>
    <w:p>
      <w:pPr>
        <w:spacing w:before="240" w:after="240"/>
        <w:rPr>
          <w:lang w:val="el" w:eastAsia="el"/>
        </w:rPr>
      </w:pPr>
      <w:r>
        <w:rPr>
          <w:b/>
          <w:bCs/>
          <w:lang w:val="el" w:eastAsia="el"/>
        </w:rPr>
        <w:t>3. Αποδέκτες Πίνακα Η’ (εκτός των αριθ. 4, 10 και 11), ΙΑ’, ΙΒ’ (εκτός των αριθ. 10 έως 17), ΙΓ’, ΙΕ’, ΙΣΤ’, ΙΖ’, ΙΗ’, Κ’ (εκτός των αριθ. 6 και 7) ΚΒ’ και ΚΓ΄(οι αριθ. 7, 8, 11 και 12).</w:t>
      </w:r>
    </w:p>
    <w:p>
      <w:pPr>
        <w:spacing w:before="240" w:after="240"/>
        <w:rPr>
          <w:lang w:val="el" w:eastAsia="el"/>
        </w:rPr>
      </w:pPr>
      <w:r>
        <w:rPr>
          <w:b/>
          <w:bCs/>
          <w:lang w:val="el" w:eastAsia="el"/>
        </w:rPr>
        <w:t>4. Συμβούλιο της Επικρατείας.</w:t>
      </w:r>
    </w:p>
    <w:p>
      <w:pPr>
        <w:spacing w:before="240" w:after="240"/>
        <w:rPr>
          <w:lang w:val="el" w:eastAsia="el"/>
        </w:rPr>
      </w:pPr>
      <w:r>
        <w:rPr>
          <w:b/>
          <w:bCs/>
          <w:lang w:val="el" w:eastAsia="el"/>
        </w:rPr>
        <w:t>5. Γενικός Επίτροπος Επικρατείας επί των Τακτικών Διοικητικών Δικαστηρίων.</w:t>
      </w:r>
    </w:p>
    <w:p>
      <w:pPr>
        <w:spacing w:before="240" w:after="240"/>
        <w:rPr>
          <w:lang w:val="el" w:eastAsia="el"/>
        </w:rPr>
      </w:pPr>
      <w:r>
        <w:rPr>
          <w:b/>
          <w:bCs/>
          <w:lang w:val="el" w:eastAsia="el"/>
        </w:rPr>
        <w:t>6. ΠΟΕ – ΔΟΥ, Ομήρου 18, 106 72, Αθήνα.</w:t>
      </w:r>
    </w:p>
    <w:p>
      <w:pPr>
        <w:spacing w:before="240" w:after="240"/>
        <w:rPr>
          <w:lang w:val="el" w:eastAsia="el"/>
        </w:rPr>
      </w:pPr>
      <w:r>
        <w:rPr>
          <w:b/>
          <w:bCs/>
          <w:lang w:val="el" w:eastAsia="el"/>
        </w:rPr>
        <w:t>7. Περιοδικό «Φορολογική Επιθεώρηση», Ομήρου 18, 106 72,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Υφυπουργού Οικονομικών.</w:t>
      </w:r>
    </w:p>
    <w:p>
      <w:pPr>
        <w:spacing w:before="240" w:after="240"/>
        <w:rPr>
          <w:lang w:val="el" w:eastAsia="el"/>
        </w:rPr>
      </w:pPr>
      <w:r>
        <w:rPr>
          <w:b/>
          <w:bCs/>
          <w:lang w:val="el" w:eastAsia="el"/>
        </w:rPr>
        <w:t>3. Γραφείο Γεν. Γραμματέα της Γενικής Γραμματείας Δημοσίων Εσόδων.</w:t>
      </w:r>
    </w:p>
    <w:p>
      <w:pPr>
        <w:spacing w:before="240" w:after="240"/>
        <w:rPr>
          <w:lang w:val="el" w:eastAsia="el"/>
        </w:rPr>
      </w:pPr>
      <w:r>
        <w:rPr>
          <w:b/>
          <w:bCs/>
          <w:lang w:val="el" w:eastAsia="el"/>
        </w:rPr>
        <w:t>4. Γραφείο Γεν. Γραμματέα της Γενικής Γραμματείας Πληροφοριακών Συστημάτων.</w:t>
      </w:r>
    </w:p>
    <w:p>
      <w:pPr>
        <w:spacing w:before="240" w:after="240"/>
        <w:rPr>
          <w:lang w:val="el" w:eastAsia="el"/>
        </w:rPr>
      </w:pPr>
      <w:r>
        <w:rPr>
          <w:b/>
          <w:bCs/>
          <w:lang w:val="el" w:eastAsia="el"/>
        </w:rPr>
        <w:t>5. Γραφείο Ειδ. Γραμματέα της ειδικής Γραμματείας Σ.Δ.Ο.Ε.</w:t>
      </w:r>
    </w:p>
    <w:p>
      <w:pPr>
        <w:spacing w:before="240" w:after="240"/>
        <w:rPr>
          <w:lang w:val="el" w:eastAsia="el"/>
        </w:rPr>
      </w:pPr>
      <w:r>
        <w:rPr>
          <w:b/>
          <w:bCs/>
          <w:lang w:val="el" w:eastAsia="el"/>
        </w:rPr>
        <w:t>6. Γραφεία Προϊσταμένων Γεν. Δ/νσεων Φορολογίας, Φορολογικών Ελέγχων και Είσπραξης Δημοσίων Εσόδων, ΚΕ.Π.Υ.Ο., Οικον. Επιθεώρησης, Διοικητικής Υποστήριξης και Δημόσιας Περιουσίας &amp; Εθν. Κληροδοτημάτων.</w:t>
      </w:r>
    </w:p>
    <w:p>
      <w:pPr>
        <w:spacing w:before="240" w:after="240"/>
        <w:rPr>
          <w:lang w:val="el" w:eastAsia="el"/>
        </w:rPr>
      </w:pPr>
      <w:r>
        <w:rPr>
          <w:b/>
          <w:bCs/>
          <w:lang w:val="el" w:eastAsia="el"/>
        </w:rPr>
        <w:t>7. Δ/νσεις Γεν. Δ/νσεων Φορολογίας, Φορολογικών Ελέγχων και Είσπραξης Δημοσίων Εσόδων, Οικονομικής Επιθεώρησης και Διοικητικής Υποστήριξης.</w:t>
      </w:r>
    </w:p>
    <w:p>
      <w:pPr>
        <w:spacing w:before="240" w:after="240"/>
        <w:rPr>
          <w:lang w:val="el" w:eastAsia="el"/>
        </w:rPr>
      </w:pPr>
      <w:r>
        <w:rPr>
          <w:b/>
          <w:bCs/>
          <w:lang w:val="el" w:eastAsia="el"/>
        </w:rPr>
        <w:t>8. Δ/νσεις Σ.Δ.Ο.Ε. (Κ.Υ.).</w:t>
      </w:r>
    </w:p>
    <w:p>
      <w:pPr>
        <w:spacing w:before="240" w:after="240"/>
        <w:rPr>
          <w:lang w:val="el" w:eastAsia="el"/>
        </w:rPr>
      </w:pPr>
      <w:r>
        <w:rPr>
          <w:b/>
          <w:bCs/>
          <w:lang w:val="el" w:eastAsia="el"/>
        </w:rPr>
        <w:t>9. Δ/νση Ηλεκτρονικής Διακυβέρνησης.</w:t>
      </w:r>
    </w:p>
    <w:p>
      <w:pPr>
        <w:spacing w:before="240" w:after="240"/>
        <w:rPr>
          <w:lang w:val="el" w:eastAsia="el"/>
        </w:rPr>
      </w:pPr>
      <w:r>
        <w:rPr>
          <w:b/>
          <w:bCs/>
          <w:lang w:val="el" w:eastAsia="el"/>
        </w:rPr>
        <w:t>10. Γ.Γ.Π.Σ. – Δ/νση Εκμετάλλευσης Η/Υ (Δ31).</w:t>
      </w:r>
    </w:p>
    <w:p>
      <w:pPr>
        <w:spacing w:before="240" w:after="240"/>
        <w:rPr>
          <w:lang w:val="el" w:eastAsia="el"/>
        </w:rPr>
      </w:pPr>
      <w:r>
        <w:rPr>
          <w:b/>
          <w:bCs/>
          <w:lang w:val="el" w:eastAsia="el"/>
        </w:rPr>
        <w:t>11. Διεύθυνση Επιχειρησιακού Σχεδιασμού – τμήματα Α’, Δ’ (από 2 αντίγραφα).</w:t>
      </w:r>
    </w:p>
    <w:p>
      <w:pPr>
        <w:spacing w:before="240" w:after="240"/>
        <w:rPr>
          <w:lang w:val="el" w:eastAsia="el"/>
        </w:rPr>
      </w:pPr>
      <w:r>
        <w:rPr>
          <w:b/>
          <w:bCs/>
          <w:lang w:val="el" w:eastAsia="el"/>
        </w:rPr>
        <w:t>12. Διεύθυνση Ελέγχων – τμήμα Α’ (2 αντίγραφα).</w:t>
      </w:r>
    </w:p>
    <w:p>
      <w:pPr>
        <w:spacing w:before="240" w:after="240"/>
        <w:rPr>
          <w:lang w:val="el" w:eastAsia="el"/>
        </w:rPr>
      </w:pPr>
      <w:r>
        <w:rPr>
          <w:b/>
          <w:bCs/>
          <w:lang w:val="el" w:eastAsia="el"/>
        </w:rPr>
        <w:t>13. Γραφείο Ενημέρωσης και Πληροφόρησης Πολιτών (5 αντίγραφα).</w:t>
      </w:r>
    </w:p>
    <w:p>
      <w:pPr>
        <w:spacing w:before="240" w:after="240"/>
        <w:rPr>
          <w:lang w:val="el" w:eastAsia="el"/>
        </w:rPr>
      </w:pPr>
      <w:r>
        <w:rPr>
          <w:b/>
          <w:bCs/>
          <w:lang w:val="el" w:eastAsia="el"/>
        </w:rPr>
        <w:t>14. Γραφείο Τύπου και Δημοσίων Σχέσεων (5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