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Αριθμ. ΔΕΦΚ Δ </w:t>
      </w:r>
      <w:r>
        <w:rPr>
          <w:b/>
          <w:bCs/>
          <w:u w:val="single"/>
          <w:lang w:val="el" w:eastAsia="el"/>
        </w:rPr>
        <w:t xml:space="preserve">5041026 </w:t>
      </w:r>
      <w:r>
        <w:rPr>
          <w:b/>
          <w:bCs/>
          <w:u w:val="single"/>
          <w:lang w:val="el" w:eastAsia="el"/>
        </w:rPr>
        <w:t>ΕΞ2013</w:t>
      </w:r>
      <w:r>
        <w:rPr>
          <w:b/>
          <w:bCs/>
          <w:lang w:val="el" w:eastAsia="el"/>
        </w:rPr>
        <w:t xml:space="preserve"> Τροποποίηση της αριθμ. πρωτ. Φ.32/14/3.06.2003 Α.Υ.Ο.Ο. (ΦΕΚ 816/Β/23.06.2003) «Όροι και προϋποθέσεις χορήγησης άδειας εγκεκριμένου αποθηκευτή κοινοτικών οχημάτων».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ΟΥΦΥΠΟΥΡΓΟΣΟΙΚΟΝΟΜΙΚΩΝΈχοντας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Τις διατάξεις των άρθρου 120 και επόμενα του Ν. 2960/2001 (ΦΕΚ 265/Α) «Εθνικός Τελωνειακός Κώδικας» και ειδικότερα του άρθρου 133 σχετικά με δυνατότητα υπαγωγής των κοινοτικών οχημάτων σε καθεστώς φορολογικής αποθήκης.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Τις διατάξεις του άρθρου 135 του Ν. 2960/2001 (ΦΕΚ 265/Α) με τις οποίες εξουσιοδοτείται ο Υπουργός Οικονομικών για τον καθορισμό των όρων και προϋποθέσεων για τη χορήγηση της άδειας εγκεκριμένου αποθηκευτή καθώς και κάθε άλλη αναγκαία λεπτομέρεια.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Την ανάγκη τροποποίησης της αριθμ. πρωτ. Φ.32/14/2003 (ΦΕΚ 816/Β) «Όροι και προϋποθέσεις χορήγησης άδειας εγκεκριμένου αποθηκευτή κοινοτικών οχημάτων» στα πλαίσια υλοποίησης του νέου πληροφοριακού συστήματος Τελωνειακών Ηλεκτρονικών Υπηρεσιών ICISNET.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Τις διατάξεις του άρθρου 90, παράγραφος 2, του Κώδικα Νομοθεσίας, για την Κυβέρνηση και τα Κυβερνητικά Όργανα, ο οποίος κυρώθηκε με το άρθρο πρώτο του Π.Δ. 63/2005 «Κωδικοποίηση της νομοθεσίας για την Κυβέρνηση και τα Κυβερνητικά Όργανα (ΦΕΚ 98/Α/22.04.2005).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Τα Προεδρικά Διατάγματα 185/2009 (ΦΕΚ 213/Α/ 7.10.2009) «περί ανασύστασης του Υπουργείου Οικονομικών» και 189/09 «Καθορισμός και ανακατανομή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αρμοδιοτήτων των Υπουργείων» (ΦΕΚ 221/Α/5.11.2009). 6. Την αριθμ. πρωτ. 07927/19.09.2012 κοινή απόφαση του Πρωθυπουργού και του Υπουργού Οικονομικών (ΦΕΚ 2574/Β) «Ανάθεση αρμοδιοτήτων στον Υφυπουργό Οικονομικών Γεώργιο Μαυραγάνη».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Το γεγονός ότι από τις διατάξεις της παρούσας δεν προκύπτει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Τροποποιούμε την αριθμ. πρωτ. Φ.32/14/3.06.2003 Α.Υ.Ο.Ο. (ΦΕΚ 816/Β/23.06.2003) «Όροι και προϋποθέσεις χορήγησης άδειας εγκεκριμένου αποθηκευτή κοινοτικών οχημάτων» ως ακολούθως: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Στη περίπτωση ε) του άρθρου 2 προστίθεται εδάφιο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«Στις γενικές αποθήκες οι εγγυήσεις παρέχονται από τον δικαιούχο της Γενικής Αποθήκης της περίπτωσης α) του άρθρου 3 της αριθμ. πρωτ. Φ.31/13/2003 Α.Υ.Ο.Ο. (ΦΕΚ 816/Β/23.06.2003)».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Στο άρθρο 4, προστίθεται παράγραφος 7 ως εξής: «7. Στις Γενικές Αποθήκες, για την τήρηση των οριζομένων στις προηγούμενες παραγράφους του παρόντος άρθρου ευθύνεται ο δικαιούχος της Γενικής Αποθήκης».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Στο άρθρο 5, προστίθεται περίπτωση δ)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«δ) Στις Γενικές Αποθήκες, οι οριζόμενες στο παρόν άρθρο υποχρεώσεις, τηρούνται από το δικαιούχο της Γενικής Αποθήκης και ανά εγκεκριμένο αποθηκευτή».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Τα υποδείγματα των Παραρτημάτων Ι και ΙΙ της αριθμ. πρωτ. Φ.32/13/3.06.2003 Α.Υ.Ο.O. (ΦΕΚ 816/Β/ 23.06.2003) αντικαθίστανται με τα υποδείγματα των Παραρτημάτων Ι και ΙΙ της παρούσας.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ισχύς της απόφασης αυτής αρχίζει από την ημερομηνία δημοσίευσης στην Εφημερίδα της Κυβερνήσεως.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9"/>
        <w:gridCol w:w="404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ΑΙΤΗΣΗ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ΑΔΕΙΑΣ ΕΓΚΕΚΡΙΜΕΝΟΥ</w:t>
            </w:r>
          </w:p>
          <w:p>
            <w:pPr>
              <w:spacing w:before="240"/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ΑΠΟ0ΗΚΕΥΤΗ ΟΧΗΜΑΤΩΝ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ΠΑΡΑΡΤΗΜΑ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 ΓΕΝΙΚΗ Δ/ΝΣΗ ΤΕΛΩΝΕΙΩΝ &amp; Ε.Φ.Κ.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ΠΕΡΙΦΕΡΕΙΑ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50"/>
        <w:gridCol w:w="15"/>
        <w:gridCol w:w="1537"/>
        <w:gridCol w:w="1076"/>
        <w:gridCol w:w="1076"/>
        <w:gridCol w:w="2206"/>
      </w:tblGrid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 ΗΜΕΡΟΜΗΝΙΑ: 2. ΑΡΙΘΜΟΣ ΥΠΟΒΟΛΗΣ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ΔΙΚΑΙΟΥΧΟΣ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ΠΟΛΗ: Δ/ΝΣΗ: &gt;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Α.Φ.Μ.: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ΤΗΛ.:_ T.K.: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ΔΟΥ: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FAX: E-mail: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 ΕΓΓΥΗΣΕΙΣ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Είδος Αρ. Εγγύησης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Υπόχρεος Αρ. Παρ/τικού Ημ/νία Ποσό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 ΠΕΡΙΓΡΑΦΗ ΟΧΗΜΑΤΩΝ ΔΕΙΚΤΕΣ ΟΧΗΜΑΤΩΝ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1 2 3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4 5 6 7 8 9 10 11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 ΦΟΡΟΛΟΓΙΚΕΣ ΑΠΟΘΗΚΕΣ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Επωνυμία / Διεύθυνση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άδειας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Ποσό Εγγύησης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Είδος Αποθήκης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Επωνυμία: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Δ/νση: Αρ.: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Πόλη: ΤΚ: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 ΔΡΑΣΤΗΡΙΟΤΗΤΑ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 ΛΟΓΙΣΤΙΚΗ ΑΠΟΘΗΚΗΣ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 ΣΥΝΗΜΜΕΝΑ ΕΓΓΡΑΦΑ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 ΠΑΡΑΤΗΡΗΣΕΙΣ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n.O/Η ΑΙΤΩΝ/ΑΙΤΟΥΣΑ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Υπογραφή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Ονοματεπώνυμο: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ΟΔΗΓΙΕΣ ΓΙΑ </w:t>
      </w:r>
      <w:r>
        <w:rPr>
          <w:b/>
          <w:bCs/>
          <w:u w:val="single"/>
          <w:lang w:val="el" w:eastAsia="el"/>
        </w:rPr>
        <w:t xml:space="preserve">TH 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ΣΥΜΠΛΗΡΩΣΗ ΤΗΣ ΑΙΤΗΣΗΣΕΓΚΕΚΡΙΜΕΝΟΥ ΑΠΟΘΗΚΕΥΤΗ ΟΧΗΜΑΤΩΝ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ΗΜΕΡΟΜΗΝΙΑ: Αναγράφεται η ημερομηνία υποβολής της αίτησης.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ΑΡΙΘΜΟΣ ΥΠΟΒΟΛΗΣ: Αναγράφεται ο αριθμός υποβολής της αίτησης στην τελωνειακή περιφέρεια.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ΔΙΚΑΙΟΥΧΟΣ: Αναγράφεται το ονοματεπώνυμο ή η επωνυμία του αποθηκευτή, η πλήρης διεύθυνσή του, καθώς και ο αριθμός του φορολογικού μητρώου (Α.Φ.Μ.).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ΕΓΓΥΗΣΕΙΣ: Αναγράφεται το είδος της εγγύησης (Τραπεζική, Εμπράγματη, κ.λ.π.), το ποσό της εγγύησης που έχει κατατεθεί, ο αριθμός παραστατικού και η ημερομηνία λήξης αυτής.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ΠΕΡΙΓΡΑΦΗ ΟΧΗΜΑΤΩΝ: Στη θέση «ΔΕΙΚΤΕΣ ΟΧΗΜΑΤΩΝ» αναγράφεται η αντίστοιχη κατηγορία οχήματος που ο αποθηκευτής κατέχει.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Επιβατικά(Ι), Φορτηγά ή βάσεις φορτηγών (2), Μοτοσικλέτες (3), Λεωφορεία (4), Υβριδικά ή ηλεκτροκίνητα (5), Βάσεις της δ.κ.87.02 (6), Βάσεις της δ.κ.87.06 (7), ελκυστήρες ή ρυμουλκούμενα (8), Ειδικών Χρήσεων (9).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ΦΟΡΟΛΟΓΙΚΕΣ ΑΠΟΘΗΚΕΣ: Αναγράφεται χωριστά για καθεμία από τις φορολογικές αποθήκες, ο αριθμός αδείας λειτουργίας τους, η διεύθυνσή τους, το είδος τους (Γενική, Ατομική) και το ποσό της εγγύησης.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ΔΡΑΣΤΗΡΙΟΤΗΤΑ: Αναγράφεται η δραστηριότητα του αποθηκευτή μέσα στην αποθήκη (κατοχή, εξαγωγή κ.λ.π.).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ΛΟΓΙΣΤΙΚΗ ΑΠΟΘΗΚΗΣ: Περιγράφεται περιληπτικά το λογιστικό σύστημα παρακολούθησης της αποθήκης (π.χ. βιβλία αποθήκης, βιβλία Κ.Β.Σ., μηχανογραφημένο σύστημα κ.λ.π.).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ΣΥΝΗΜΜΕΝΑ ΕΓΓΡΑΦΑ : Αναγράφονται τα προβλεπόμενα έγγραφα που πρέπει να επισυναφθούν στην αίτηση για την έγκριση της έκδοσης της άδειας του εγκεκριμένου αποθηκευτή.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ΠΑΡΑΤΗΡΗΣΕΙΣ: Αναγράφεται οποιοδήποτε στοιχείο θεωρεί απαραίτητο ο αποθηκευτής για την υποστήριξη της αίτησής του.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Ο ΑΙΤΩΝ: Αναγράφεται το ονοματεπώνυμο, η ημερομηνία και τίθεται η υπογραφή του αιτούντος.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ΠΑΡΑΡΤΗΜΑ II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0"/>
        <w:gridCol w:w="1140"/>
        <w:gridCol w:w="258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ΥΠΟΥΡΓΕΙΟ ΟΙΚΟΝΟΜΙΚΩΝ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ΓΕΝΙΚΗ ΓΡΑΜΜΑΤΕΙΑ ΔΗΜΟΣΙΩΝ ΕΣΟΔΩΝ ΓΕΝΙΚΗ Δ/ΝΣΗ ΤΕΛΩΝΕΙΩΝ &amp; Ε.Φ.Κ.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ΠΕΡΙΦΕΡΕΙΑ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ΑΔΕΙΑ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ΕΓΚΕΚΡΙΜΕΝΟΥ ΑΠΟΘΗΚΕΥΤΗ ΟΧΗΜΑΤΩΝ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790"/>
        <w:gridCol w:w="1606"/>
        <w:gridCol w:w="390"/>
        <w:gridCol w:w="390"/>
        <w:gridCol w:w="390"/>
        <w:gridCol w:w="10"/>
        <w:gridCol w:w="413"/>
        <w:gridCol w:w="412"/>
        <w:gridCol w:w="339"/>
        <w:gridCol w:w="339"/>
        <w:gridCol w:w="2"/>
        <w:gridCol w:w="337"/>
        <w:gridCol w:w="170"/>
        <w:gridCol w:w="331"/>
        <w:gridCol w:w="663"/>
        <w:gridCol w:w="334"/>
        <w:gridCol w:w="329"/>
        <w:gridCol w:w="2"/>
        <w:gridCol w:w="337"/>
        <w:gridCol w:w="339"/>
        <w:gridCol w:w="464"/>
        <w:gridCol w:w="467"/>
      </w:tblGrid>
      <w:tr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 ΑΡΙΘΜΟΣ ΑΔΕΙΑΣ</w:t>
            </w:r>
          </w:p>
        </w:tc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Αριθμός τροποποίησης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 καταχώρησης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Ο Χ &gt;- Ο Μ &lt; X Μ &lt;1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 ΔΙΚΑΙΟΥΧΟΣ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ΗΜΕΡΟΜ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ΗΝΙΑ ΕΝΑΡΞΗΣ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Δ/ΝΣΗ: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ΠΟΛΗ: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ΔΟΥ: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ΑΦΗ.:Αρ.: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ΤΗΛ.: T.K.: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FAX: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E-mail:</w:t>
            </w: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 ΗΜΕΡΟΜΗΝΙΑ ΛΗΞΗΣ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 ΠΕΡΙΓΡΑΦΗ ΟΧΗΜΑΤΩΝ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ΔΕΙΚ"</w:t>
            </w:r>
          </w:p>
        </w:tc>
        <w:tc>
          <w:tcPr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ΓΕΣ ΟΧΗΜΑΤΩΝ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 ΔΡΑΣΤΗΡΙΟΤΗΤΑ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 ΕΓΓΥΗΣΕΙΣ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Είδος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Εγγύησης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Υπόχρεος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Παρασ/κου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 λήξης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 ΦΟΡΟΛΟΓΙΚΕΣ ΑΠΟΘΗΚΕΣ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Επωνυρία/Διεύθυνση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Αδείας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Ποσό εγγύησης</w:t>
            </w: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Είδος Αποθήκης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Επωνυμία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Δ/νση Αρ.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 T.K.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Πολη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 ΠΑΡΑΤΗΡΗΣΕΙΣ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 ΤΕΛΩΝΕΙΑΚΗ ΠΕΡΙΦΕΡΕΙΑ</w:t>
            </w:r>
          </w:p>
        </w:tc>
        <w:tc>
          <w:tcPr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 ΘΕΩΡΗΣΗ ΤΕΛΩΝΕΙΑΚΗΣ ΠΕΡΙΦΕΡΕΙΑΣ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Κωδικός/Ονομασία: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Διεύθυνση: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Τηλ./ Fax:</w:t>
            </w:r>
          </w:p>
        </w:tc>
        <w:tc>
          <w:tcPr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τόπος: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Υπογραφή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1"/>
        <w:gridCol w:w="646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ΑΔΕΙΑ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ΕΓΚΕΚΡΙΜΕΝΟΥ ΑΠΟΘΗΚΕΥΤΗ ΟΧΗΜΑΤΩΝ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 ΓΕΝΙΚΗ Δ/ΝΣΗ ΤΕΛΩΝΕΙΩΝ &amp; Ε.Φ.Κ.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ΠΕΡΙΦΕΡΕΙΑ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"/>
        <w:gridCol w:w="809"/>
        <w:gridCol w:w="1646"/>
        <w:gridCol w:w="400"/>
        <w:gridCol w:w="396"/>
        <w:gridCol w:w="397"/>
        <w:gridCol w:w="19"/>
        <w:gridCol w:w="285"/>
        <w:gridCol w:w="217"/>
        <w:gridCol w:w="431"/>
        <w:gridCol w:w="431"/>
        <w:gridCol w:w="346"/>
        <w:gridCol w:w="172"/>
        <w:gridCol w:w="339"/>
        <w:gridCol w:w="677"/>
        <w:gridCol w:w="339"/>
        <w:gridCol w:w="337"/>
        <w:gridCol w:w="347"/>
        <w:gridCol w:w="346"/>
        <w:gridCol w:w="473"/>
        <w:gridCol w:w="473"/>
      </w:tblGrid>
      <w:tr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 ΑΡΙΘΜΟΣ ι ΑΔΕΙΑΣ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Αριθμός τροποποίησης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 καταχώρησης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Μ IU α. ιυ β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μ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ο. ιυ C Ζ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&lt; 1-1 IU Ζ α &lt; ιυ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 ΔΙΚΑΙΟΥΧΟΣ</w:t>
            </w: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ΗΜΕΡΟΜΗΝΙΑ ΕΝΑΡΞΗΣ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Δ/ΝΣΗ: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ΠΟΛΗ: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ΔΟΥ: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ΑΦΜ.:Αρ.: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ΤΗΛ.: T.K.: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FAX: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E-mail:</w:t>
            </w: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 ΗΜΕΡΟΜΗΝΙΑ ΛΗΞΗΣ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 ΠΕΡΙΓΡΑΦΗ ΟΧΗΜΑΤΩΝ</w:t>
            </w:r>
          </w:p>
        </w:tc>
        <w:tc>
          <w:tcPr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ΔΕΙΚΤΕΣ ΟΧΗΜΑΤΩΝ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 ΔΡΑΣΤΗΡΙΟΤΗΤΑ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 ΕΓΓΥΗΣΕΙΣ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Είδος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Εγγύησης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Υπόχρεος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Παρασ/κου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 λήξης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 ΦΟΡΟΛΟΓΙΚΕΣ ΑΠΟΘΗΚΕΣ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Επωνυμία/Διεύθυνση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Αδείας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Ποσό εγγύησης</w:t>
            </w: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Είδος Αποθήκης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Επωνυμία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Δ/νση Αρ.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, T.K.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Πολη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 ΠΑΡΑΤΗΡΗΣΕΙΣ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 ΤΕΛΩΝΕΙΑΚΗ ΠΕΡΙΦΕΡΕΙΑ</w:t>
            </w:r>
          </w:p>
        </w:tc>
        <w:tc>
          <w:tcPr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 ΘΕΩΡΗΣΗ ΤΕΛΩΝΕΙΑΚΗΣ ΠΕΡΙΦΕΡΕΙΑΣ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Κωδικός/Ονομασία: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Διεύθυνση: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Τηλ./ Fax:</w:t>
            </w:r>
          </w:p>
        </w:tc>
        <w:tc>
          <w:tcPr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Τόπος: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Υπογραφή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0"/>
        <w:gridCol w:w="1140"/>
        <w:gridCol w:w="258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ΥΠΟΥΡΓΕΙΟ ΟΙΚΟΝΟΜΙΚΩΝ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ΓΕΝΙΚΗ ΓΡΑΜΜΑΤΕΙΑ ΔΗΜΟΣΙΩΝ ΕΣΟΔΩΝ ΓΕΝΙΚΗ Δ/ΝΣΗ ΤΕΛΩΝΕΙΩΝ &amp; Ε.Φ.Κ.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ΠΕΡΙΦΕΡΕΙΑ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ΑΔΕΙΑ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ΕΓΚΕΚΡΙΜΕΝΟΥ ΑΠΟΘΗΚΕΥΤΗ ΟΧΗΜΑΤΩΝ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7"/>
        <w:gridCol w:w="756"/>
        <w:gridCol w:w="1537"/>
        <w:gridCol w:w="373"/>
        <w:gridCol w:w="370"/>
        <w:gridCol w:w="371"/>
        <w:gridCol w:w="10"/>
        <w:gridCol w:w="161"/>
        <w:gridCol w:w="240"/>
        <w:gridCol w:w="480"/>
        <w:gridCol w:w="735"/>
        <w:gridCol w:w="621"/>
        <w:gridCol w:w="213"/>
        <w:gridCol w:w="230"/>
        <w:gridCol w:w="675"/>
        <w:gridCol w:w="338"/>
        <w:gridCol w:w="337"/>
        <w:gridCol w:w="323"/>
        <w:gridCol w:w="323"/>
        <w:gridCol w:w="442"/>
        <w:gridCol w:w="442"/>
      </w:tblGrid>
      <w:tr>
        <w:tc>
          <w:tcPr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 ΑΡΙΘΜΟΣ ΑΔΕΙΑΣ</w:t>
            </w: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Αριθμός τροποποίησης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 καταχώρησης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 &gt; ο Χ &lt; ω Ο ω Ζ α &lt; ω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 ΔΙΚΑΙΟΥΧΟΣ Α.Φ.Μ.:</w:t>
            </w: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ΗΜΕΡΟΜΗΝΙΑ ΕΝΑΡΞΗΣ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Δ/ΝΣΗ: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ΠΟΛΗ: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ΔΟΥ: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Α-Φ.Μ.:Αρ.: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ΤΗΛ.: T.K.: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FAX: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E-mail:</w:t>
            </w: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 ΗΜΕΡΟΜΗΝΙΑ ΛΗΞΗΣ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 ΠΕΡΙΓΡΑΦΗ ΟΧΗΜΑΤΩΝ</w:t>
            </w:r>
          </w:p>
        </w:tc>
        <w:tc>
          <w:tcPr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ΔΕΙΚΤΕΣ ΟΧΗΜΑΤΩΝ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 ΔΡΑΣΤΗΡΙΟΤΗΤΑ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 ΕΓΓΥΗΣΕΙΣ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Είδος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Εγγύησης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Υπόχρεος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Παρασ/κου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 λήξης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 ΦΟΡΟΛΟΓΙΚΕΣ ΑΠΟΘΗΚΕΣ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εγγύι</w:t>
            </w:r>
          </w:p>
        </w:tc>
        <w:tc>
          <w:tcPr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Επωνυμία/Διεύθυνση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Αδείας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ίσης</w:t>
            </w: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Είδος Αποθήκης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Επωνυμία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Δ/νση Αρ.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., τ.κ.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Πολη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 ΠΑΡΑΤΗΡΗΣΕΙΣ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 ΤΕΛΩΝΕΙΑΚΗ ΠΕΡΙΦΕΡΕΙΑ</w:t>
            </w:r>
          </w:p>
        </w:tc>
        <w:tc>
          <w:tcPr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 ΘΕΩΡΗΣΗ ΤΕΛΩΝΕΙΑΚΗΣ ΠΕΡΙΦΕΡΕΙΑΣ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Κωδικός/Ονομασία: Διεύθυνση;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Τηλ./ Fax:</w:t>
            </w:r>
          </w:p>
        </w:tc>
        <w:tc>
          <w:tcPr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Τόπος: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Υπογραφή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 ΓΕΝΙΚΗ Δ/ΝΣΗ ΤΕΛΩΝΕΙΩΝ &amp; Ε.Φ.Κ.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ΠΕΡΙΦΕΡΕΙΑ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1"/>
        <w:gridCol w:w="646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ΑΔΕΙΑ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ΕΓΚΕΚΡΙΜΕΝΟΥ ΑΠΟΘΗΚΕΥΤΗ ΟΧΗΜΑΤΩΝ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4"/>
        <w:gridCol w:w="286"/>
        <w:gridCol w:w="341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 ΑΡΙΘΜΟΣ ΑΔΕΙΑΣ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Αριθμός τροποποίησης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6"/>
        <w:gridCol w:w="1842"/>
        <w:gridCol w:w="447"/>
        <w:gridCol w:w="444"/>
        <w:gridCol w:w="444"/>
        <w:gridCol w:w="21"/>
        <w:gridCol w:w="316"/>
        <w:gridCol w:w="243"/>
        <w:gridCol w:w="485"/>
        <w:gridCol w:w="484"/>
        <w:gridCol w:w="482"/>
        <w:gridCol w:w="240"/>
        <w:gridCol w:w="242"/>
        <w:gridCol w:w="481"/>
        <w:gridCol w:w="240"/>
        <w:gridCol w:w="194"/>
        <w:gridCol w:w="387"/>
        <w:gridCol w:w="387"/>
        <w:gridCol w:w="530"/>
        <w:gridCol w:w="529"/>
      </w:tblGrid>
      <w:tr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 ΔΙΚΑΙΟΥΧΟΣ Α.Φ.Μ.:</w:t>
            </w: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 ΗΜΕΡΟΜΗΝΙΑ ΕΝΑΡΞΗΣ</w:t>
            </w:r>
          </w:p>
        </w:tc>
      </w:tr>
      <w:tr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Δ/ΝΣΗ: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ΠΟΛΗ: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ΔΟΥ: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ΑΦΜ·:Αρ.: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ΤΗΛ.: T.K.: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FAX: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E-mail:</w:t>
            </w: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 ΗΜΕΡΟΜΗΝΙΑ ΛΗΞΗΣ</w:t>
            </w:r>
          </w:p>
        </w:tc>
      </w:tr>
      <w:tr>
        <w:tc>
          <w:tcPr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 ΠΕΡΙΓΡΑΦΗ ΟΧΗΜΑΤΩΝ</w:t>
            </w:r>
          </w:p>
        </w:tc>
        <w:tc>
          <w:tcPr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ΔΕΙΚΤΕΣ ΟΧΗΜΑΤΩΝ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</w:t>
            </w:r>
          </w:p>
        </w:tc>
      </w:tr>
      <w:tr>
        <w:tc>
          <w:tcPr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 ΔΡΑΣΤΗΡΙΟΤΗΤΑ</w:t>
            </w:r>
          </w:p>
        </w:tc>
      </w:tr>
      <w:tr>
        <w:tc>
          <w:tcPr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 ΕΓΓΥΗΣΕΙΣ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Είδος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Εγγύησης</w:t>
            </w: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Υπόχρεος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Αρ, Παρασ/κου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 λήξης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Ποσό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 ΦΟΡΟΛΟΓΙΚΕΣ ΑΠΟΘΗΚΕΣ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Επωνυμία/Διεύθυνση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Αρ. Αδείας</w:t>
            </w: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Ποσό εγγύησης</w:t>
            </w: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Είδος Αποθήκης</w:t>
            </w:r>
          </w:p>
        </w:tc>
      </w:tr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Επωνυμία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Δ/νση Αρ.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Τ.Κ. Πολη</w:t>
            </w:r>
          </w:p>
        </w:tc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 ΠΑΡΑΤΗΡΗΣΕΙΣ</w:t>
            </w:r>
          </w:p>
        </w:tc>
      </w:tr>
      <w:tr>
        <w:tc>
          <w:tcPr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 ΤΕΛΩΝΕΙΑΚΗ ΠΕΡΙΦΕΡΕΙΑ</w:t>
            </w:r>
          </w:p>
        </w:tc>
        <w:tc>
          <w:tcPr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 ΘΕΩΡΗΣΗ ΤΕΛΩΝΕΙΑΚΗΣ ΠΕΡΙΦΕΡΕΙΑΣ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Κωδικός/Ονομασία: Διεύθυνση;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Τηλ./ Fax:</w:t>
            </w:r>
          </w:p>
        </w:tc>
        <w:tc>
          <w:tcPr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τόπος: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Ημερομηνία: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Υπογραφή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Ημερομηνία καταχώρησης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ΟΔΗΓΙΕΣ ΓΙΑ </w:t>
      </w:r>
      <w:r>
        <w:rPr>
          <w:b/>
          <w:bCs/>
          <w:u w:val="single"/>
          <w:lang w:val="el" w:eastAsia="el"/>
        </w:rPr>
        <w:t xml:space="preserve">TH 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ΣΥΜΠΛΗΡΩΣΗ ΤΗΣ ΑΔΕΙΑΣΕΓΚΕΚΡΙΜΕΝΟΥ ΑΠΟΘΗΚΕΥΤΗ ΟΧΗΜΑΤΩΝ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ΑΡΙΘΜΟΣ ΑΔΕΙΑΣ : Αποτελείται από 16 ψηφία, τα οποία συνίστανται στα ακόλουθα: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Τα ψηφία 1</w:t>
      </w:r>
      <w:r>
        <w:rPr>
          <w:sz w:val="30"/>
          <w:szCs w:val="30"/>
          <w:vertAlign w:val="superscript"/>
          <w:lang w:val="el" w:eastAsia="el"/>
        </w:rPr>
        <w:t>ο</w:t>
      </w:r>
      <w:r>
        <w:rPr>
          <w:lang w:val="el" w:eastAsia="el"/>
        </w:rPr>
        <w:t xml:space="preserve"> και 2</w:t>
      </w:r>
      <w:r>
        <w:rPr>
          <w:sz w:val="30"/>
          <w:szCs w:val="30"/>
          <w:vertAlign w:val="superscript"/>
          <w:lang w:val="el" w:eastAsia="el"/>
        </w:rPr>
        <w:t>ο</w:t>
      </w:r>
      <w:r>
        <w:rPr>
          <w:lang w:val="el" w:eastAsia="el"/>
        </w:rPr>
        <w:t xml:space="preserve"> αποτελούν το έτος έκδοσης της άδειας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Τα ψηφία 3° και 4° αποτελούν τη χώρα έκδοσης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Τα ψηφία 5° έως και 10° αποτελούν την αρμόδια αρχή έκδοσης της άδειας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Τα ψηφία 11° και 12° αποτελούν τον τύπο της άδειας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Τα ψηφία 13° έως 16° αποτελούν τον αύξοντα αριθμό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ΑΡΙΘΜΟΣ ΤΡΟΠΟΠΟΙΗΣΗΣ: Όταν υπάρχει τροποποίηση της άδειας εγκεκριμένου αποθηκευτή αναγράφεται ο αριθμός καθώς και η ημερομηνία της τροποποίησης αυτής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ΔΙΚΑΙΟΥΧΟΣ: Αναγράφεται το ονοματεπώνυμο ή η επωνυμία του αποθηκευτή, η πλήρης διεύθυνσή του, καθώς και ο Α.Φ.Μ.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 ΗΜΕΡΟΜΗΝΙΑ ΕΝΑΡΞΗΣ: Αναγράφεται η ημερομηνία από την οποία ισχύει η άδεια του εγκεκριμένου αποθηκευτή.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 ΗΜΕΡΟΜΗΝΙΑ ΛΗΞΗΣ : Αναγράφεται η ημερομηνία λήξης ισχύος της άδειας μόνο στην περίπτωση που η τελωνειακή περιφέρεια έχει ορίσει τέτοια ημερομηνία, διαφορετικά δεν συμπληρώνεται.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 ΠΕΡΙΓΡΑΦΗ ΟΧΗΜΑΤΩΝ: Στη θέση «ΔΕΙΚΤΕΣ ΟΧΗΜΑΤΩΝ» αναγράφεται η αντίστοιχη κατηγορία οχήματος που ο αποθηκευτής κατέχει. Επιβατικά(Ι), Φορτηγά ή βάσεις φορτηγών (2), Μοτοσικλέτες (3), Λεωφορεία (4), Υβριδικά ή ηλεκτροκίνητα (5), Βάσεις της δ.κ.87.02 (6), Βάσεις της δ.κ.87.06 (7), ελκυστήρες ή ρυμουλκούμενα (8), Ειδικών Χρήσεων (9).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 ΔΡΑΣΤΗΡΙΟΤΗΤΑ : Αναγράφεται η δραστηριότητα του εγκεκριμένου αποθηκευτή μέσα στην αποθήκη (κατοχή, εξαγωγή, κ.λ.π.).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 ΕΓΓΥΗΣΕΙΣ: Αναγράφεται το είδος της εγγύησης (π.χ. τραπεζική, εμπράγματη, κ.λ.π.), το ποσό, ο αριθμός .παραστατικού η ημερομηνία λήξης αυτής κ.λ.π..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 ΦΟΡΟΛΟΓΙΚΕΣ ΑΠΟΘΗΚΕ: Αναγράφεται χωριστά για καθεμιά από τις φορολογικές αποθήκες, ο αριθμός αδείας τους, η διεύθυνσή τους, το είδος της αποθήκης (Γενική, Ατομική) και το ποσό της εγγύησης.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 ΠΑΡΑΤΗΡΗΣΕΙΣ: Αναγράφεται οποιοδήποτε στοιχείο θεωρείται απαραίτητο από την τελωνειακή περιφέρεια.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 ΤΕΛΩΝΕΙΑΚΗ ΠΕΡΙΦΕΡΕΙΑ: Αναγράφονται τα στοιχεία της τελωνειακής περιφέρειας.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ΘΕΩΡΗΣΗ ΤΕΛΩΝΕΙΑΚΗΣ ΠΕΡΙΦΕΡΕΙΑΣ : Αναγράφεται ο τόπος, η ημερομηνία και τίθεται η σφραγίδα της τελωνειακής περιφέρειας και η υπογραφή του αρμοδίου υπαλλήλου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22 Νοεμβρίου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ΓΕΩΡΓΙΟΣΜΑΥΡΑΓΑΝΗΣ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