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Δ 5043421 ΕΞ 2013</w:t>
      </w:r>
      <w:r>
        <w:rPr>
          <w:lang w:val="el" w:eastAsia="el"/>
        </w:rPr>
        <w:t>Τροποποίηση της υπ’ αριθμ. 5032319/5080/12-08-2009 (ΦΕΚ 1763/Β’/25-08-09) AYO «Δικαιολογητικά και διατυπώσεις προσδιορισμού και διαμόρφωσης της φορολογητέας αξίας των αυτοκινήτων οχημάτων»</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πρώτου εδαφίου της παραγράφου 4 του άρθρου 126 του Ν. 2960/2001 (Εθνικός Τελωνειακός Κώδικας) Φ.Ε.Κ. 265/Α, με την οποία εξουσιοδοτείται ο Υπουργός Οικονομικών να καθορίζει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την αναγκαία διαδικασία και κάθε άλλη λεπτομέρεια για την εφαρμογή του παρόντα Κώδικα.</w:t>
      </w:r>
    </w:p>
    <w:p>
      <w:pPr>
        <w:pStyle w:val="PreambelText"/>
        <w:spacing w:before="240" w:after="240"/>
        <w:rPr>
          <w:lang w:val="el" w:eastAsia="el"/>
        </w:rPr>
      </w:pPr>
      <w:r>
        <w:rPr>
          <w:lang w:val="el" w:eastAsia="el"/>
        </w:rPr>
        <w:t>2. Τις διατάξεις του άρθρου 126 του Ν. 2960/2001 (ΦΕΚ 265/Α’), όπως τροποποιείται με το πέμπτο άρθρο του Ν. 4211/2013 (ΦΕΚ 256/Α’/28-11-2013).</w:t>
      </w:r>
    </w:p>
    <w:p>
      <w:pPr>
        <w:pStyle w:val="PreambelText"/>
        <w:spacing w:before="240" w:after="240"/>
        <w:rPr>
          <w:lang w:val="el" w:eastAsia="el"/>
        </w:rPr>
      </w:pPr>
      <w:r>
        <w:rPr>
          <w:lang w:val="el" w:eastAsia="el"/>
        </w:rPr>
        <w:t>3. Τις διατάξεις του άρθρου 121 του Ν. 2960/2001 (ΦΕΚ 265/Α’).</w:t>
      </w:r>
    </w:p>
    <w:p>
      <w:pPr>
        <w:pStyle w:val="PreambelText"/>
        <w:spacing w:before="240" w:after="240"/>
        <w:rPr>
          <w:lang w:val="el" w:eastAsia="el"/>
        </w:rPr>
      </w:pPr>
      <w:r>
        <w:rPr>
          <w:lang w:val="el" w:eastAsia="el"/>
        </w:rPr>
        <w:t>4. Την ανάγκη ρύθμισης του τρόπου που ο τυχόν πρόσθετος εξοπλισμός θα λαμβάνεται υπόψη για τον προσδιορισμό της φορολογητέας αξίας για την επιβολή του τέλους ταξινόμησης στα επιβατικά αυτοκίνητα.</w:t>
      </w:r>
    </w:p>
    <w:p>
      <w:pPr>
        <w:pStyle w:val="PreambelText"/>
        <w:spacing w:before="240" w:after="240"/>
        <w:rPr>
          <w:lang w:val="el" w:eastAsia="el"/>
        </w:rPr>
      </w:pPr>
      <w:r>
        <w:rPr>
          <w:lang w:val="el" w:eastAsia="el"/>
        </w:rPr>
        <w:t>5. Την ανάγκη καθιέρωσης φόρμας πληροφόρησης για τον υπολογισμό του τέλους ταξινόμησης, παροχής οδηγιών συμπλήρωσης, καθώς και καθορισμού της αναγκαίας διαδικασίας.</w:t>
      </w:r>
    </w:p>
    <w:p>
      <w:pPr>
        <w:pStyle w:val="PreambelText"/>
        <w:spacing w:before="240" w:after="240"/>
        <w:rPr>
          <w:lang w:val="el" w:eastAsia="el"/>
        </w:rPr>
      </w:pPr>
      <w:r>
        <w:rPr>
          <w:lang w:val="el" w:eastAsia="el"/>
        </w:rPr>
        <w:t>6. Την ανάγκη καθορισμού των στοιχείων που λαμβάνονται υπόψη για τον καθορισμό των ποσοστών απομείωσης της τιμής χονδρικής πώλησης για μεταχειρισμένα επιβατικά αυτοκίνητα ανάλογα με την κατηγορία αμαξώματος και την ηλικία ανά έτος και εξάμηνο, καθώς και του τρόπου υπολογισμού των ποσοστών των ενδιάμεσων μηνών.</w:t>
      </w:r>
    </w:p>
    <w:p>
      <w:pPr>
        <w:pStyle w:val="PreambelText"/>
        <w:spacing w:before="240" w:after="240"/>
        <w:rPr>
          <w:lang w:val="el" w:eastAsia="el"/>
        </w:rPr>
      </w:pPr>
      <w:r>
        <w:rPr>
          <w:lang w:val="el" w:eastAsia="el"/>
        </w:rPr>
        <w:t>7. Την υπ’ αριθμ. ΥΠΟΙΚ 07927 ΕΞ (ΦΕΚ 2574/Β/24.09.12) κοινή απόφαση του Πρωθυπουργού και του Υπουργού Οικονομικών περί «Ανάθεσης αρμοδιοτήτων στον Υφυπουργό Οικονομικών Γεώργιο Μαυραγάνη».</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Τροποποιούμε την απόφαση του Υπουργού Οικονομικών 5032319/5080/12-08-2009 (ΦΕΚ 1763/Β’/25-08-09) «Δικαιολογητικά και διατυπώσεις προσδιορισμού και διαμόρφωσης της φορολογητέας αξίας των αυτοκινήτων οχημάτων»,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αντικαθίσταται ως εξής:</w:t>
      </w:r>
    </w:p>
    <w:p>
      <w:pPr>
        <w:spacing w:before="240" w:after="240"/>
        <w:rPr>
          <w:lang w:val="el" w:eastAsia="el"/>
        </w:rPr>
      </w:pPr>
      <w:r>
        <w:rPr>
          <w:lang w:val="el" w:eastAsia="el"/>
        </w:rPr>
        <w:t>«Η αξία του προαιρετικού (EXTRA) εξοπλισμού των αυτοκινήτων που δεν περιλαμβάνεται στην τιμή χονδρικής πώλησης θα προστίθεται στην τιμή χονδρικής πώλησης για τη διαμόρφωση της τελικής φορολογητέας αξίας, λαμβάνοντας υπόψη και τα ακόλουθα:</w:t>
      </w:r>
    </w:p>
    <w:p>
      <w:pPr>
        <w:spacing w:before="240" w:after="240"/>
        <w:rPr>
          <w:lang w:val="el" w:eastAsia="el"/>
        </w:rPr>
      </w:pPr>
      <w:r>
        <w:rPr>
          <w:lang w:val="el" w:eastAsia="el"/>
        </w:rPr>
        <w:t>α) Αν οι τιμοκατάλογοι τιμών χονδρικής πώλησης ταυτίζονται με τους καταλόγους λιανικής πώλησης ως προς τον στάνταρντ και προαιρετικό εξοπλισμό, η αξία του ήδη ενσωματωμένου εξοπλισμού σε ένα μοντέλο ή σε μια παραλλαγή οχήματος, σύμφωνα με τους καταλόγους της λιανικής δεν θα προστίθεται στην τιμή χονδρικής πώλησης για τη διαμόρφωση της τελικής φορολογητέας αξίας.</w:t>
      </w:r>
    </w:p>
    <w:p>
      <w:pPr>
        <w:spacing w:before="240" w:after="240"/>
        <w:rPr>
          <w:lang w:val="el" w:eastAsia="el"/>
        </w:rPr>
      </w:pPr>
      <w:r>
        <w:rPr>
          <w:lang w:val="el" w:eastAsia="el"/>
        </w:rPr>
        <w:t>β) Αν οι τιμοκατάλογοι τιμών χονδρικής πώλησης, περιλαμβάνουν ως προαιρετικό εξοπλισμό, εξοπλισμό που στους τιμοκαταλόγους λιανικής θεωρείται στάνταρντ, τότε για λόγους ορθού υπολογισμού της συνολικής αξίας, η αξία του εν λόγω προαιρετικού εξοπλισμού, προστίθεται στην τιμή χονδρικής, κατ’ αναλογία με τους τιμοκαταλόγους λιανικής.»</w:t>
      </w:r>
    </w:p>
    <w:p>
      <w:pPr>
        <w:pStyle w:val="MainText"/>
        <w:spacing w:before="120" w:after="0"/>
        <w:rPr>
          <w:lang w:val="el" w:eastAsia="el"/>
        </w:rPr>
      </w:pPr>
      <w:r>
        <w:rPr>
          <w:b/>
          <w:bCs/>
          <w:lang w:val="el" w:eastAsia="el"/>
        </w:rPr>
        <w:t>2.</w:t>
      </w:r>
      <w:r>
        <w:rPr>
          <w:lang w:val="el" w:eastAsia="el"/>
        </w:rPr>
        <w:t xml:space="preserve"> Στο άρθρο 7 προστίθενται παράγραφοι 5 και 6, ως εξής:</w:t>
      </w:r>
    </w:p>
    <w:p>
      <w:pPr>
        <w:spacing w:before="240" w:after="240"/>
        <w:rPr>
          <w:lang w:val="el" w:eastAsia="el"/>
        </w:rPr>
      </w:pPr>
      <w:r>
        <w:rPr>
          <w:lang w:val="el" w:eastAsia="el"/>
        </w:rPr>
        <w:t>«5. Δύναται επίσης, για σκοπούς πληροφόρησης, η φορολογητέα αξία επιβατικού αυτοκινήτου να προσδιορίζεται εκ των προτέρων από τις αρμόδιες υπηρεσίες προσδιορισμού αξιών, κατ’ εφαρμογή των οριζομένων στο πρώτο εδάφιο, της περίπτωσης α’, της παραγράφου 1 του άρθρου 126 του Ν. 2960/01, μετά από υποβολή Φόρμας Πληροφόρησης, ως παράρτημα Ιγ, από τον ενδιαφερόμενο, ανεξάρτητα από την κατάθεση ή μη παραστατικού θέσης του εν λόγω αυτοκινήτου σε ανάλωση ή την υποβολή δήλωσης άφιξης οχήματος, προκειμένου για οχήματα προερχόμενα από τα λοιπά κ-μ ή δηλωτικού εισαγωγής, προκειμένου για οχήματα τρίτων προς την Ε.Ε. χωρών.</w:t>
      </w:r>
    </w:p>
    <w:p>
      <w:pPr>
        <w:spacing w:before="240" w:after="240"/>
        <w:rPr>
          <w:lang w:val="el" w:eastAsia="el"/>
        </w:rPr>
      </w:pPr>
      <w:r>
        <w:rPr>
          <w:lang w:val="el" w:eastAsia="el"/>
        </w:rPr>
        <w:t>6. Η Φόρμα Πληροφόρησης επιστρέφεται συμπληρωμένη στον ενδιαφερόμενο, προκειμένου εκείνος να προβεί στον υπολογισμό της τελικής φορολογητέας αξίας και του τέλους ταξινόμησης, ακολουθώντας τις οδηγίες συμπλήρωσής της, ως παράρτημα 1δ. Ο υπολογισμός της φορολογητέας αξίας και του τέλους ταξινόμησης από τον ενδιαφερόμενο δεν έχει δεσμευτικό χαρακτήρα για την αρμόδια Υπηρεσία, η οποία με βάση τα πραγματικά στοιχεία διαμορφώνει τη φορολογητέα αξία και το τέλος ταξινόμησης.»</w:t>
      </w:r>
    </w:p>
    <w:p>
      <w:pPr>
        <w:pStyle w:val="MainText"/>
        <w:spacing w:before="120" w:after="0"/>
        <w:rPr>
          <w:lang w:val="el" w:eastAsia="el"/>
        </w:rPr>
      </w:pPr>
      <w:r>
        <w:rPr>
          <w:b/>
          <w:bCs/>
          <w:lang w:val="el" w:eastAsia="el"/>
        </w:rPr>
        <w:t>3.</w:t>
      </w:r>
      <w:r>
        <w:rPr>
          <w:lang w:val="el" w:eastAsia="el"/>
        </w:rPr>
        <w:t xml:space="preserve"> Το άρθρο 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8Απομείωση φορολογητέας αξίας</w:t>
      </w:r>
    </w:p>
    <w:p>
      <w:pPr>
        <w:spacing w:before="240" w:after="240"/>
        <w:rPr>
          <w:lang w:val="el" w:eastAsia="el"/>
        </w:rPr>
      </w:pPr>
      <w:r>
        <w:rPr>
          <w:lang w:val="el" w:eastAsia="el"/>
        </w:rPr>
        <w:t>1. Η φορολογητέα αξία που προσδιορίζεται από τις αρμόδιες υπηρεσίες αξιών για τα μεταχειρισμένα οχήματα των άρθρων 3 και 5 της παρούσας για την επιβολή του τέλους ταξινόμησης, μειώνεται από τις αρμόδιες τελωνειακές αρχές στις οποίες κατατέθηκαν τα σχετικά παραστατικά θέσης αυτών σε ανάλωση, σύμφωνα με τα οριζόμενα στην περίπτωση α’ της παραγράφου 1 του άρθρου 126 του Ν. 2960/01, προκειμένου για επιβατικά ή στην περίπτωση α’ της παραγράφου 2 του άρθρου 124 του Ν. 2960/01, προκειμένου για μοτοσικλέτες.</w:t>
      </w:r>
    </w:p>
    <w:p>
      <w:pPr>
        <w:spacing w:before="240" w:after="240"/>
        <w:rPr>
          <w:lang w:val="el" w:eastAsia="el"/>
        </w:rPr>
      </w:pPr>
      <w:r>
        <w:rPr>
          <w:lang w:val="el" w:eastAsia="el"/>
        </w:rPr>
        <w:t>2. Τα ποσοστά απομείωσης της απόφασης του τρίτου εδαφίου της περίπτωσης α’, της παραγράφου 1, του άρθρου 126, του Ν. 2960/01, για τα επιβατικά αυτοκίνητα, καθορίζονται ανά εξάμηνο και έτος ηλικίας του αυτοκινήτου, καθώς και ανά κατηγορία αμαξώματος, ως εξής:</w:t>
      </w:r>
    </w:p>
    <w:p>
      <w:pPr>
        <w:spacing w:before="240" w:after="240"/>
        <w:rPr>
          <w:lang w:val="el" w:eastAsia="el"/>
        </w:rPr>
      </w:pPr>
      <w:r>
        <w:rPr>
          <w:lang w:val="el" w:eastAsia="el"/>
        </w:rPr>
        <w:t>α. Για τον προσδιορισμό τους, λαμβάνονται υπόψη τα στοιχεία ταξινομήσεων έτους της προηγούμενης τριετίας, ως έτος βάσης και ο πραγματικός ρυθμός απομείωσης των πιο αντιπροσωπευτικών μοντέλων ανά κατηγορία. Το ικανό δείγμα ανά κατηγορία ορίζεται σε ποσοστό 30% επί των συνολικών ταξινομήσεων και οι κατηγορίες αμαξώματος είναι: 4χ4 οχήματα παντός εδάφους (suv-atv), χάτσμπακ, σεντάν, κάμπριο, κουπέρόουντστερ και οχήματα πολλαπλών χρήσεων (mpv).</w:t>
      </w:r>
    </w:p>
    <w:p>
      <w:pPr>
        <w:spacing w:before="240" w:after="240"/>
        <w:rPr>
          <w:lang w:val="el" w:eastAsia="el"/>
        </w:rPr>
      </w:pPr>
      <w:r>
        <w:rPr>
          <w:lang w:val="el" w:eastAsia="el"/>
        </w:rPr>
        <w:t>β. Ο ρυθμός απομείωσης για τον προσδιορισμό της κλίμακας των ποσοστών λαμβάνεται από τον λόγο της τελευταίας τιμής τιμοκαταλόγου λιανικής πώλησης καινούργιου αυτοκινήτου, αφαιρούμενης της μέσης υπολειμματικής αξίας όμοιου μεταχειρισμένου, προς την τελευταία τιμή τιμοκαταλόγου λιανικής πώλησης καινούργιου.</w:t>
      </w:r>
    </w:p>
    <w:p>
      <w:pPr>
        <w:spacing w:before="240" w:after="240"/>
        <w:rPr>
          <w:lang w:val="el" w:eastAsia="el"/>
        </w:rPr>
      </w:pPr>
      <w:r>
        <w:rPr>
          <w:lang w:val="el" w:eastAsia="el"/>
        </w:rPr>
        <w:t>γ. Τα κριτήρια διαμόρφωσης της μέσης υπολειμματικής αξίας των μεταχειρισμένων επιβατικών αυτοκινήτων είναι η ημερομηνία 1ης κυκλοφορίας, τα τεχνικά χαρακτηριστικά, ο εξοπλισμός, ο μέσος όρος διανυθέντων χιλιόμετρων ανά κατηγορία, ο κύκλος ζωής τους, καθώς και η προσφορά και η ζήτηση. Η ως άνω μέση υπολειμματική αξία, δύναται να λαμβάνεται από οδηγούς αξίας μεταχειρισμένων οχημάτων στη χώρα μας.</w:t>
      </w:r>
    </w:p>
    <w:p>
      <w:pPr>
        <w:spacing w:before="240" w:after="240"/>
        <w:rPr>
          <w:lang w:val="el" w:eastAsia="el"/>
        </w:rPr>
      </w:pPr>
      <w:r>
        <w:rPr>
          <w:lang w:val="el" w:eastAsia="el"/>
        </w:rPr>
        <w:t>δ. Μετά το 5° έτος ηλικίας, ο ρυθμός απομείωσης προσαρμόζεται, ώστε έως το 16° έτος, να φτάνει το 95% βαθμιαία.</w:t>
      </w:r>
    </w:p>
    <w:p>
      <w:pPr>
        <w:spacing w:before="240" w:after="240"/>
        <w:rPr>
          <w:lang w:val="el" w:eastAsia="el"/>
        </w:rPr>
      </w:pPr>
      <w:r>
        <w:rPr>
          <w:lang w:val="el" w:eastAsia="el"/>
        </w:rPr>
        <w:t>3. Τα ποσοστά απομείωσης για τους ενδιάμεσους μήνες από αυτούς που αναφέρονται στην απόφαση του τρίτου εδαφίου της περίπτωσης α’, της παραγράφου 1, του άρθρου 126, του Ν. 2960/01 καθορίζονται αναλογικά, χωρίς να υπολείπονται των ποσοστών του αμέσως προηγούμενου ποσοστού εξαμήνου ή έτους κατά περίπτωση.</w:t>
      </w:r>
    </w:p>
    <w:p>
      <w:pPr>
        <w:spacing w:before="240" w:after="240"/>
        <w:rPr>
          <w:lang w:val="el" w:eastAsia="el"/>
        </w:rPr>
      </w:pPr>
      <w:r>
        <w:rPr>
          <w:lang w:val="el" w:eastAsia="el"/>
        </w:rPr>
        <w:t>4. Σε περίπτωση τελωνισμού μοτοσικλετών που έχουν αγοραστεί και κυκλοφορήσει στο εξωτερικό από πρόσωπα που διαμένουν ή εργάζονται στο εξωτερικό και τα προσκομιζόμενα τιμολόγια αναφέρονται στην ημερομηνία έκδοσης της άδειας κυκλοφορίας στο όνομά τους, η τιμολογιακή αυτή αξία, προκειμένου να συγκριθεί με τη χονδρική αξία, πρέπει προηγούμενα να μειωθεί με τα ποσοστά μείωσης, σύμφωνα με τα οριζόμενα στην ανωτέρω παράγραφο 1».</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Η ισχύς της απόφασης αυτής αρχίζει από την ημερομηνία δημοσίευσης στην Εφημερίδα της Κυβερνήσεως.</w:t>
      </w:r>
    </w:p>
    <w:p>
      <w:pPr>
        <w:spacing w:before="240" w:after="240"/>
        <w:rPr>
          <w:lang w:val="el" w:eastAsia="el"/>
        </w:rPr>
      </w:pPr>
      <w:r>
        <w:rPr>
          <w:b/>
          <w:bCs/>
          <w:lang w:val="el" w:eastAsia="el"/>
        </w:rPr>
        <w:t>ΠΑΡΑΡΤΗΜΑ Ιγ</w:t>
      </w:r>
    </w:p>
    <w:p>
      <w:pPr>
        <w:spacing w:before="240" w:after="240"/>
        <w:rPr>
          <w:lang w:val="el" w:eastAsia="el"/>
        </w:rPr>
      </w:pPr>
      <w:r>
        <w:rPr>
          <w:b/>
          <w:bCs/>
          <w:lang w:val="el" w:eastAsia="el"/>
        </w:rPr>
        <w:t>ΕΛΛΗΝΙΚΗ ΔΗΜΟΚΡΑΤΙΑ ΥΠΟΥΡΓΕΙΟ ΟΙΚΟΝΟΜΙΚΩΝ ΓΕΝΙΚΗ ΓΡΑΜΜΑΤΕΙΑ ΔΗΜΟΣΙΩΝ ΕΣΟΔΩΝ</w:t>
      </w:r>
    </w:p>
    <w:p>
      <w:pPr>
        <w:spacing w:before="240" w:after="240"/>
        <w:rPr>
          <w:lang w:val="el" w:eastAsia="el"/>
        </w:rPr>
      </w:pPr>
      <w:r>
        <w:rPr>
          <w:b/>
          <w:bCs/>
          <w:lang w:val="el" w:eastAsia="el"/>
        </w:rPr>
        <w:t>ΓΕΝ. Δ/ΝΣΗ ΤΕΛΩΝΕΙΩΝ &amp;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1"/>
        <w:gridCol w:w="2418"/>
        <w:gridCol w:w="1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Ονοματεπώυυμο/Επωνυμία ενδιαφερομένου, Α.Φ.Μ., διεύθυνση, τηλέφωνο επικοινωνίας, δ/νση ηλ. ταχ/μείου, fax (Name, Address, tel. no, e-mail,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Ημερομηνία/Date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Προς/Το</w:t>
            </w:r>
          </w:p>
        </w:tc>
      </w:tr>
    </w:tbl>
    <w:p>
      <w:pPr>
        <w:spacing w:before="240" w:after="240"/>
        <w:rPr>
          <w:lang w:val="el" w:eastAsia="el"/>
        </w:rPr>
      </w:pPr>
      <w:r>
        <w:rPr>
          <w:b/>
          <w:bCs/>
          <w:lang w:val="el" w:eastAsia="el"/>
        </w:rPr>
        <w:t>ΦΟΡΜΑ ΠΛΗΡΟΦΟΡΗΣΗΣ ΓΙΑ ΤΟΝ ΥΠΟΛΟΓΙΣΜΟ ΤΟΥ ΤΕΛΟΥΣ ΤΑΞΙΝΟΜΗΣΗΣ/INFORMATION REQUEST FORM FOR THE CALCULATION OF THE REGISTRATION TAX</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0"/>
        <w:gridCol w:w="1133"/>
        <w:gridCol w:w="1903"/>
        <w:gridCol w:w="1755"/>
        <w:gridCol w:w="2359"/>
        <w:gridCol w:w="16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Μάρκα/ Make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Κυλινδρισμός/ Cylinder capacity-cc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πλαισίου/ Vehicle identification 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πρώτης Κυκλοφορίας/Date of first registration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Χιλιόμετρα/ Kilometers</w:t>
            </w:r>
          </w:p>
        </w:tc>
      </w:tr>
    </w:tbl>
    <w:p>
      <w:pPr>
        <w:spacing w:before="240" w:after="240"/>
        <w:rPr>
          <w:lang w:val="el" w:eastAsia="el"/>
        </w:rPr>
      </w:pPr>
      <w:r>
        <w:rPr>
          <w:lang w:val="el" w:eastAsia="el"/>
        </w:rPr>
        <w:t>Μοντέλο/ Model</w:t>
      </w:r>
    </w:p>
    <w:p>
      <w:pPr>
        <w:spacing w:before="240" w:after="240"/>
        <w:rPr>
          <w:lang w:val="el" w:eastAsia="el"/>
        </w:rPr>
      </w:pPr>
      <w:r>
        <w:rPr>
          <w:lang w:val="el" w:eastAsia="el"/>
        </w:rPr>
        <w:t>Κατηγορία Euro/ Euro emission category</w:t>
      </w:r>
    </w:p>
    <w:p>
      <w:pPr>
        <w:spacing w:before="240" w:after="240"/>
        <w:rPr>
          <w:lang w:val="el" w:eastAsia="el"/>
        </w:rPr>
      </w:pPr>
      <w:r>
        <w:rPr>
          <w:lang w:val="el" w:eastAsia="el"/>
        </w:rPr>
        <w:t>Θύρες/</w:t>
      </w:r>
    </w:p>
    <w:p>
      <w:pPr>
        <w:spacing w:before="240" w:after="240"/>
        <w:rPr>
          <w:lang w:val="el" w:eastAsia="el"/>
        </w:rPr>
      </w:pPr>
      <w:r>
        <w:rPr>
          <w:lang w:val="el" w:eastAsia="el"/>
        </w:rPr>
        <w:t>No. of doors ;</w:t>
      </w:r>
    </w:p>
    <w:p>
      <w:pPr>
        <w:spacing w:before="240" w:after="240"/>
        <w:rPr>
          <w:lang w:val="el" w:eastAsia="el"/>
        </w:rPr>
      </w:pPr>
      <w:r>
        <w:rPr>
          <w:lang w:val="el" w:eastAsia="el"/>
        </w:rPr>
        <w:t>Βαλβίδες/ No. of valves</w:t>
      </w:r>
    </w:p>
    <w:p>
      <w:pPr>
        <w:spacing w:before="240" w:after="240"/>
        <w:rPr>
          <w:lang w:val="el" w:eastAsia="el"/>
        </w:rPr>
      </w:pPr>
      <w:r>
        <w:rPr>
          <w:lang w:val="el" w:eastAsia="el"/>
        </w:rPr>
        <w:t>Κύλινδροι/</w:t>
      </w:r>
    </w:p>
    <w:p>
      <w:pPr>
        <w:spacing w:before="240" w:after="240"/>
        <w:rPr>
          <w:lang w:val="el" w:eastAsia="el"/>
        </w:rPr>
      </w:pPr>
      <w:r>
        <w:rPr>
          <w:lang w:val="el" w:eastAsia="el"/>
        </w:rPr>
        <w:t>No. of cylinder</w:t>
      </w:r>
    </w:p>
    <w:p>
      <w:pPr>
        <w:spacing w:before="240" w:after="240"/>
        <w:rPr>
          <w:lang w:val="el" w:eastAsia="el"/>
        </w:rPr>
      </w:pPr>
      <w:r>
        <w:rPr>
          <w:lang w:val="el" w:eastAsia="el"/>
        </w:rPr>
        <w:t>Βενζίνη/petrol</w:t>
      </w:r>
    </w:p>
    <w:p>
      <w:pPr>
        <w:spacing w:before="240" w:after="240"/>
        <w:rPr>
          <w:lang w:val="el" w:eastAsia="el"/>
        </w:rPr>
      </w:pPr>
      <w:r>
        <w:rPr>
          <w:lang w:val="el" w:eastAsia="el"/>
        </w:rPr>
        <w:t>Πετρέλαιο/diesel</w:t>
      </w:r>
    </w:p>
    <w:p>
      <w:pPr>
        <w:spacing w:before="240" w:after="240"/>
        <w:rPr>
          <w:lang w:val="el" w:eastAsia="el"/>
        </w:rPr>
      </w:pPr>
      <w:r>
        <w:rPr>
          <w:lang w:val="el" w:eastAsia="el"/>
        </w:rPr>
        <w:t>Κατηγορία αμαξώματος/</w:t>
      </w:r>
    </w:p>
    <w:p>
      <w:pPr>
        <w:spacing w:before="240" w:after="240"/>
        <w:rPr>
          <w:lang w:val="el" w:eastAsia="el"/>
        </w:rPr>
      </w:pPr>
      <w:r>
        <w:rPr>
          <w:lang w:val="el" w:eastAsia="el"/>
        </w:rPr>
        <w:t>Body</w:t>
      </w:r>
    </w:p>
    <w:p>
      <w:pPr>
        <w:spacing w:before="240" w:after="240"/>
        <w:rPr>
          <w:lang w:val="el" w:eastAsia="el"/>
        </w:rPr>
      </w:pPr>
      <w:r>
        <w:rPr>
          <w:lang w:val="el" w:eastAsia="el"/>
        </w:rPr>
        <w:t>Εργοστασιακός τύπος/</w:t>
      </w:r>
    </w:p>
    <w:p>
      <w:pPr>
        <w:spacing w:before="240" w:after="240"/>
        <w:rPr>
          <w:lang w:val="el" w:eastAsia="el"/>
        </w:rPr>
      </w:pPr>
      <w:r>
        <w:rPr>
          <w:lang w:val="el" w:eastAsia="el"/>
        </w:rPr>
        <w:t>Type</w:t>
      </w:r>
    </w:p>
    <w:p>
      <w:pPr>
        <w:spacing w:before="240" w:after="240"/>
        <w:rPr>
          <w:lang w:val="el" w:eastAsia="el"/>
        </w:rPr>
      </w:pPr>
      <w:r>
        <w:rPr>
          <w:lang w:val="el" w:eastAsia="el"/>
        </w:rPr>
        <w:t>Καύσιμο/Fuel</w:t>
      </w:r>
    </w:p>
    <w:p>
      <w:pPr>
        <w:spacing w:before="240" w:after="240"/>
        <w:rPr>
          <w:lang w:val="el" w:eastAsia="el"/>
        </w:rPr>
      </w:pPr>
      <w:r>
        <w:rPr>
          <w:b/>
          <w:bCs/>
          <w:lang w:val="el" w:eastAsia="el"/>
        </w:rPr>
        <w:t>r/c</w:t>
      </w:r>
    </w:p>
    <w:p>
      <w:pPr>
        <w:spacing w:before="240" w:after="240"/>
        <w:rPr>
          <w:lang w:val="el" w:eastAsia="el"/>
        </w:rPr>
      </w:pPr>
      <w:r>
        <w:rPr>
          <w:lang w:val="el" w:eastAsia="el"/>
        </w:rPr>
        <w:t>Δ/D</w:t>
      </w:r>
    </w:p>
    <w:p>
      <w:pPr>
        <w:spacing w:before="240" w:after="240"/>
        <w:rPr>
          <w:lang w:val="el" w:eastAsia="el"/>
        </w:rPr>
      </w:pPr>
      <w:r>
        <w:rPr>
          <w:lang w:val="el" w:eastAsia="el"/>
        </w:rPr>
        <w:t>Δερμάτινα καθίσματα/Leather upholstery</w:t>
      </w:r>
    </w:p>
    <w:p>
      <w:pPr>
        <w:spacing w:before="240" w:after="240"/>
        <w:rPr>
          <w:lang w:val="el" w:eastAsia="el"/>
        </w:rPr>
      </w:pPr>
      <w:r>
        <w:rPr>
          <w:lang w:val="el" w:eastAsia="el"/>
        </w:rPr>
        <w:t>Σύστημα πλoήyησης/Navigation</w:t>
      </w:r>
    </w:p>
    <w:p>
      <w:pPr>
        <w:spacing w:before="240" w:after="240"/>
        <w:rPr>
          <w:lang w:val="el" w:eastAsia="el"/>
        </w:rPr>
      </w:pPr>
      <w:r>
        <w:rPr>
          <w:lang w:val="el" w:eastAsia="el"/>
        </w:rPr>
        <w:t>Αυτόματος πιλότος/Cruise control</w:t>
      </w:r>
    </w:p>
    <w:p>
      <w:pPr>
        <w:spacing w:before="240" w:after="240"/>
        <w:rPr>
          <w:lang w:val="el" w:eastAsia="el"/>
        </w:rPr>
      </w:pPr>
      <w:r>
        <w:rPr>
          <w:lang w:val="el" w:eastAsia="el"/>
        </w:rPr>
        <w:t>κλιματισμός /Air condition (manual)</w:t>
      </w:r>
    </w:p>
    <w:p>
      <w:pPr>
        <w:spacing w:before="240" w:after="240"/>
        <w:rPr>
          <w:lang w:val="el" w:eastAsia="el"/>
        </w:rPr>
      </w:pPr>
      <w:r>
        <w:rPr>
          <w:lang w:val="el" w:eastAsia="el"/>
        </w:rPr>
        <w:t>κλιματισμός (αυτόματος)/ΑΐΓ condition (automatic)</w:t>
      </w:r>
    </w:p>
    <w:p>
      <w:pPr>
        <w:spacing w:before="240" w:after="240"/>
        <w:rPr>
          <w:lang w:val="el" w:eastAsia="el"/>
        </w:rPr>
      </w:pPr>
      <w:r>
        <w:rPr>
          <w:lang w:val="el" w:eastAsia="el"/>
        </w:rPr>
        <w:t>Θερμαινόμενα Καθίσματα/Heated seats</w:t>
      </w:r>
    </w:p>
    <w:p>
      <w:pPr>
        <w:spacing w:before="240" w:after="240"/>
        <w:rPr>
          <w:lang w:val="el" w:eastAsia="el"/>
        </w:rPr>
      </w:pPr>
      <w:r>
        <w:rPr>
          <w:lang w:val="el" w:eastAsia="el"/>
        </w:rPr>
        <w:t>Ηλιοροφή/Sun roof</w:t>
      </w:r>
    </w:p>
    <w:p>
      <w:pPr>
        <w:spacing w:before="240" w:after="240"/>
        <w:rPr>
          <w:lang w:val="el" w:eastAsia="el"/>
        </w:rPr>
      </w:pPr>
      <w:r>
        <w:rPr>
          <w:lang w:val="el" w:eastAsia="el"/>
        </w:rPr>
        <w:t>Αισθητήρες πάpκιvyκ/Parkΐng sensor</w:t>
      </w:r>
    </w:p>
    <w:p>
      <w:pPr>
        <w:spacing w:before="240" w:after="240"/>
        <w:rPr>
          <w:lang w:val="el" w:eastAsia="el"/>
        </w:rPr>
      </w:pPr>
      <w:r>
        <w:rPr>
          <w:lang w:val="el" w:eastAsia="el"/>
        </w:rPr>
        <w:t>Προβολείς Ομίχλης/Xenon lights</w:t>
      </w:r>
    </w:p>
    <w:p>
      <w:pPr>
        <w:spacing w:before="240" w:after="240"/>
        <w:rPr>
          <w:lang w:val="el" w:eastAsia="el"/>
        </w:rPr>
      </w:pPr>
      <w:r>
        <w:rPr>
          <w:lang w:val="el" w:eastAsia="el"/>
        </w:rPr>
        <w:t>Ηλεκ. Σύστημα ευστάθειας/ESP</w:t>
      </w:r>
    </w:p>
    <w:p>
      <w:pPr>
        <w:spacing w:before="240" w:after="240"/>
        <w:rPr>
          <w:lang w:val="el" w:eastAsia="el"/>
        </w:rPr>
      </w:pPr>
      <w:r>
        <w:rPr>
          <w:lang w:val="el" w:eastAsia="el"/>
        </w:rPr>
        <w:t>Ζάντες/ΑΙΙογ wheels</w:t>
      </w:r>
    </w:p>
    <w:p>
      <w:pPr>
        <w:spacing w:before="240" w:after="240"/>
        <w:rPr>
          <w:lang w:val="el" w:eastAsia="el"/>
        </w:rPr>
      </w:pPr>
      <w:r>
        <w:rPr>
          <w:lang w:val="el" w:eastAsia="el"/>
        </w:rPr>
        <w:t>Φρένα ABS/ ABS brakes</w:t>
      </w:r>
    </w:p>
    <w:p>
      <w:pPr>
        <w:spacing w:before="240" w:after="240"/>
        <w:rPr>
          <w:lang w:val="el" w:eastAsia="el"/>
        </w:rPr>
      </w:pPr>
      <w:r>
        <w:rPr>
          <w:lang w:val="el" w:eastAsia="el"/>
        </w:rPr>
        <w:t>Μεταλλικό χρώμα/Μ€ί3ΐΙίο paint</w:t>
      </w:r>
    </w:p>
    <w:p>
      <w:pPr>
        <w:spacing w:before="240" w:after="240"/>
        <w:rPr>
          <w:lang w:val="el" w:eastAsia="el"/>
        </w:rPr>
      </w:pPr>
      <w:r>
        <w:rPr>
          <w:lang w:val="el" w:eastAsia="el"/>
        </w:rPr>
        <w:t>Ταχύτητες/</w:t>
      </w:r>
    </w:p>
    <w:p>
      <w:pPr>
        <w:spacing w:before="240" w:after="240"/>
        <w:rPr>
          <w:lang w:val="el" w:eastAsia="el"/>
        </w:rPr>
      </w:pPr>
      <w:r>
        <w:rPr>
          <w:lang w:val="el" w:eastAsia="el"/>
        </w:rPr>
        <w:t>No. of gears/automatic</w:t>
      </w:r>
    </w:p>
    <w:p>
      <w:pPr>
        <w:spacing w:before="240" w:after="240"/>
        <w:rPr>
          <w:lang w:val="el" w:eastAsia="el"/>
        </w:rPr>
      </w:pPr>
      <w:r>
        <w:rPr>
          <w:lang w:val="el" w:eastAsia="el"/>
        </w:rPr>
        <w:t>Ειδικό πακέτο εξοπλισμού /Equipment package</w:t>
      </w:r>
    </w:p>
    <w:p>
      <w:pPr>
        <w:spacing w:before="240" w:after="240"/>
        <w:rPr>
          <w:lang w:val="el" w:eastAsia="el"/>
        </w:rPr>
      </w:pPr>
      <w:r>
        <w:rPr>
          <w:lang w:val="el" w:eastAsia="el"/>
        </w:rPr>
        <w:t>Ap. Συναγερμών ζωνών ασφαλείας/Νο. of seat belt alarms</w:t>
      </w:r>
    </w:p>
    <w:p>
      <w:pPr>
        <w:spacing w:before="240" w:after="240"/>
        <w:rPr>
          <w:lang w:val="el" w:eastAsia="el"/>
        </w:rPr>
      </w:pPr>
      <w:r>
        <w:rPr>
          <w:b/>
          <w:bCs/>
          <w:lang w:val="el" w:eastAsia="el"/>
        </w:rPr>
        <w:t>Κάμπριο/ Cabrio</w:t>
      </w:r>
    </w:p>
    <w:p>
      <w:pPr>
        <w:spacing w:before="240" w:after="240"/>
        <w:rPr>
          <w:lang w:val="el" w:eastAsia="el"/>
        </w:rPr>
      </w:pPr>
      <w:r>
        <w:rPr>
          <w:lang w:val="el" w:eastAsia="el"/>
        </w:rPr>
        <w:t>Μαλακή-σκληρή οροφή/</w:t>
      </w:r>
    </w:p>
    <w:p>
      <w:pPr>
        <w:spacing w:before="240" w:after="240"/>
        <w:rPr>
          <w:lang w:val="el" w:eastAsia="el"/>
        </w:rPr>
      </w:pPr>
      <w:r>
        <w:rPr>
          <w:lang w:val="el" w:eastAsia="el"/>
        </w:rPr>
        <w:t>Soft-hard top</w:t>
      </w:r>
    </w:p>
    <w:p>
      <w:pPr>
        <w:spacing w:before="240" w:after="240"/>
        <w:rPr>
          <w:lang w:val="el" w:eastAsia="el"/>
        </w:rPr>
      </w:pPr>
      <w:r>
        <w:rPr>
          <w:lang w:val="el" w:eastAsia="el"/>
        </w:rPr>
        <w:t>Χειροκίνητη - ηλεκτρική οροφή/manual - electric roof</w:t>
      </w:r>
    </w:p>
    <w:p>
      <w:pPr>
        <w:spacing w:before="240" w:after="240"/>
        <w:rPr>
          <w:lang w:val="el" w:eastAsia="el"/>
        </w:rPr>
      </w:pPr>
      <w:r>
        <w:rPr>
          <w:lang w:val="el" w:eastAsia="el"/>
        </w:rPr>
        <w:t>Σύστημα προστασίας ανατροπής/roHover protection system</w:t>
      </w:r>
    </w:p>
    <w:p>
      <w:pPr>
        <w:spacing w:before="240" w:after="240"/>
        <w:rPr>
          <w:lang w:val="el" w:eastAsia="el"/>
        </w:rPr>
      </w:pPr>
      <w:r>
        <w:rPr>
          <w:lang w:val="el" w:eastAsia="el"/>
        </w:rPr>
        <w:t>Avepo0i0paKac/wind5hield</w:t>
      </w:r>
    </w:p>
    <w:p>
      <w:pPr>
        <w:spacing w:before="240" w:after="240"/>
        <w:rPr>
          <w:lang w:val="el" w:eastAsia="el"/>
        </w:rPr>
      </w:pPr>
      <w:r>
        <w:rPr>
          <w:lang w:val="el" w:eastAsia="el"/>
        </w:rPr>
        <w:t>Επιπλέον εξοπλισμός/other equipment</w:t>
      </w:r>
    </w:p>
    <w:p>
      <w:pPr>
        <w:spacing w:before="240" w:after="240"/>
        <w:rPr>
          <w:lang w:val="el" w:eastAsia="el"/>
        </w:rPr>
      </w:pPr>
      <w:r>
        <w:rPr>
          <w:lang w:val="el" w:eastAsia="el"/>
        </w:rPr>
        <w:t>Με την παρούσα δηλώνω την ακρίβεια των ανωτέρω πληροφοριών. /I hereby declare that the information given in this form is correct</w:t>
      </w:r>
    </w:p>
    <w:p>
      <w:pPr>
        <w:spacing w:before="240" w:after="240"/>
        <w:rPr>
          <w:lang w:val="el" w:eastAsia="el"/>
        </w:rPr>
      </w:pPr>
      <w:r>
        <w:rPr>
          <w:lang w:val="el" w:eastAsia="el"/>
        </w:rPr>
        <w:t>□ Επισυνάπτονται δικαιολογητικά (άδεια κυκλοφορίας, βιβλίο service, βεβαίωση χιλιομέτρων K.a)/documentation enclosed (vehicle license, service book, kilometers e.t.c).</w:t>
      </w:r>
    </w:p>
    <w:p>
      <w:pPr>
        <w:spacing w:before="240" w:after="240"/>
        <w:rPr>
          <w:lang w:val="el" w:eastAsia="el"/>
        </w:rPr>
      </w:pPr>
      <w:r>
        <w:rPr>
          <w:lang w:val="el" w:eastAsia="el"/>
        </w:rPr>
        <w:t>ΥΠΟΓΡΑΦΗ/SIGNATURE</w:t>
      </w:r>
    </w:p>
    <w:p>
      <w:pPr>
        <w:spacing w:before="240" w:after="240"/>
        <w:rPr>
          <w:lang w:val="el" w:eastAsia="el"/>
        </w:rPr>
      </w:pPr>
      <w:r>
        <w:rPr>
          <w:b/>
          <w:bCs/>
          <w:lang w:val="el" w:eastAsia="el"/>
        </w:rPr>
        <w:t>ΥΠΟΛΟΓΙΣΜΟΣ ΦΟΡΟΛΟΓΗΤΕΑΣΑΞΙΑΣ/TAX BASE*</w:t>
      </w:r>
    </w:p>
    <w:p>
      <w:pPr>
        <w:spacing w:before="240" w:after="240"/>
        <w:rPr>
          <w:lang w:val="el" w:eastAsia="el"/>
        </w:rPr>
      </w:pPr>
      <w:r>
        <w:rPr>
          <w:b/>
          <w:bCs/>
          <w:lang w:val="el" w:eastAsia="el"/>
        </w:rPr>
        <w:t>ΥΠΟΛΟΓΙΣΜΟΣ ΤΕΛΟΥΣ ΤΑΞΙΝΟΜΗΣΗΣ/REGISTRATION TAX CALCULATION***</w:t>
      </w:r>
    </w:p>
    <w:p>
      <w:pPr>
        <w:spacing w:before="240" w:after="240"/>
        <w:rPr>
          <w:lang w:val="el" w:eastAsia="el"/>
        </w:rPr>
      </w:pPr>
      <w:r>
        <w:rPr>
          <w:lang w:val="el" w:eastAsia="el"/>
        </w:rPr>
        <w:t>Βασική τιμή/basic value</w:t>
      </w:r>
    </w:p>
    <w:p>
      <w:pPr>
        <w:spacing w:before="240" w:after="240"/>
        <w:rPr>
          <w:lang w:val="el" w:eastAsia="el"/>
        </w:rPr>
      </w:pPr>
      <w:r>
        <w:rPr>
          <w:lang w:val="el" w:eastAsia="el"/>
        </w:rPr>
        <w:t>Αξία extra εξοπλισμού**/extra equipment value</w:t>
      </w:r>
    </w:p>
    <w:p>
      <w:pPr>
        <w:spacing w:before="240" w:after="240"/>
        <w:rPr>
          <w:lang w:val="el" w:eastAsia="el"/>
        </w:rPr>
      </w:pPr>
      <w:r>
        <w:rPr>
          <w:lang w:val="el" w:eastAsia="el"/>
        </w:rPr>
        <w:t>Σύνολο/total</w:t>
      </w:r>
    </w:p>
    <w:p>
      <w:pPr>
        <w:spacing w:before="240" w:after="240"/>
        <w:rPr>
          <w:lang w:val="el" w:eastAsia="el"/>
        </w:rPr>
      </w:pPr>
      <w:r>
        <w:rPr>
          <w:lang w:val="el" w:eastAsia="el"/>
        </w:rPr>
        <w:t>‘Συμπληρώνεται από την αρμόδια υπηρεσία/to be filled by customs authority</w:t>
      </w:r>
    </w:p>
    <w:p>
      <w:pPr>
        <w:spacing w:before="240" w:after="240"/>
        <w:rPr>
          <w:lang w:val="el" w:eastAsia="el"/>
        </w:rPr>
      </w:pPr>
      <w:r>
        <w:rPr>
          <w:lang w:val="el" w:eastAsia="el"/>
        </w:rPr>
        <w:t>** Βάσει τιμοκαταλόγων χονδρικής, οι οποίοι ενδέχεται να διαφοροποιούνται από τους καταλόγους λιανικής ως προς τον extra εξοπλισμό./Based on whole sale price lists, which may differ from retail price lists on the extra equipment.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αξίας σύμφωνα με την κατηγορία αμαξώματος και την ηλικία/reduction according to age and vehicle's body category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απομείωσης αξίας λόγω διανυθέντων χιλιομέτρων πλέον του μέσου 0pou/reduction percentage according to kilometers above average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Ιμετά την απομείωση για μεταχειρισμένα αuτoκίvητα)/value (after reduction for second hand cars)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μεταφοράς και ασφάλισης/transportation and insurance cost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φορολογητέας αξίας/taxable value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τέλους ταξινόμησης/registration tax rate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ΤΕΑ0Σ ΤΑΞΙΝΟΜΗΣΗΣ/REGISTRATION TAX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***Υπολογίζεται από τον ενδιαφερόμενο/ίίΙΙεό by applicant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Παρατήρηση; To ακριβές ηοσό του τέλους ταξινόμησης που Θα πρέπει να καταβληθεί για συγκεκριμένο όχημα, προσδιορίζεται επακριβώς από την αρμόδια τελωνειακή αρχή (τελωνείο], καθόσον αυτό εξαρτάται από όλα το δικαιολογητικά έγγραφα για τον προσδιορισμό της αντιρρυπαντικής τεχνολογίας, της φορολογητέας αξίας κ.α., τα οποία υποβάλλονται μαζί με την ειδική δήλωση, καθώς και από τον έλεγχο του αυτοκινήτου για τυχόν extra εξοπλισμό αυτού.</w:t>
      </w:r>
    </w:p>
    <w:p>
      <w:pPr>
        <w:spacing w:before="240" w:after="240"/>
        <w:rPr>
          <w:lang w:val="el" w:eastAsia="el"/>
        </w:rPr>
      </w:pPr>
      <w:r>
        <w:rPr>
          <w:lang w:val="el" w:eastAsia="el"/>
        </w:rPr>
        <w:t>Note: The exact amount of due registration tax for the particular vehicle, is defined accurately by the competent custom authority (customs office), because it depends on all the necessary documents which are submitted along with the Special Declaration and on the verification of extra equipment of the vehicle.</w:t>
      </w:r>
    </w:p>
    <w:p>
      <w:pPr>
        <w:spacing w:before="240" w:after="240"/>
        <w:rPr>
          <w:lang w:val="el" w:eastAsia="el"/>
        </w:rPr>
      </w:pPr>
      <w:r>
        <w:rPr>
          <w:lang w:val="el" w:eastAsia="el"/>
        </w:rPr>
        <w:t>ΠΑΡΑΡΤΗΜΑ Ιδ</w:t>
      </w:r>
    </w:p>
    <w:p>
      <w:pPr>
        <w:spacing w:before="240" w:after="240"/>
        <w:rPr>
          <w:lang w:val="el" w:eastAsia="el"/>
        </w:rPr>
      </w:pPr>
      <w:r>
        <w:rPr>
          <w:lang w:val="el" w:eastAsia="el"/>
        </w:rPr>
        <w:t>Αναλυτικότερες πληροφορίες για τον προσδιορισμό της φορολογητέας αξίας από τις αρμόδιες υπηρεσίες προσδιορισμού αξιών</w:t>
      </w:r>
    </w:p>
    <w:p>
      <w:pPr>
        <w:spacing w:before="240" w:after="240"/>
        <w:rPr>
          <w:lang w:val="el" w:eastAsia="el"/>
        </w:rPr>
      </w:pPr>
      <w:r>
        <w:rPr>
          <w:lang w:val="el" w:eastAsia="el"/>
        </w:rPr>
        <w:t>Η εν λόγω αξία αφορά στην καθαρή τιμή χονδρικής πώλησης όμοιου καινούργιου αυτοκινήτου, προ φόρων, στην Ελλάδα, κατά το χρόνο κυκλοφορίας του στη διεθνή αγορά, ήτοι, στις περιπτώσεις μεταχειρισμένου αυτοκινήτου, κατά το χρόνο της πρώτης άδειας κυκλοφορίας του.</w:t>
      </w:r>
    </w:p>
    <w:p>
      <w:pPr>
        <w:spacing w:before="240" w:after="240"/>
        <w:rPr>
          <w:lang w:val="el" w:eastAsia="el"/>
        </w:rPr>
      </w:pPr>
      <w:r>
        <w:rPr>
          <w:lang w:val="el" w:eastAsia="el"/>
        </w:rPr>
        <w:t>Η βασική τιμή περιλαμβάνει την αξία κατά μάρκα, τύπο, παραλλαγή και έκδοση του αυτοκινήτου με βάση τους τιμοκαταλόγους των κατασκευαστών που υποβάλλονται από τους επίσημους διανομείς στις αρμόδιες για τον προσδιορισμό της φορολογητέας αξίας αρχές, στην οποία προστίθεται η αξία του προαιρετικού (extra) εξοπλισμού. Επομένως, αξία εξοπλισμού που συμπεριλαμβάνεται, με βάση τους τιμοκαταλόγους χονδρικής, ως στάνταρντ στο συγκεκριμένο αυτοκίνητο κατά μάρκα, τύπο, παραλλαγή και έκδοση δεν προστίθεται επιπλέον στη βασική τιμή.</w:t>
      </w:r>
    </w:p>
    <w:p>
      <w:pPr>
        <w:spacing w:before="240" w:after="240"/>
        <w:rPr>
          <w:lang w:val="el" w:eastAsia="el"/>
        </w:rPr>
      </w:pPr>
      <w:r>
        <w:rPr>
          <w:lang w:val="el" w:eastAsia="el"/>
        </w:rPr>
        <w:t>Ειδικότερα, ως προς τον εξοπλισμό και τον πρόσθετο εξοπλισμό:</w:t>
      </w:r>
    </w:p>
    <w:p>
      <w:pPr>
        <w:pStyle w:val="StructureList1"/>
        <w:spacing w:before="120" w:after="0"/>
        <w:rPr>
          <w:lang w:val="el" w:eastAsia="el"/>
        </w:rPr>
      </w:pPr>
      <w:r>
        <w:rPr>
          <w:lang w:val="el" w:eastAsia="el"/>
        </w:rPr>
        <w:t>α)</w:t>
      </w:r>
      <w:r>
        <w:rPr>
          <w:lang w:val="en" w:eastAsia="en"/>
        </w:rPr>
        <w:tab/>
      </w:r>
      <w:r>
        <w:rPr>
          <w:lang w:val="el" w:eastAsia="el"/>
        </w:rPr>
        <w:t>Αν οι τιμοκατάλογοι τιμών χονδρικής πώλησης, ταυτίζονται με τους καταλόγους λιανικής πώλησης ως προς τον στάνταρντ και προαιρετικό εξοπλισμό, η αξία του ήδη ενσωματωμένου εξοπλισμού σε ένα μοντέλο ή σε μια παραλλαγή οχήματος, σύμφωνα με τους καταλόγους της λιανικής, δεν προστίθεται στην τιμή χονδρικής πώλησης για τη διαμόρφωση της τελικής φορολογητέας αξίας.</w:t>
      </w:r>
    </w:p>
    <w:p>
      <w:pPr>
        <w:pStyle w:val="StructureList1"/>
        <w:spacing w:before="120" w:after="0"/>
        <w:rPr>
          <w:lang w:val="el" w:eastAsia="el"/>
        </w:rPr>
      </w:pPr>
      <w:r>
        <w:rPr>
          <w:lang w:val="el" w:eastAsia="el"/>
        </w:rPr>
        <w:t>β)</w:t>
      </w:r>
      <w:r>
        <w:rPr>
          <w:lang w:val="en" w:eastAsia="en"/>
        </w:rPr>
        <w:tab/>
      </w:r>
      <w:r>
        <w:rPr>
          <w:lang w:val="el" w:eastAsia="el"/>
        </w:rPr>
        <w:t>Αν οι τιμοκατάλογοι τιμών χονδρικής πώλησης, περιλαμβάνουν ως προαιρετικό εξοπλισμό, εξοπλισμό που στους τιμοκαταλόγους λιανικής θεωρείται στάνταρντ, τότε για λόγους ορθού υπολογισμού της συνολικής αξίας, η αξία του εν λόγω προαιρετικού εξοπλισμού, προστίθεται στην τιμή χονδρικής, κατ' αναλογία με τους τιμοκαταλόγους λιανικής.</w:t>
      </w:r>
    </w:p>
    <w:p>
      <w:pPr>
        <w:spacing w:before="240" w:after="240"/>
        <w:rPr>
          <w:lang w:val="el" w:eastAsia="el"/>
        </w:rPr>
      </w:pPr>
      <w:r>
        <w:rPr>
          <w:lang w:val="el" w:eastAsia="el"/>
        </w:rPr>
        <w:t>More detailed information for determining the tax base by the competent authority</w:t>
      </w:r>
    </w:p>
    <w:p>
      <w:pPr>
        <w:spacing w:before="240" w:after="240"/>
        <w:rPr>
          <w:lang w:val="el" w:eastAsia="el"/>
        </w:rPr>
      </w:pPr>
      <w:r>
        <w:rPr>
          <w:lang w:val="el" w:eastAsia="el"/>
        </w:rPr>
        <w:t>This value refers to the net wholesale price before taxes of the same new car in Greece, at the time of marketing (circulation) of the car in the international market, namely, in case of a used car, at the time of its first circulation according to its license.</w:t>
      </w:r>
    </w:p>
    <w:p>
      <w:pPr>
        <w:spacing w:before="240" w:after="240"/>
        <w:rPr>
          <w:lang w:val="el" w:eastAsia="el"/>
        </w:rPr>
      </w:pPr>
      <w:r>
        <w:rPr>
          <w:lang w:val="el" w:eastAsia="el"/>
        </w:rPr>
        <w:t>The basic price includes the value according to make/model, type, variant and version of the car based on the manufacturers' price lists submitted by the official distributors for determining the taxable value (tax base) to the competent authorities. On the basic price the value of the optional (extra) equipment is added. Therefore, value of equipment already included as standard to the car, on the wholesale price list according to model, type, variant and version is not added to the basic price.</w:t>
      </w:r>
    </w:p>
    <w:p>
      <w:pPr>
        <w:spacing w:before="240" w:after="240"/>
        <w:rPr>
          <w:lang w:val="el" w:eastAsia="el"/>
        </w:rPr>
      </w:pPr>
      <w:r>
        <w:rPr>
          <w:lang w:val="el" w:eastAsia="el"/>
        </w:rPr>
        <w:t>More specifically, in terms of equipment and optional (extra) equipment:</w:t>
      </w:r>
    </w:p>
    <w:p>
      <w:pPr>
        <w:spacing w:before="240" w:after="240"/>
        <w:rPr>
          <w:lang w:val="el" w:eastAsia="el"/>
        </w:rPr>
      </w:pPr>
      <w:r>
        <w:rPr>
          <w:lang w:val="el" w:eastAsia="el"/>
        </w:rPr>
        <w:t>If the wholesale price lists are identical with retail lists as to the standard and optional equipment, the value of the equipment already built into a model or a variant of the vehicle, according to the retail lists, is not added to the wholesale price for shaping the final taxable value.</w:t>
      </w:r>
    </w:p>
    <w:p>
      <w:pPr>
        <w:spacing w:before="240" w:after="240"/>
        <w:rPr>
          <w:lang w:val="el" w:eastAsia="el"/>
        </w:rPr>
      </w:pPr>
      <w:r>
        <w:rPr>
          <w:lang w:val="el" w:eastAsia="el"/>
        </w:rPr>
        <w:t>If the wholesale price lists include equipment as optional, which in retail price lists is considered standard, then for the sake of accurate assessment of the total value, the value of this equipment is added to the wholesale price, in proportion to the retail price lists.</w:t>
      </w:r>
    </w:p>
    <w:p>
      <w:pPr>
        <w:spacing w:before="240" w:after="240"/>
        <w:rPr>
          <w:lang w:val="el" w:eastAsia="el"/>
        </w:rPr>
      </w:pPr>
      <w:r>
        <w:rPr>
          <w:b/>
          <w:bCs/>
          <w:lang w:val="el" w:eastAsia="el"/>
        </w:rPr>
        <w:t>Πληροφορίες - Οδηγίες συμπλήρωσης της φόρμας πληροφόρησης και υπολογισμού του Τέλους Ταξινόμησης Information on filling the form and calculating the Registration Tax (RT)</w:t>
      </w:r>
    </w:p>
    <w:p>
      <w:pPr>
        <w:spacing w:before="240" w:after="240"/>
        <w:rPr>
          <w:lang w:val="el" w:eastAsia="el"/>
        </w:rPr>
      </w:pPr>
      <w:r>
        <w:rPr>
          <w:lang w:val="el" w:eastAsia="el"/>
        </w:rPr>
        <w:t>l. 0 ενδιαφερόμενος συμπληρώνει τους πίνακες A, B και Γ. /Applicant fills Tables A, B and C.</w:t>
      </w:r>
    </w:p>
    <w:p>
      <w:pPr>
        <w:pStyle w:val="MainText"/>
        <w:spacing w:before="120" w:after="0"/>
        <w:rPr>
          <w:lang w:val="el" w:eastAsia="el"/>
        </w:rPr>
      </w:pPr>
      <w:r>
        <w:rPr>
          <w:b/>
          <w:bCs/>
          <w:lang w:val="el" w:eastAsia="el"/>
        </w:rPr>
        <w:t>2.</w:t>
      </w:r>
      <w:r>
        <w:rPr>
          <w:lang w:val="el" w:eastAsia="el"/>
        </w:rPr>
        <w:t xml:space="preserve"> Υποβάλλει τη φόρμα μαζί με τα επισυναπτόμενα δικαιολογητικά στις αρμόδιες για τον προσδιορισμό της φορολογητέας αξίας αρχές./ Submits the form together with the accompanying documents to the competent customs authority to determine the tax base</w:t>
      </w:r>
    </w:p>
    <w:p>
      <w:pPr>
        <w:pStyle w:val="MainText"/>
        <w:spacing w:before="120" w:after="0"/>
        <w:rPr>
          <w:lang w:val="el" w:eastAsia="el"/>
        </w:rPr>
      </w:pPr>
      <w:r>
        <w:rPr>
          <w:b/>
          <w:bCs/>
          <w:lang w:val="el" w:eastAsia="el"/>
        </w:rPr>
        <w:t>3.</w:t>
      </w:r>
      <w:r>
        <w:rPr>
          <w:lang w:val="el" w:eastAsia="el"/>
        </w:rPr>
        <w:t xml:space="preserve"> H φόρμα επιστρέφεται συμπληρωμένη προς τον ενδιαφερόμενο, ως προς τον πίνακα Δ./ The completed form is returned to the applicant, in terms of Table D</w:t>
      </w:r>
    </w:p>
    <w:p>
      <w:pPr>
        <w:pStyle w:val="MainText"/>
        <w:spacing w:before="120" w:after="0"/>
        <w:rPr>
          <w:lang w:val="el" w:eastAsia="el"/>
        </w:rPr>
      </w:pPr>
      <w:r>
        <w:rPr>
          <w:b/>
          <w:bCs/>
          <w:lang w:val="el" w:eastAsia="el"/>
        </w:rPr>
        <w:t>4.</w:t>
      </w:r>
      <w:r>
        <w:rPr>
          <w:lang w:val="el" w:eastAsia="el"/>
        </w:rPr>
        <w:t xml:space="preserve"> Για τον υπολογισμό της τελικής φορολογητέας αξίας και του τέλους ταξινόμησης, ο ενδιαφερόμενος, ακολούθως, συμπληρώνει τον πίνακα Ε, λαμβάνοντας υπόψη τα ποσοστά απομείωσης, σύμφωνα με την κατηγορία αμαξώματος και την ηλικία, την περαιτέρω μείωση λόγω διανυθέντων χιλιομέτρων, πλέον του μέσου όρου και τα έξοδα μεταφοράς και ασφάλισης.</w:t>
      </w:r>
    </w:p>
    <w:p>
      <w:pPr>
        <w:spacing w:before="240" w:after="240"/>
        <w:rPr>
          <w:lang w:val="el" w:eastAsia="el"/>
        </w:rPr>
      </w:pPr>
      <w:r>
        <w:rPr>
          <w:i/>
          <w:iCs/>
          <w:lang w:val="el" w:eastAsia="el"/>
        </w:rPr>
        <w:t>For the calculation of the final taxable value and RT, the applicant, then, completes Table E, taking into account depreciation rates, according to category and vehicle age, further reduction due to kilometers traveled more than the average and transport and insurance costs.</w:t>
      </w:r>
    </w:p>
    <w:p>
      <w:pPr>
        <w:pStyle w:val="MainText"/>
        <w:spacing w:before="120" w:after="0"/>
        <w:rPr>
          <w:lang w:val="el" w:eastAsia="el"/>
        </w:rPr>
      </w:pPr>
      <w:r>
        <w:rPr>
          <w:b/>
          <w:bCs/>
          <w:lang w:val="el" w:eastAsia="el"/>
        </w:rPr>
        <w:t>5.</w:t>
      </w:r>
      <w:r>
        <w:rPr>
          <w:lang w:val="el" w:eastAsia="el"/>
        </w:rPr>
        <w:t xml:space="preserve"> </w:t>
      </w:r>
      <w:r>
        <w:rPr>
          <w:u w:val="single"/>
          <w:lang w:val="el" w:eastAsia="el"/>
        </w:rPr>
        <w:t>Απομείωση φορολογητέας αξίας σύμφωνα με την κατηγορία αμαξώματος και την ηλικία</w:t>
      </w:r>
    </w:p>
    <w:p>
      <w:pPr>
        <w:spacing w:before="240" w:after="240"/>
        <w:rPr>
          <w:lang w:val="el" w:eastAsia="el"/>
        </w:rPr>
      </w:pPr>
      <w:r>
        <w:rPr>
          <w:i/>
          <w:iCs/>
          <w:u w:val="single"/>
          <w:lang w:val="el" w:eastAsia="el"/>
        </w:rPr>
        <w:t>Reduction of taxable value according to body type category and vehicle age and further reduction due to kilometers.</w:t>
      </w:r>
    </w:p>
    <w:p>
      <w:pPr>
        <w:spacing w:before="240" w:after="240"/>
        <w:rPr>
          <w:lang w:val="el" w:eastAsia="el"/>
        </w:rPr>
      </w:pPr>
      <w:r>
        <w:rPr>
          <w:lang w:val="el" w:eastAsia="el"/>
        </w:rPr>
        <w:t>Τα ποσοστά απομείωσης της αξίας σύμφωνα με την κατηγορία αμαξώματος και την ηλικία για μεταχειρισμένα οχήματα λαμβάνονται από τους σχετικούς διαθέσιμους πίνακες.</w:t>
      </w:r>
    </w:p>
    <w:p>
      <w:pPr>
        <w:spacing w:before="240" w:after="240"/>
        <w:rPr>
          <w:lang w:val="el" w:eastAsia="el"/>
        </w:rPr>
      </w:pPr>
      <w:r>
        <w:rPr>
          <w:lang w:val="el" w:eastAsia="el"/>
        </w:rPr>
        <w:t>Reduction rates according to body type category and vehicle age, for used vehicles, can be obtained by relevant tables available.</w:t>
      </w:r>
    </w:p>
    <w:p>
      <w:pPr>
        <w:pStyle w:val="MainText"/>
        <w:spacing w:before="120" w:after="0"/>
        <w:rPr>
          <w:lang w:val="el" w:eastAsia="el"/>
        </w:rPr>
      </w:pPr>
      <w:r>
        <w:rPr>
          <w:b/>
          <w:bCs/>
          <w:lang w:val="el" w:eastAsia="el"/>
        </w:rPr>
        <w:t>6.</w:t>
      </w:r>
      <w:r>
        <w:rPr>
          <w:lang w:val="el" w:eastAsia="el"/>
        </w:rPr>
        <w:t xml:space="preserve"> </w:t>
      </w:r>
      <w:r>
        <w:rPr>
          <w:u w:val="single"/>
          <w:lang w:val="el" w:eastAsia="el"/>
        </w:rPr>
        <w:t>Περαιτέρω απομείωση λόγω διανυθέντων χιλιομέτρων</w:t>
      </w:r>
    </w:p>
    <w:p>
      <w:pPr>
        <w:spacing w:before="240" w:after="240"/>
        <w:rPr>
          <w:lang w:val="el" w:eastAsia="el"/>
        </w:rPr>
      </w:pPr>
      <w:r>
        <w:rPr>
          <w:i/>
          <w:iCs/>
          <w:u w:val="single"/>
          <w:lang w:val="el" w:eastAsia="el"/>
        </w:rPr>
        <w:t>Further reduction due to kilometers.</w:t>
      </w:r>
    </w:p>
    <w:p>
      <w:pPr>
        <w:spacing w:before="240" w:after="240"/>
        <w:rPr>
          <w:lang w:val="el" w:eastAsia="el"/>
        </w:rPr>
      </w:pPr>
      <w:r>
        <w:rPr>
          <w:lang w:val="el" w:eastAsia="el"/>
        </w:rPr>
        <w:t>H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(15.000 χλμ).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i/>
          <w:iCs/>
          <w:lang w:val="el" w:eastAsia="el"/>
        </w:rPr>
        <w:t>The taxable value, after the above mentioned reduction, is further reduced using a factor of 0.30 for every 500 additional kilometers traveled over the annual average (15.000 Km). Reduction based on kilometers must not exceed 30% of the value determined after the above mentioned reduction.</w:t>
      </w:r>
    </w:p>
    <w:p>
      <w:pPr>
        <w:spacing w:before="240" w:after="240"/>
        <w:rPr>
          <w:lang w:val="el" w:eastAsia="el"/>
        </w:rPr>
      </w:pPr>
      <w:r>
        <w:rPr>
          <w:lang w:val="el" w:eastAsia="el"/>
        </w:rPr>
        <w:t>7, H συνολική απομείωση, περιλαμβανόμενης και της απομείωσης λόγω διανυθέντων χιλιομέτρων πέραν του μέσου όρου δεν δύναται να υπερβαίνει το 95%.</w:t>
      </w:r>
    </w:p>
    <w:p>
      <w:pPr>
        <w:spacing w:before="240" w:after="240"/>
        <w:rPr>
          <w:lang w:val="el" w:eastAsia="el"/>
        </w:rPr>
      </w:pPr>
      <w:r>
        <w:rPr>
          <w:lang w:val="el" w:eastAsia="el"/>
        </w:rPr>
        <w:t>Total reduction, including reduction due to kilometers above the average, may not exceed 95%.</w:t>
      </w:r>
    </w:p>
    <w:p>
      <w:pPr>
        <w:pStyle w:val="MainText"/>
        <w:spacing w:before="120" w:after="0"/>
        <w:rPr>
          <w:lang w:val="el" w:eastAsia="el"/>
        </w:rPr>
      </w:pPr>
      <w:r>
        <w:rPr>
          <w:b/>
          <w:bCs/>
          <w:lang w:val="el" w:eastAsia="el"/>
        </w:rPr>
        <w:t>8.</w:t>
      </w:r>
      <w:r>
        <w:rPr>
          <w:lang w:val="el" w:eastAsia="el"/>
        </w:rPr>
        <w:t xml:space="preserve"> </w:t>
      </w:r>
      <w:r>
        <w:rPr>
          <w:u w:val="single"/>
          <w:lang w:val="el" w:eastAsia="el"/>
        </w:rPr>
        <w:t>ΠαραδΕίνίίατα υπολονίουού αείωοης της Φορολονητέας α^ας λάνω διανυθέντων κιλίομέΐρων.</w:t>
      </w:r>
    </w:p>
    <w:p>
      <w:pPr>
        <w:spacing w:before="240" w:after="240"/>
        <w:rPr>
          <w:lang w:val="el" w:eastAsia="el"/>
        </w:rPr>
      </w:pPr>
      <w:r>
        <w:rPr>
          <w:u w:val="single"/>
          <w:lang w:val="el" w:eastAsia="el"/>
        </w:rPr>
        <w:t>Examples of calculating the taxable value reduction due to kilometers.</w:t>
      </w:r>
    </w:p>
    <w:p>
      <w:pPr>
        <w:pStyle w:val="MainText"/>
        <w:spacing w:before="120" w:after="0"/>
        <w:rPr>
          <w:lang w:val="el" w:eastAsia="el"/>
        </w:rPr>
      </w:pPr>
      <w:r>
        <w:rPr>
          <w:b/>
          <w:bCs/>
          <w:lang w:val="el" w:eastAsia="el"/>
        </w:rPr>
        <w:t>1.</w:t>
      </w:r>
      <w:r>
        <w:rPr>
          <w:lang w:val="el" w:eastAsia="el"/>
        </w:rPr>
        <w:t xml:space="preserve"> Έστω μεταχειρισμένο επιβατικό αυτοκίνητο διετίας με 36.000 διανυθέντα χιλιόμετρα.</w:t>
      </w:r>
    </w:p>
    <w:p>
      <w:pPr>
        <w:spacing w:before="240" w:after="240"/>
        <w:rPr>
          <w:lang w:val="el" w:eastAsia="el"/>
        </w:rPr>
      </w:pPr>
      <w:r>
        <w:rPr>
          <w:lang w:val="el" w:eastAsia="el"/>
        </w:rPr>
        <w:t>Μέσος όρος διανυθέντων χιλιομέτρων για τη διετία: 15.000*2= 30.000.</w:t>
      </w:r>
    </w:p>
    <w:p>
      <w:pPr>
        <w:spacing w:before="240" w:after="240"/>
        <w:rPr>
          <w:lang w:val="el" w:eastAsia="el"/>
        </w:rPr>
      </w:pPr>
      <w:r>
        <w:rPr>
          <w:lang w:val="el" w:eastAsia="el"/>
        </w:rPr>
        <w:t>Επιπλέον διανυθέντα χιλιόμετρα: 36.000-30.000 =</w:t>
      </w:r>
    </w:p>
    <w:p>
      <w:pPr>
        <w:pStyle w:val="MainText"/>
        <w:spacing w:before="120" w:after="0"/>
        <w:rPr>
          <w:lang w:val="el" w:eastAsia="el"/>
        </w:rPr>
      </w:pPr>
      <w:r>
        <w:rPr>
          <w:b/>
          <w:bCs/>
          <w:lang w:val="el" w:eastAsia="el"/>
        </w:rPr>
        <w:t>6.</w:t>
      </w:r>
      <w:r>
        <w:rPr>
          <w:lang w:val="el" w:eastAsia="el"/>
        </w:rPr>
        <w:t xml:space="preserve"> 000.</w:t>
      </w:r>
    </w:p>
    <w:p>
      <w:pPr>
        <w:spacing w:before="240" w:after="240"/>
        <w:rPr>
          <w:lang w:val="el" w:eastAsia="el"/>
        </w:rPr>
      </w:pPr>
      <w:r>
        <w:rPr>
          <w:lang w:val="el" w:eastAsia="el"/>
        </w:rPr>
        <w:t>Επομένως, η φορολογητέα αξία Θα μειωθεί περαιτέρω κατά 6.000/500*0,30 = 3,6%</w:t>
      </w:r>
    </w:p>
    <w:p>
      <w:pPr>
        <w:pStyle w:val="MainText"/>
        <w:spacing w:before="120" w:after="0"/>
        <w:rPr>
          <w:lang w:val="el" w:eastAsia="el"/>
        </w:rPr>
      </w:pPr>
      <w:r>
        <w:rPr>
          <w:b/>
          <w:bCs/>
          <w:lang w:val="el" w:eastAsia="el"/>
        </w:rPr>
        <w:t>1.</w:t>
      </w:r>
      <w:r>
        <w:rPr>
          <w:lang w:val="el" w:eastAsia="el"/>
        </w:rPr>
        <w:t xml:space="preserve"> Consider a 2 Year old used passenger car, which has traveled 36.000 kilometers.</w:t>
      </w:r>
    </w:p>
    <w:p>
      <w:pPr>
        <w:spacing w:before="240" w:after="240"/>
        <w:rPr>
          <w:lang w:val="el" w:eastAsia="el"/>
        </w:rPr>
      </w:pPr>
      <w:r>
        <w:rPr>
          <w:lang w:val="el" w:eastAsia="el"/>
        </w:rPr>
        <w:t>Average kilometers for the 2 Years: 15.000 * 2= 30.000.</w:t>
      </w:r>
    </w:p>
    <w:p>
      <w:pPr>
        <w:spacing w:before="240" w:after="240"/>
        <w:rPr>
          <w:lang w:val="el" w:eastAsia="el"/>
        </w:rPr>
      </w:pPr>
      <w:r>
        <w:rPr>
          <w:lang w:val="el" w:eastAsia="el"/>
        </w:rPr>
        <w:t>Additional kilometers above average: 36.000- 30.000 = 6.000.</w:t>
      </w:r>
    </w:p>
    <w:p>
      <w:pPr>
        <w:spacing w:before="240" w:after="240"/>
        <w:rPr>
          <w:lang w:val="el" w:eastAsia="el"/>
        </w:rPr>
      </w:pPr>
      <w:r>
        <w:rPr>
          <w:lang w:val="el" w:eastAsia="el"/>
        </w:rPr>
        <w:t>Therefore, the taxable value will be further reduced bY 6.000/500 * 0.30 = 3.6%</w:t>
      </w:r>
    </w:p>
    <w:p>
      <w:pPr>
        <w:pStyle w:val="MainText"/>
        <w:spacing w:before="120" w:after="0"/>
        <w:rPr>
          <w:lang w:val="el" w:eastAsia="el"/>
        </w:rPr>
      </w:pPr>
      <w:r>
        <w:rPr>
          <w:b/>
          <w:bCs/>
          <w:lang w:val="el" w:eastAsia="el"/>
        </w:rPr>
        <w:t>2.</w:t>
      </w:r>
      <w:r>
        <w:rPr>
          <w:lang w:val="el" w:eastAsia="el"/>
        </w:rPr>
        <w:t xml:space="preserve"> Έστω μεταχειρισμένο επιβατικό αυτοκίνητο 18 μηνών με 36.000 διανυθέντα χιλιόμετρα.</w:t>
      </w:r>
    </w:p>
    <w:p>
      <w:pPr>
        <w:spacing w:before="240" w:after="240"/>
        <w:rPr>
          <w:lang w:val="el" w:eastAsia="el"/>
        </w:rPr>
      </w:pPr>
      <w:r>
        <w:rPr>
          <w:lang w:val="el" w:eastAsia="el"/>
        </w:rPr>
        <w:t>Μέσος όρος διανυθέντων χιλιομέτρων για τους 18 μήνες; (18*15.000)/12= 22.500.</w:t>
      </w:r>
    </w:p>
    <w:p>
      <w:pPr>
        <w:spacing w:before="240" w:after="240"/>
        <w:rPr>
          <w:lang w:val="el" w:eastAsia="el"/>
        </w:rPr>
      </w:pPr>
      <w:r>
        <w:rPr>
          <w:lang w:val="el" w:eastAsia="el"/>
        </w:rPr>
        <w:t>Επιπλέον διανυθέντα χιλιόμετρα: 36.000-22.500 = 13.500.</w:t>
      </w:r>
    </w:p>
    <w:p>
      <w:pPr>
        <w:spacing w:before="240" w:after="240"/>
        <w:rPr>
          <w:lang w:val="el" w:eastAsia="el"/>
        </w:rPr>
      </w:pPr>
      <w:r>
        <w:rPr>
          <w:lang w:val="el" w:eastAsia="el"/>
        </w:rPr>
        <w:t>Επομένως, η φορολογητέα αξία θα μειωθεί περαιτέρω κατά 13.500/500*0,30 = 8,1%</w:t>
      </w:r>
    </w:p>
    <w:p>
      <w:pPr>
        <w:pStyle w:val="MainText"/>
        <w:spacing w:before="120" w:after="0"/>
        <w:rPr>
          <w:lang w:val="el" w:eastAsia="el"/>
        </w:rPr>
      </w:pPr>
      <w:r>
        <w:rPr>
          <w:b/>
          <w:bCs/>
          <w:lang w:val="el" w:eastAsia="el"/>
        </w:rPr>
        <w:t>2.</w:t>
      </w:r>
      <w:r>
        <w:rPr>
          <w:lang w:val="el" w:eastAsia="el"/>
        </w:rPr>
        <w:t xml:space="preserve"> Consider a used passenger car, 18 months old that has travelled 36.000 kilometres.</w:t>
      </w:r>
    </w:p>
    <w:p>
      <w:pPr>
        <w:spacing w:before="240" w:after="240"/>
        <w:rPr>
          <w:lang w:val="el" w:eastAsia="el"/>
        </w:rPr>
      </w:pPr>
      <w:r>
        <w:rPr>
          <w:lang w:val="el" w:eastAsia="el"/>
        </w:rPr>
        <w:t>Average kilometers for 18 months (18 * 15.000) / 12= 22.500.</w:t>
      </w:r>
    </w:p>
    <w:p>
      <w:pPr>
        <w:spacing w:before="240" w:after="240"/>
        <w:rPr>
          <w:lang w:val="el" w:eastAsia="el"/>
        </w:rPr>
      </w:pPr>
      <w:r>
        <w:rPr>
          <w:lang w:val="el" w:eastAsia="el"/>
        </w:rPr>
        <w:t>Additional kilometers above average: 36.000 - 22.500 = 13.500.</w:t>
      </w:r>
    </w:p>
    <w:p>
      <w:pPr>
        <w:spacing w:before="240" w:after="240"/>
        <w:rPr>
          <w:lang w:val="el" w:eastAsia="el"/>
        </w:rPr>
      </w:pPr>
      <w:r>
        <w:rPr>
          <w:lang w:val="el" w:eastAsia="el"/>
        </w:rPr>
        <w:t>Therefore, the taxable value will be further reduced bY 13.500/500 * 0.30 = 8.1%</w:t>
      </w:r>
    </w:p>
    <w:p>
      <w:pPr>
        <w:pStyle w:val="MainText"/>
        <w:spacing w:before="120" w:after="0"/>
        <w:rPr>
          <w:lang w:val="el" w:eastAsia="el"/>
        </w:rPr>
      </w:pPr>
      <w:r>
        <w:rPr>
          <w:b/>
          <w:bCs/>
          <w:lang w:val="el" w:eastAsia="el"/>
        </w:rPr>
        <w:t>9.</w:t>
      </w:r>
      <w:r>
        <w:rPr>
          <w:lang w:val="el" w:eastAsia="el"/>
        </w:rPr>
        <w:t xml:space="preserve"> </w:t>
      </w:r>
      <w:r>
        <w:rPr>
          <w:u w:val="single"/>
          <w:lang w:val="el" w:eastAsia="el"/>
        </w:rPr>
        <w:t>Έξοδα μεταφοράς και ασφάλισης</w:t>
      </w:r>
    </w:p>
    <w:p>
      <w:pPr>
        <w:spacing w:before="240" w:after="240"/>
        <w:rPr>
          <w:lang w:val="el" w:eastAsia="el"/>
        </w:rPr>
      </w:pPr>
      <w:r>
        <w:rPr>
          <w:lang w:val="el" w:eastAsia="el"/>
        </w:rPr>
        <w:t>Λαμβάνονται υπόψη με βάση πραγματικά στοιχεία μεταφοράς και ασφάλισης (φορτωτική, απόδειξη ασφαλίστρων κ.α). Στις περιπτώσεις αυτοδύναμης μεταφοράς, εφόσον δεν προσκομίζονται πραγματικά στοιχεία για το κόστος μεταφοράς, αυτό υπολογίζεται από την αρμόδια τελωνειακή αρχή με βάση το σύνηθες κόστος για αντίστοιχη μεταφορά (ΚΑΝ 2454/93)</w:t>
      </w:r>
    </w:p>
    <w:p>
      <w:pPr>
        <w:spacing w:before="240" w:after="240"/>
        <w:rPr>
          <w:lang w:val="el" w:eastAsia="el"/>
        </w:rPr>
      </w:pPr>
      <w:r>
        <w:rPr>
          <w:u w:val="single"/>
          <w:lang w:val="el" w:eastAsia="el"/>
        </w:rPr>
        <w:t>Transportation and insurance costs</w:t>
      </w:r>
    </w:p>
    <w:p>
      <w:pPr>
        <w:spacing w:before="240" w:after="240"/>
        <w:rPr>
          <w:lang w:val="el" w:eastAsia="el"/>
        </w:rPr>
      </w:pPr>
      <w:r>
        <w:rPr>
          <w:lang w:val="el" w:eastAsia="el"/>
        </w:rPr>
        <w:t>are taken into account based on actual data of transport and insurance (bill of lading, proof of insurance, etc.). When a car is driven and specific data is not presented, the cost of transportation is calculated bY the competent customs authoritY, taking into consideration the usual cost for corresponding transfer (REG 2454/93)</w:t>
      </w:r>
    </w:p>
    <w:p>
      <w:pPr>
        <w:pStyle w:val="MainText"/>
        <w:spacing w:before="120" w:after="0"/>
        <w:rPr>
          <w:lang w:val="el" w:eastAsia="el"/>
        </w:rPr>
      </w:pPr>
      <w:r>
        <w:rPr>
          <w:b/>
          <w:bCs/>
          <w:lang w:val="el" w:eastAsia="el"/>
        </w:rPr>
        <w:t>10.</w:t>
      </w:r>
      <w:r>
        <w:rPr>
          <w:lang w:val="el" w:eastAsia="el"/>
        </w:rPr>
        <w:t xml:space="preserve"> </w:t>
      </w:r>
      <w:r>
        <w:rPr>
          <w:u w:val="single"/>
          <w:lang w:val="el" w:eastAsia="el"/>
        </w:rPr>
        <w:t xml:space="preserve">Παραδείγματα υπολογισμού τέλους ταξινόμησης /Examples of calculating the registration tax </w:t>
      </w:r>
      <w:r>
        <w:rPr>
          <w:lang w:val="el" w:eastAsia="el"/>
        </w:rPr>
        <w:t>1. Έστω, καινούργιο επιβατικό αυτοκίνητο, με τιμή 1. Consider a new passenger car with wholesale price χονδρικής πώλησης 12.608 ευρώ, κυλίνδρισμά 12.608 euro, engine capacity 1796 cc, EURO 5, coming κινητήρα 1796 κ.ε., EURO 5, προερχόμενο από χώρα from a European Union country. της Ευρωπαϊκής Ένωσης.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43"/>
        <w:gridCol w:w="452"/>
        <w:gridCol w:w="35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ΥΠΟΛΟΓΙΣΜΟΣ ΤΕΛΟΥΣ ΤΑΞΙΝΟΜΗΣΗΣ/ REGISTRATION TAX CALCULATION***</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αξίας σύμφωνα με την κατηγορία αμαξώματος και την ηλικίο/reduction according to age and vehicle's body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απομείωσης αξίας λόγω διανυθέντων χιλιομέτρων πλέον του μέσου όρου/reduction percentage according to kilometers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(μετά την απομείωση για μεταχειρισμένα αuτoκίvητα)/value (after reduction for second hand cars)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12.608 €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μεταφοράς και ασφάλισης/transportation and insurance cost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510 €</w:t>
            </w:r>
          </w:p>
          <w:p>
            <w:pPr>
              <w:spacing w:before="240"/>
              <w:rPr>
                <w:b w:val="0"/>
                <w:bCs w:val="0"/>
                <w:i w:val="0"/>
                <w:iCs w:val="0"/>
                <w:smallCaps w:val="0"/>
                <w:color w:val="000000"/>
                <w:lang w:val="el" w:eastAsia="el"/>
              </w:rPr>
            </w:pPr>
            <w:r>
              <w:rPr>
                <w:b/>
                <w:bCs/>
                <w:i/>
                <w:iCs/>
                <w:smallCaps w:val="0"/>
                <w:color w:val="000000"/>
                <w:lang w:val="el" w:eastAsia="el"/>
              </w:rPr>
              <w:t>’ev6€U(TiKti/inductively</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φορολογητέας αξίας/taxable value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13.118 €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τέλους ταξινόμησης/registration tax rate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ΤΕΛΟΣ ΤΑΞΙΝΟΜΗΣΗΣ/REGISTRATION TAX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13.118* 30% = 3.935,40 €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***Υπολονίζεται από τον ενδιαφερόμενο/ίίΙΙβό by applicant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Έστω, μεταχειρισμένο επιβατικό αυτοκίνητο σεντάν, με τιμή χονδρικής πώλησης 25.000 ευρώ, EURO 5 με ημερομηνία πρώτης κυκλοφορίας 23/9/2011 και θέσης σε ανάλωση 04/06/2013, διανυθέντα χιλιόμετρα 27.049, κυλίνδρισμά κινητήρα 1895 Κ.ε., προερχόμενο από χώρα της Ευρωπαϊκής Ένωσης.</w:t>
      </w:r>
    </w:p>
    <w:p>
      <w:pPr>
        <w:pStyle w:val="MainText"/>
        <w:spacing w:before="120" w:after="0"/>
        <w:rPr>
          <w:lang w:val="el" w:eastAsia="el"/>
        </w:rPr>
      </w:pPr>
      <w:r>
        <w:rPr>
          <w:b/>
          <w:bCs/>
          <w:lang w:val="el" w:eastAsia="el"/>
        </w:rPr>
        <w:t>2.</w:t>
      </w:r>
      <w:r>
        <w:rPr>
          <w:lang w:val="el" w:eastAsia="el"/>
        </w:rPr>
        <w:t xml:space="preserve"> Consider a used passenger car, sedan, with wholesale price 25.000 euro, EURO 5, first registered on 23/9/2011 and "released for consumption" in Greece on 06/04/2013, that has travelled 27.049 kilometers, with engine capacity 1895 cc, coming from a European Union country.</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57"/>
        <w:gridCol w:w="2698"/>
        <w:gridCol w:w="2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ΥΠΟΛΟΓΙΣΜΟΣ ΤΕΛΟΥΣ ΤΑΞΙΝΟΜΗΣΗΣ/ REGISTRATION TAX CALCULATION***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αξίας σύμφωνα με την κατηγορία αμαξώματος και την ηλικία/ιβάμείίοη according to age and vehicle's body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Μήνες κυκλοφορίας; 21 (20 μήνες + 11 ημέρες)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Συντελεστής κατηγορίας αμαξώματος σεντάν για 21 μήνες κυκλοφορίας από τους διαθέσιμους πίνακες: 37%</w:t>
            </w:r>
          </w:p>
          <w:p>
            <w:pPr>
              <w:spacing w:before="240"/>
              <w:rPr>
                <w:b w:val="0"/>
                <w:bCs w:val="0"/>
                <w:i w:val="0"/>
                <w:iCs w:val="0"/>
                <w:smallCaps w:val="0"/>
                <w:color w:val="000000"/>
                <w:lang w:val="el" w:eastAsia="el"/>
              </w:rPr>
            </w:pPr>
            <w:r>
              <w:rPr>
                <w:b w:val="0"/>
                <w:bCs w:val="0"/>
                <w:i w:val="0"/>
                <w:iCs w:val="0"/>
                <w:smallCaps w:val="0"/>
                <w:color w:val="000000"/>
                <w:lang w:val="el" w:eastAsia="el"/>
              </w:rPr>
              <w:t>25.000 - (25.000*37%)= 15.750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Months in circulation: 21 (20 months + 11 days)</w:t>
            </w:r>
          </w:p>
          <w:p>
            <w:pPr>
              <w:spacing w:before="240" w:after="240"/>
              <w:rPr>
                <w:b w:val="0"/>
                <w:bCs w:val="0"/>
                <w:i w:val="0"/>
                <w:iCs w:val="0"/>
                <w:smallCaps w:val="0"/>
                <w:color w:val="000000"/>
                <w:lang w:val="el" w:eastAsia="el"/>
              </w:rPr>
            </w:pPr>
            <w:r>
              <w:rPr>
                <w:b w:val="0"/>
                <w:bCs w:val="0"/>
                <w:i w:val="0"/>
                <w:iCs w:val="0"/>
                <w:smallCaps w:val="0"/>
                <w:color w:val="000000"/>
                <w:lang w:val="el" w:eastAsia="el"/>
              </w:rPr>
              <w:t>Reduction rate for category "sedan", for 21 months of circulation - from available tables: 37%</w:t>
            </w:r>
          </w:p>
          <w:p>
            <w:pPr>
              <w:spacing w:before="240"/>
              <w:rPr>
                <w:b w:val="0"/>
                <w:bCs w:val="0"/>
                <w:i w:val="0"/>
                <w:iCs w:val="0"/>
                <w:smallCaps w:val="0"/>
                <w:color w:val="000000"/>
                <w:lang w:val="el" w:eastAsia="el"/>
              </w:rPr>
            </w:pPr>
            <w:r>
              <w:rPr>
                <w:b w:val="0"/>
                <w:bCs w:val="0"/>
                <w:i w:val="0"/>
                <w:iCs w:val="0"/>
                <w:smallCaps w:val="0"/>
                <w:color w:val="000000"/>
                <w:lang w:val="el" w:eastAsia="el"/>
              </w:rPr>
              <w:t>25.000 - (25.000 * 37%) = 15.750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απομείωσης αξίας λόγω διανυθέντων χιλιομέτρων πλέον του μέσου όρου/reduction percentage according to kilometers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Μήνες κυκλοφορίας: 21 (20 μήνες + 11 ημέρες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Μ.Ο. χλμ για 21 μήνες; (21*15.000)/12= 26.250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 χλμ: 27.049-26.250 = 799</w:t>
            </w:r>
          </w:p>
          <w:p>
            <w:pPr>
              <w:spacing w:before="240"/>
              <w:rPr>
                <w:b w:val="0"/>
                <w:bCs w:val="0"/>
                <w:i w:val="0"/>
                <w:iCs w:val="0"/>
                <w:smallCaps w:val="0"/>
                <w:color w:val="000000"/>
                <w:lang w:val="el" w:eastAsia="el"/>
              </w:rPr>
            </w:pPr>
            <w:r>
              <w:rPr>
                <w:b w:val="0"/>
                <w:bCs w:val="0"/>
                <w:i w:val="0"/>
                <w:iCs w:val="0"/>
                <w:smallCaps w:val="0"/>
                <w:color w:val="000000"/>
                <w:lang w:val="el" w:eastAsia="el"/>
              </w:rPr>
              <w:t>Συντελεστής μείωσης 799/500*0,30 = 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Months in circulation: 21 (20 months + 11 days)</w:t>
            </w:r>
          </w:p>
          <w:p>
            <w:pPr>
              <w:spacing w:before="240" w:after="240"/>
              <w:rPr>
                <w:b w:val="0"/>
                <w:bCs w:val="0"/>
                <w:i w:val="0"/>
                <w:iCs w:val="0"/>
                <w:smallCaps w:val="0"/>
                <w:color w:val="000000"/>
                <w:lang w:val="el" w:eastAsia="el"/>
              </w:rPr>
            </w:pPr>
            <w:r>
              <w:rPr>
                <w:b w:val="0"/>
                <w:bCs w:val="0"/>
                <w:i w:val="0"/>
                <w:iCs w:val="0"/>
                <w:smallCaps w:val="0"/>
                <w:color w:val="000000"/>
                <w:lang w:val="el" w:eastAsia="el"/>
              </w:rPr>
              <w:t>Average km for 21 months (21 * 15.000) / 12= 26.250</w:t>
            </w:r>
          </w:p>
          <w:p>
            <w:pPr>
              <w:spacing w:before="240" w:after="240"/>
              <w:rPr>
                <w:b w:val="0"/>
                <w:bCs w:val="0"/>
                <w:i w:val="0"/>
                <w:iCs w:val="0"/>
                <w:smallCaps w:val="0"/>
                <w:color w:val="000000"/>
                <w:lang w:val="el" w:eastAsia="el"/>
              </w:rPr>
            </w:pPr>
            <w:r>
              <w:rPr>
                <w:b w:val="0"/>
                <w:bCs w:val="0"/>
                <w:i w:val="0"/>
                <w:iCs w:val="0"/>
                <w:smallCaps w:val="0"/>
                <w:color w:val="000000"/>
                <w:lang w:val="el" w:eastAsia="el"/>
              </w:rPr>
              <w:t>Additional km above average: 27.049-26.250 = 799</w:t>
            </w:r>
          </w:p>
          <w:p>
            <w:pPr>
              <w:spacing w:before="240"/>
              <w:rPr>
                <w:b w:val="0"/>
                <w:bCs w:val="0"/>
                <w:i w:val="0"/>
                <w:iCs w:val="0"/>
                <w:smallCaps w:val="0"/>
                <w:color w:val="000000"/>
                <w:lang w:val="el" w:eastAsia="el"/>
              </w:rPr>
            </w:pPr>
            <w:r>
              <w:rPr>
                <w:b w:val="0"/>
                <w:bCs w:val="0"/>
                <w:i w:val="0"/>
                <w:iCs w:val="0"/>
                <w:smallCaps w:val="0"/>
                <w:color w:val="000000"/>
                <w:lang w:val="el" w:eastAsia="el"/>
              </w:rPr>
              <w:t>Reduction rate 799/500 * 0.30 = 0.47%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(μετά την απομείωση για μεταχειρισμένα αuτoκίvητα)/value (after reduction for second hand cars)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15.750 - (15.750*0,47%) = 15.676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μεταφοράς και ασφάλισης/transportation and insurance cost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φορολογητέας αξίας/taxable value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τέλους ταξινόμησης/registration tax rate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ΤΕΛΟΣ ΤΑΞΙΝΟΜΗΣΗΣ/REGISTRATION TAX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16.186 * 40% = 6.474,40 €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 Υπολονίζεται από τον ενδιαφερόμενο/fillecl</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by applicant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Δεκεμβρίου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