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 Ι.ΓΕΝΙΚΗ ΔΙΕΥΘΥΝΣΗ ΦΟΡΟΛΟΓΙΚΩΝ ΕΛΕΓΧΩΝ ΚΑΙ ΕΙΣΠΡΑΞΗΣ ΔΗΜΟΣΙΩΝ ΕΣΟΔΩΝ</w:t>
      </w:r>
    </w:p>
    <w:p>
      <w:pPr>
        <w:pStyle w:val="StructureList1"/>
        <w:spacing w:before="120" w:after="0"/>
        <w:rPr>
          <w:lang w:val="el" w:eastAsia="el"/>
        </w:rPr>
      </w:pPr>
      <w:r>
        <w:rPr>
          <w:lang w:val="el" w:eastAsia="el"/>
        </w:rPr>
        <w:t>-</w:t>
      </w:r>
      <w:r>
        <w:rPr>
          <w:lang w:val="en" w:eastAsia="en"/>
        </w:rPr>
        <w:tab/>
      </w:r>
      <w:r>
        <w:rPr>
          <w:b/>
          <w:bCs/>
          <w:lang w:val="el" w:eastAsia="el"/>
        </w:rPr>
        <w:t>Δ/ΝΣΗ ΠΑΡΑΚΟΛΟΥΘΗΣΗΣ ΝΟΜΙΚΩΝ ΥΠΟΘΕΣΕΩΝ ΕΛΕΓΧΟΥ ΚΑΙ ΑΝΑΓΚΑΣΤΙΚΗΣ ΕΙΣΠΡΑΞΗΣ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∆/νση: Κ. Σερβίας 8</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2103375888</w:t>
      </w:r>
    </w:p>
    <w:p>
      <w:pPr>
        <w:spacing w:before="240" w:after="240"/>
        <w:rPr>
          <w:lang w:val="el" w:eastAsia="el"/>
        </w:rPr>
      </w:pPr>
      <w:r>
        <w:rPr>
          <w:lang w:val="el" w:eastAsia="el"/>
        </w:rPr>
        <w:t>FAX : 2103375185</w:t>
      </w:r>
    </w:p>
    <w:p>
      <w:pPr>
        <w:spacing w:before="240" w:after="240"/>
        <w:rPr>
          <w:lang w:val="el" w:eastAsia="el"/>
        </w:rPr>
      </w:pPr>
      <w:r>
        <w:rPr>
          <w:b/>
          <w:bCs/>
          <w:lang w:val="el" w:eastAsia="el"/>
        </w:rPr>
        <w:t>Δ/ΝΣΗ ΕΛΕΓΧΩΝ ΤΜΗΜΑ A’</w:t>
      </w:r>
    </w:p>
    <w:p>
      <w:pPr>
        <w:spacing w:before="240" w:after="240"/>
        <w:rPr>
          <w:lang w:val="el" w:eastAsia="el"/>
        </w:rPr>
      </w:pPr>
      <w:r>
        <w:rPr>
          <w:lang w:val="el" w:eastAsia="el"/>
        </w:rPr>
        <w:t>Ταχ. ∆/νση: Κ. Σερβίας 8</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2103375203-4</w:t>
      </w:r>
    </w:p>
    <w:p>
      <w:pPr>
        <w:pStyle w:val="StructureList1"/>
        <w:spacing w:before="120" w:after="0"/>
        <w:rPr>
          <w:lang w:val="el" w:eastAsia="el"/>
        </w:rPr>
      </w:pPr>
      <w:r>
        <w:rPr>
          <w:lang w:val="el" w:eastAsia="el"/>
        </w:rPr>
        <w:t>-</w:t>
      </w:r>
      <w:r>
        <w:rPr>
          <w:lang w:val="en" w:eastAsia="en"/>
        </w:rPr>
        <w:tab/>
      </w:r>
      <w:r>
        <w:rPr>
          <w:b/>
          <w:bCs/>
          <w:lang w:val="el" w:eastAsia="el"/>
        </w:rPr>
        <w:t>Δ/ΝΣΗ ΠΟΛΙΤΙΚΗΣ ΕΙΣΠΡΑΞΕΩΝ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Ταχ. ∆/νση: Πανεπιστηµίου 20</w:t>
      </w:r>
    </w:p>
    <w:p>
      <w:pPr>
        <w:spacing w:before="240" w:after="240"/>
        <w:rPr>
          <w:lang w:val="el" w:eastAsia="el"/>
        </w:rPr>
      </w:pPr>
      <w:r>
        <w:rPr>
          <w:lang w:val="el" w:eastAsia="el"/>
        </w:rPr>
        <w:t>Ταχ. Κωδ.: 106 72, Αθήνα</w:t>
      </w:r>
    </w:p>
    <w:p>
      <w:pPr>
        <w:spacing w:before="240" w:after="240"/>
        <w:rPr>
          <w:lang w:val="el" w:eastAsia="el"/>
        </w:rPr>
      </w:pPr>
      <w:r>
        <w:rPr>
          <w:lang w:val="el" w:eastAsia="el"/>
        </w:rPr>
        <w:t>Τηλέφωνα: 2103635439</w:t>
      </w:r>
    </w:p>
    <w:p>
      <w:pPr>
        <w:spacing w:before="240" w:after="240"/>
        <w:rPr>
          <w:lang w:val="el" w:eastAsia="el"/>
        </w:rPr>
      </w:pPr>
      <w:r>
        <w:rPr>
          <w:lang w:val="el" w:eastAsia="el"/>
        </w:rPr>
        <w:t>FAX : 2103635077</w:t>
      </w:r>
    </w:p>
    <w:p>
      <w:pPr>
        <w:spacing w:before="240" w:after="240"/>
        <w:rPr>
          <w:lang w:val="el" w:eastAsia="el"/>
        </w:rPr>
      </w:pPr>
      <w:r>
        <w:rPr>
          <w:b/>
          <w:bCs/>
          <w:lang w:val="el" w:eastAsia="el"/>
        </w:rPr>
        <w:t>ΙΙ.ΥΠΗΡΕΣΙΑ ΕΣΩΤΕΡΙΚΗΣ ΕΠΑΝΕΞΕΤΑΣΗΣ</w:t>
      </w:r>
    </w:p>
    <w:p>
      <w:pPr>
        <w:spacing w:before="240" w:after="240"/>
        <w:rPr>
          <w:lang w:val="el" w:eastAsia="el"/>
        </w:rPr>
      </w:pPr>
      <w:r>
        <w:rPr>
          <w:lang w:val="el" w:eastAsia="el"/>
        </w:rPr>
        <w:t>Ταχ. ∆/νση: Αριστογείτονος 19</w:t>
      </w:r>
    </w:p>
    <w:p>
      <w:pPr>
        <w:spacing w:before="240" w:after="240"/>
        <w:rPr>
          <w:lang w:val="el" w:eastAsia="el"/>
        </w:rPr>
      </w:pPr>
      <w:r>
        <w:rPr>
          <w:lang w:val="el" w:eastAsia="el"/>
        </w:rPr>
        <w:t>Ταχ. Κωδ.: 17671, Αθήνα</w:t>
      </w:r>
    </w:p>
    <w:p>
      <w:pPr>
        <w:spacing w:before="240" w:after="240"/>
        <w:rPr>
          <w:lang w:val="el" w:eastAsia="el"/>
        </w:rPr>
      </w:pPr>
      <w:r>
        <w:rPr>
          <w:lang w:val="el" w:eastAsia="el"/>
        </w:rPr>
        <w:t>Τηλέφωνα: 2109572566</w:t>
      </w:r>
    </w:p>
    <w:p>
      <w:pPr>
        <w:spacing w:before="240" w:after="240"/>
        <w:rPr>
          <w:lang w:val="el" w:eastAsia="el"/>
        </w:rPr>
      </w:pPr>
      <w:r>
        <w:rPr>
          <w:lang w:val="el" w:eastAsia="el"/>
        </w:rPr>
        <w:t>FAX : 2109531321</w:t>
      </w:r>
    </w:p>
    <w:p>
      <w:pPr>
        <w:spacing w:before="240" w:after="240"/>
        <w:rPr>
          <w:lang w:val="el" w:eastAsia="el"/>
        </w:rPr>
      </w:pPr>
      <w:r>
        <w:rPr>
          <w:b/>
          <w:bCs/>
          <w:lang w:val="el" w:eastAsia="el"/>
        </w:rPr>
        <w:t>ΘΕΜΑ: «Προληπτικά ή διασφαλιστικά του δηµοσίου συµφέροντος µέτρα άµεσου και επείγοντος χαρακτήρα σε περίπτωση φοροδιαφυγής, σύµφωνα µε τις διατάξεις των παραγράφων 5, 6 και 7 του άρθρου 46 του ν.4174/2013, εξειδίκευση των προσώπων σε βάρος των οποίων αυτά επιβάλλονται, καθορισµός των περιπτώσεων ολικής ή µερικής άρσης των µέτρων και µη εφαρµογής αυτών, προσδιορισµός χρόνου διατήρησής τους και άλλων ειδικότερων θεµάτων»</w:t>
      </w:r>
    </w:p>
    <w:p>
      <w:pPr>
        <w:spacing w:before="240" w:after="240"/>
        <w:rPr>
          <w:lang w:val="el" w:eastAsia="el"/>
        </w:rPr>
      </w:pPr>
      <w:r>
        <w:rPr>
          <w:b/>
          <w:bCs/>
          <w:lang w:val="el" w:eastAsia="el"/>
        </w:rPr>
        <w:t>ΑΠΟΦΑΣΗΟ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4, 15, 46, 63, 66 και 67 του ν. 4174/2013 (Φ.Ε.Κ. 170/Α΄/26.7.2013) «Φορολογικές διαδικασίες και άλλες διατάξεις», όπως ισχύουν.</w:t>
      </w:r>
    </w:p>
    <w:p>
      <w:pPr>
        <w:spacing w:before="240" w:after="240"/>
        <w:rPr>
          <w:lang w:val="el" w:eastAsia="el"/>
        </w:rPr>
      </w:pPr>
      <w:r>
        <w:rPr>
          <w:lang w:val="el" w:eastAsia="el"/>
        </w:rPr>
        <w:t>2. Τις διατάξεις των άρθρων 6 και 25 του ν.2690/1999 «Κύρωση του Κώδικα ∆ιοικητικής ∆ιαδικασίας και άλλες διατάξεις» (Φ.Ε.Κ. 97/Α΄/17.5.1999), όπως ισχύουν και τις διατάξεις του άρθρου 63 του ν.2717/1999 «Κώδικας ∆ιοικητικής ∆ικονοµίας» (Φ.Ε.Κ. 45/Α΄/9.3.1999), όπως ισχύουν.</w:t>
      </w:r>
    </w:p>
    <w:p>
      <w:pPr>
        <w:spacing w:before="240" w:after="240"/>
        <w:rPr>
          <w:lang w:val="el" w:eastAsia="el"/>
        </w:rPr>
      </w:pPr>
      <w:r>
        <w:rPr>
          <w:lang w:val="el" w:eastAsia="el"/>
        </w:rPr>
        <w:t>3. Της υποπαραγράφου Ε.2 της παραγράφου Ε΄ του άρθρου πρώτου του ν.4093/2012 (Φ.Ε.Κ. Α΄222/12.11.2012) «Έγκριση Μεσοπρόθεσµου Πλαισίου ∆ηµοσιονοµικής Στρατηγικής 2013-2016 – Επείγοντα Μέτρα Εφαρµογής του ν.4046/2012 και του Μεσοπρόθεσµου Πλαισίου ∆ηµοσιονοµικής Στρατηγικής 2013-2016», όπως τροποποιήθηκε και ισχύει.</w:t>
      </w:r>
    </w:p>
    <w:p>
      <w:pPr>
        <w:spacing w:before="240" w:after="240"/>
        <w:rPr>
          <w:lang w:val="el" w:eastAsia="el"/>
        </w:rPr>
      </w:pPr>
      <w:r>
        <w:rPr>
          <w:lang w:val="el" w:eastAsia="el"/>
        </w:rPr>
        <w:t>4. Την αριθ. ∆6Α 1015213 ΕΞ 2013/28.1.2013 (Φ.Ε.Κ. 130/Β΄/28.1.21013 και Φ.Ε.Κ. 372/Β΄/19.2.2013) Απόφαση του Υπουργού Οικονοµικών και του Υφυπουργού Οικονοµικών «Μεταβίβαση αρµοδιοτήτων στο Γενικό Γραµµατέα της Γενικής Γραµµατείας ∆ηµοσίων Εσόδων του Υπουργείου Οικονοµικών», όπως τροποποιήθηκε µε την αριθ. ∆6Α 1125239 ΕΞ 2013/8.8.2013 (Φ.Ε.Κ. 2003/Β΄/14.8.2013) απόφαση του Υπουργού Οικονοµικών και του Υφυπουργού Οικονοµικών.</w:t>
      </w:r>
    </w:p>
    <w:p>
      <w:pPr>
        <w:spacing w:before="240" w:after="240"/>
        <w:rPr>
          <w:lang w:val="el" w:eastAsia="el"/>
        </w:rPr>
      </w:pPr>
      <w:r>
        <w:rPr>
          <w:lang w:val="el" w:eastAsia="el"/>
        </w:rPr>
        <w:t>5. Την µε αριθ. ∆6Α1198349/31.12.2013(ΦΕΚ Β’3368/31.12.2013) Απόφαση του Γενικού Γραµµατέα ∆ηµοσίων Εσόδων «Μεταβίβαση αρµοδιοτήτων και εξουσιοδότηση υπογραφής ¨Με Εντολή Γενικού Γραµµατέα της Γενικής Γραµµατείας ∆ηµοσίων Εσόδων¨ στους Προϊσταµένους των ∆ηµόσιων Οικονοµικών Υπηρεσιών (∆.Ο.Υ), των Ελεγκτικών Κέντρων, της Επιχειρησιακής Μονάδας Είσπραξης και της Υπηρεσίας Εσωτερικής Επανεξέτασης, καθώς και των υφιστάµενων αυτών οργάνων».</w:t>
      </w:r>
    </w:p>
    <w:p>
      <w:pPr>
        <w:spacing w:before="240" w:after="240"/>
        <w:rPr>
          <w:lang w:val="el" w:eastAsia="el"/>
        </w:rPr>
      </w:pPr>
      <w:r>
        <w:rPr>
          <w:lang w:val="el" w:eastAsia="el"/>
        </w:rPr>
        <w:t>6. Την µε αριθ. ∆6Α1198069/31.12.2013 (ΦΕΚ Β’3367/31.12.2013).Απόφαση του Γενικού Γραµµατέα ∆ηµοσίων Εσόδων ««Μετονοµασία και ανακαθορισµός των αρµοδιοτήτων και της εσωτερικής διάρθρωσης της Υπηρεσίας Εσωτερικής Επανεξέτασης της Γενικής Γραµµατείας ∆ηµοσίων Εσόδων του Υπουργείου Οικονοµικών».</w:t>
      </w:r>
    </w:p>
    <w:p>
      <w:pPr>
        <w:spacing w:before="240" w:after="240"/>
        <w:rPr>
          <w:lang w:val="el" w:eastAsia="el"/>
        </w:rPr>
      </w:pPr>
      <w:r>
        <w:rPr>
          <w:lang w:val="el" w:eastAsia="el"/>
        </w:rPr>
        <w:t>7. Την ανάγκη εξειδίκευσης των προσώπων σε βάρος των οποίων επιβάλλονται τα µέτρα διασφάλισης των συµφερόντων του ∆ηµοσίου, σύµφωνα µε τις διατάξεις των παραγράφων 5, 6 και 7 του άρθρου 46 του ν.4174/2013, όπως ισχύει, του καθορισµού των περιπτώσεων κατά τις οποίες τα προληπτικά ή διασφαλιστικά του δηµοσίου συµφέροντος µέτρα αίρονται εν όλω ή εν µέρει, των περιπτώσεων µη εφαρµογής τους, του προσδιορισµού του χρόνου διατήρησης αυτών και των ειδικότερων θεµάτων εφαρµογής τους, καθώς και την ανάγκη ενσωµάτωσης στο σύστηµα του Κώδικα Φορολογικής ∆ιαδικασίας των ήδη προβλεπόµενων στο άρθρο 14 του ν.2523/97 διασφαλιστικών µέτρων.</w:t>
      </w:r>
    </w:p>
    <w:p>
      <w:pPr>
        <w:spacing w:before="240" w:after="240"/>
        <w:rPr>
          <w:lang w:val="el" w:eastAsia="el"/>
        </w:rPr>
      </w:pPr>
      <w:r>
        <w:rPr>
          <w:lang w:val="el" w:eastAsia="el"/>
        </w:rPr>
        <w:t>8. Το γεγονός ότι από τις διατάξεις της παρούσας απόφασης, δεν προκαλείται επιπλέον δαπάνη σε βάρος του κρατικού προϋπολογισµού.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Προληπτικά ή διασφαλιστικά του δηµοσίου συµφέροντος µέτρα της παραγράφου 5 του άρθρου 46 του ν.4174/2013, και προϋποθέσεις επιβολής τους</w:t>
      </w:r>
    </w:p>
    <w:p>
      <w:pPr>
        <w:pStyle w:val="MainText"/>
        <w:spacing w:before="120" w:after="0"/>
        <w:rPr>
          <w:lang w:val="el" w:eastAsia="el"/>
        </w:rPr>
      </w:pPr>
      <w:r>
        <w:rPr>
          <w:b/>
          <w:bCs/>
          <w:lang w:val="el" w:eastAsia="el"/>
        </w:rPr>
        <w:t>1.</w:t>
      </w:r>
      <w:r>
        <w:rPr>
          <w:lang w:val="el" w:eastAsia="el"/>
        </w:rPr>
        <w:t xml:space="preserve"> Τα µέτρα της παραγράφου 5 του άρθρου 46 του ν.4174/2013, που προστέθηκε µε την παράγραφο 9 του άρθρου 47 του ν.4223 (ΦΕΚ Α’287/31.12.2013), επιβάλλονται άµεσα σε κάθε περίπτωση που η Φορολογική ∆ιοίκηση διαπιστώνει, κατόπιν φορολογικού ελέγχου, παραβάσεις φοροδιαφυγής, κατά τα οριζόµενα στην ίδια ως άνω παράγραφο.</w:t>
      </w:r>
    </w:p>
    <w:p>
      <w:pPr>
        <w:pStyle w:val="MainText"/>
        <w:spacing w:before="120" w:after="0"/>
        <w:rPr>
          <w:lang w:val="el" w:eastAsia="el"/>
        </w:rPr>
      </w:pPr>
      <w:r>
        <w:rPr>
          <w:b/>
          <w:bCs/>
          <w:lang w:val="el" w:eastAsia="el"/>
        </w:rPr>
        <w:t>2.</w:t>
      </w:r>
      <w:r>
        <w:rPr>
          <w:lang w:val="el" w:eastAsia="el"/>
        </w:rPr>
        <w:t xml:space="preserve"> Ειδικότερα, η Φορολογική ∆ιοίκηση απαγορεύεται να παραλαµβάνει ή να χορηγεί κάθε έγγραφο που απαιτείται κατά τις κείµενες διατάξεις για τη µεταβίβαση περιουσιακών στοιχείων, όπως ιδίως δηλώσεις, συµφωνητικά, βεβαιώσεις, ή πιστοποιητικά και δεσµεύεται το πενήντα τοις εκατό (50%) των καταθέσεων, των πάσης φύσεως λογαριασµών, όπως ιδίως των κοινών, υφιστάµενων ή νέων, των χρηµατικών παρακαταθηκών και του χρηµατικού περιεχοµένου των θυρίδων του παραβάτη στα λειτουργούντα στην Ελλάδα πιστωτικά ιδρύµατα και στο Ταµείο Παρακαταθηκών και ∆ανείων. Το µη χρηµατικό περιεχόµενο θυρίδων ως και οι µη χρηµατικές παρακαταθήκες, δεσµεύονται στο σύνολό τους.</w:t>
      </w:r>
    </w:p>
    <w:p>
      <w:pPr>
        <w:pStyle w:val="MainText"/>
        <w:spacing w:before="120" w:after="0"/>
        <w:rPr>
          <w:lang w:val="el" w:eastAsia="el"/>
        </w:rPr>
      </w:pPr>
      <w:r>
        <w:rPr>
          <w:b/>
          <w:bCs/>
          <w:lang w:val="el" w:eastAsia="el"/>
        </w:rPr>
        <w:t>3.</w:t>
      </w:r>
      <w:r>
        <w:rPr>
          <w:lang w:val="el" w:eastAsia="el"/>
        </w:rPr>
        <w:t xml:space="preserve"> Τα µέτρα της παραγράφου 5 του άρθρου 46 του ν. 4174/2013, δεν παρακωλύουν τη δυνατότητα της Φορολογικής ∆ιοίκησης να ικανοποιεί τις απαιτήσεις της από τα δεσµευθέντα περιουσιακά στοιχεία του παραβάτη και των προσώπων της παραγράφου 6 του ν.4174/2013, όπως εξειδικεύονται µε το άρθρο 2 της παρούσας, µε επίσπευση των προβλεπόµενων διαδικασιών εκτέλεσης, σύµφωνα µε τις κείµενες διατάξεις.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Πρόσωπα σε βάρος των οποίων επιβάλλονται τα µέτρα</w:t>
      </w:r>
    </w:p>
    <w:p>
      <w:pPr>
        <w:spacing w:before="240" w:after="240"/>
        <w:rPr>
          <w:lang w:val="el" w:eastAsia="el"/>
        </w:rPr>
      </w:pPr>
      <w:r>
        <w:rPr>
          <w:lang w:val="el" w:eastAsia="el"/>
        </w:rPr>
        <w:t>1 .Τα µέτρα της παραγράφου 5 του άρθρου 46 του ν.4174/2013, επιβάλλονται σωρευτικά σε βάρος των παραβατών νοµικών προσώπων ή νοµικών οντοτήτων και σε βάρος νοµικών ή φυσικών προσώπων ή οντοτήτων που έχουν ή είχαν µία από τις παρακάτω ιδιότητες από την τέλεση οποιασδήποτε παράβασης φοροδιαφυγής των περιπτώσεων β΄ και γ΄ της παραγράφου 1 του άρθρου 55 του ν.4174/2013, όπως ισχύει και µέχρι την επιβολή των µέτρων, ανεξάρτητα εάν κατά την επιβολή των µέτρων έχουν αποβάλει την ιδιότητα αυτή µε οποιοδήποτε τρόπο ή για οποιαδήποτε αιτία, και προκειµένου :</w:t>
      </w:r>
    </w:p>
    <w:p>
      <w:pPr>
        <w:pStyle w:val="StructureList1"/>
        <w:spacing w:before="120" w:after="0"/>
        <w:rPr>
          <w:lang w:val="el" w:eastAsia="el"/>
        </w:rPr>
      </w:pPr>
      <w:r>
        <w:rPr>
          <w:lang w:val="el" w:eastAsia="el"/>
        </w:rPr>
        <w:t>α)</w:t>
      </w:r>
      <w:r>
        <w:rPr>
          <w:lang w:val="en" w:eastAsia="en"/>
        </w:rPr>
        <w:tab/>
      </w:r>
      <w:r>
        <w:rPr>
          <w:lang w:val="el" w:eastAsia="el"/>
        </w:rPr>
        <w:t>Για ηµεδαπές ανώνυµες εταιρίες, στους πρόεδρους και αντιπροέδρους των ∆.Σ., στους διευθύνοντες, εντεταλµένους, συµπράττοντες συµβούλους, στους διοικητές, στους γενικούς διευθυντές, στους διευθυντές, ως και εν γένει σε κάθε πρόσωπο εντεταλµένο είτε άµεσα από το νόµο είτε από ιδιωτική βούληση είτε µε δικαστική απόφαση είτε από οποιαδήποτε αιτία στη διοίκηση ή διαχείριση ή εκπροσώπηση αυτών. Αν ελλείπουν όλα τα παραπάνω πρόσωπα, τα µέτρα επιβάλλονται στα µέλη των διοικητικών συµβουλίων των εταιριών αυτών.</w:t>
      </w:r>
    </w:p>
    <w:p>
      <w:pPr>
        <w:pStyle w:val="StructureList1"/>
        <w:spacing w:before="120" w:after="0"/>
        <w:rPr>
          <w:lang w:val="el" w:eastAsia="el"/>
        </w:rPr>
      </w:pPr>
      <w:r>
        <w:rPr>
          <w:lang w:val="el" w:eastAsia="el"/>
        </w:rPr>
        <w:t>β)</w:t>
      </w:r>
      <w:r>
        <w:rPr>
          <w:lang w:val="en" w:eastAsia="en"/>
        </w:rPr>
        <w:tab/>
      </w:r>
      <w:r>
        <w:rPr>
          <w:lang w:val="el" w:eastAsia="el"/>
        </w:rPr>
        <w:t>Για οµόρρυθµες, ετερόρρυθµες και περιορισµένης ευθύνης εταιρίες, στους οµόρρυθµους εταίρους και στους διαχειριστές αυτών και σε κάθε πρόσωπο εντεταλµένο από οποιαδήποτε αιτία στη διοίκηση ή διαχείριση ή εκπροσώπηση αυτών, και όταν ελλείπουν ή απουσιάζουν αυτοί, σε κάθε εταίρο.</w:t>
      </w:r>
    </w:p>
    <w:p>
      <w:pPr>
        <w:pStyle w:val="StructureList1"/>
        <w:spacing w:before="120" w:after="0"/>
        <w:rPr>
          <w:lang w:val="el" w:eastAsia="el"/>
        </w:rPr>
      </w:pPr>
      <w:r>
        <w:rPr>
          <w:lang w:val="el" w:eastAsia="el"/>
        </w:rPr>
        <w:t>γ)</w:t>
      </w:r>
      <w:r>
        <w:rPr>
          <w:lang w:val="en" w:eastAsia="en"/>
        </w:rPr>
        <w:tab/>
      </w:r>
      <w:r>
        <w:rPr>
          <w:lang w:val="el" w:eastAsia="el"/>
        </w:rPr>
        <w:t>Για συνεταιρισµούς και ενώσεις αυτών στους προέδρους, στους αντιπροέδρους, στους γραµµατείς, στους ταµίες, καθώς και εν γένει σε κάθε πρόσωπο εντεταλµένο από οποιαδήποτε αιτία στη διοίκηση ή διαχείριση ή εκπροσώπηση αυτών.</w:t>
      </w:r>
    </w:p>
    <w:p>
      <w:pPr>
        <w:pStyle w:val="StructureList1"/>
        <w:spacing w:before="120" w:after="0"/>
        <w:rPr>
          <w:lang w:val="el" w:eastAsia="el"/>
        </w:rPr>
      </w:pPr>
      <w:r>
        <w:rPr>
          <w:lang w:val="el" w:eastAsia="el"/>
        </w:rPr>
        <w:t>δ)</w:t>
      </w:r>
      <w:r>
        <w:rPr>
          <w:lang w:val="en" w:eastAsia="en"/>
        </w:rPr>
        <w:tab/>
      </w:r>
      <w:r>
        <w:rPr>
          <w:lang w:val="el" w:eastAsia="el"/>
        </w:rPr>
        <w:t>Για νοµικά πρόσωπα ή νοµικές οντότητες εκτός των παραπάνω περιπτώσεων, στους εκπροσώπους αυτών ως και εν γένει σε κάθε πρόσωπο εντεταλµένο είτε άµεσα από το νόµο είτε από ιδιωτική βούληση είτε µε δικαστική απόφαση είτε από οποιαδήποτε αιτία στη διοίκηση ή διαχείριση ή εκπροσώπηση αυτών.</w:t>
      </w:r>
    </w:p>
    <w:p>
      <w:pPr>
        <w:spacing w:before="240" w:after="240"/>
        <w:rPr>
          <w:lang w:val="el" w:eastAsia="el"/>
        </w:rPr>
      </w:pPr>
      <w:r>
        <w:rPr>
          <w:lang w:val="el" w:eastAsia="el"/>
        </w:rPr>
        <w:t>2 .Τα ίδια ως άνω µέτρα επιβάλλονται σωρευτικά και σε όλα τα πρόσωπα που είχαν µία από τις παραπάνω ιδιότητες κατά την τέλεση οποιασδήποτε παράβασης φοροδιαφυγής των περιπτώσεων δ΄ και ε΄ της παραγράφου 1 του άρθρου 55 του ν.4174/2013, όπως ισχύει.</w:t>
      </w:r>
    </w:p>
    <w:p>
      <w:pPr>
        <w:spacing w:before="240" w:after="240"/>
        <w:rPr>
          <w:lang w:val="el" w:eastAsia="el"/>
        </w:rPr>
      </w:pPr>
      <w:r>
        <w:rPr>
          <w:lang w:val="el" w:eastAsia="el"/>
        </w:rPr>
        <w:t>3 .Τα µέτρα της παραγράφου 5 του άρθρου 46 του ν.4174/2013, δεν επιβάλλονται στους εκκαθαριστές και στους διορισθέντες µε δικαστική απόφαση ως µέλη προσωρινών διοικήσεων, εκτός εάν η φοροδιαφυγή που τελέστηκε κατά το χρόνο άσκησης των καθηκόντων τους αθροιστικά λαµβανόµενη υπερβαίνει τα όρια που τίθενται στην ίδια ως άνω παράγραφο.</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Περιπτώσεις µη εφαρµογής των µέτρων</w:t>
      </w:r>
    </w:p>
    <w:p>
      <w:pPr>
        <w:spacing w:before="240" w:after="240"/>
        <w:rPr>
          <w:lang w:val="el" w:eastAsia="el"/>
        </w:rPr>
      </w:pPr>
      <w:r>
        <w:rPr>
          <w:lang w:val="el" w:eastAsia="el"/>
        </w:rPr>
        <w:t>1 .Τα µέτρα της παραγράφου 5 του άρθρου 46 του ν.4174/2013, δεν επιβάλλονται στους παραβάτες λήψης εικονικών φορολογικών στοιχείων εφόσον η εικονικότητα ανάγεται αποκλειστικά στο πρόσωπο του εκδότη, εκτός εάν από τα πραγµατικά περιστατικά αποδεικνύεται η γνώση του λήπτη περί της εικονικότητας των στοιχείων.</w:t>
      </w:r>
    </w:p>
    <w:p>
      <w:pPr>
        <w:spacing w:before="240" w:after="240"/>
        <w:rPr>
          <w:lang w:val="el" w:eastAsia="el"/>
        </w:rPr>
      </w:pPr>
      <w:r>
        <w:rPr>
          <w:lang w:val="el" w:eastAsia="el"/>
        </w:rPr>
        <w:t>2 . Οι δεσµεύσεις του τρίτου εδαφίου της παραγράφου 5 του άρθρου 46 του ν.4174/2013, όπως ισχύει, δεν εφαρµόζονται:</w:t>
      </w:r>
    </w:p>
    <w:p>
      <w:pPr>
        <w:pStyle w:val="StructureList1"/>
        <w:spacing w:before="120" w:after="0"/>
        <w:rPr>
          <w:lang w:val="el" w:eastAsia="el"/>
        </w:rPr>
      </w:pPr>
      <w:r>
        <w:rPr>
          <w:lang w:val="el" w:eastAsia="el"/>
        </w:rPr>
        <w:t>α)</w:t>
      </w:r>
      <w:r>
        <w:rPr>
          <w:lang w:val="en" w:eastAsia="en"/>
        </w:rPr>
        <w:tab/>
      </w:r>
      <w:r>
        <w:rPr>
          <w:lang w:val="el" w:eastAsia="el"/>
        </w:rPr>
        <w:t>για ποσά µισθών και συντάξεων που κατατίθενται στους οικείους λογαριασµούς φυσικών προσώπων,</w:t>
      </w:r>
    </w:p>
    <w:p>
      <w:pPr>
        <w:pStyle w:val="StructureList1"/>
        <w:spacing w:before="120" w:after="0"/>
        <w:rPr>
          <w:lang w:val="el" w:eastAsia="el"/>
        </w:rPr>
      </w:pPr>
      <w:r>
        <w:rPr>
          <w:lang w:val="el" w:eastAsia="el"/>
        </w:rPr>
        <w:t>β)</w:t>
      </w:r>
      <w:r>
        <w:rPr>
          <w:lang w:val="en" w:eastAsia="en"/>
        </w:rPr>
        <w:tab/>
      </w:r>
      <w:r>
        <w:rPr>
          <w:lang w:val="el" w:eastAsia="el"/>
        </w:rPr>
        <w:t>για ποσά που καταβάλλονται µε χρέωση των τηρούµενων, εκ µέρους του παραβάτη ή εκ µέρους των προσώπων της παραγράφου 6 του ν.4174/2013, όπως εξειδικεύονται µε το άρθρο 2 της παρούσας, λογαριασµών σε αντίστοιχη πίστωση λογαριασµών του ∆ηµοσίου για την εκπλήρωση φορολογικών υποχρεώσεων του παραβάτη,</w:t>
      </w:r>
    </w:p>
    <w:p>
      <w:pPr>
        <w:pStyle w:val="StructureList1"/>
        <w:spacing w:before="120" w:after="0"/>
        <w:rPr>
          <w:lang w:val="el" w:eastAsia="el"/>
        </w:rPr>
      </w:pPr>
      <w:r>
        <w:rPr>
          <w:lang w:val="el" w:eastAsia="el"/>
        </w:rPr>
        <w:t>γ)</w:t>
      </w:r>
      <w:r>
        <w:rPr>
          <w:lang w:val="en" w:eastAsia="en"/>
        </w:rPr>
        <w:tab/>
      </w:r>
      <w:r>
        <w:rPr>
          <w:lang w:val="el" w:eastAsia="el"/>
        </w:rPr>
        <w:t>για ποσά που προορίζονται για την έκδοση τραπεζικών επιταγών σε διαταγή Ελληνικού ∆ηµοσίου - αρµόδιας ∆.Ο.Υ. του παραβάτη - και Φορέων Κοινωνικής Ασφάλισης, για την καταβολή φορολογικών και ασφαλιστικών υποχρεώσεων του παραβάτη,</w:t>
      </w:r>
    </w:p>
    <w:p>
      <w:pPr>
        <w:pStyle w:val="StructureList1"/>
        <w:spacing w:before="120" w:after="0"/>
        <w:rPr>
          <w:lang w:val="el" w:eastAsia="el"/>
        </w:rPr>
      </w:pPr>
      <w:r>
        <w:rPr>
          <w:lang w:val="el" w:eastAsia="el"/>
        </w:rPr>
        <w:t>δ)</w:t>
      </w:r>
      <w:r>
        <w:rPr>
          <w:lang w:val="en" w:eastAsia="en"/>
        </w:rPr>
        <w:tab/>
      </w:r>
      <w:r>
        <w:rPr>
          <w:lang w:val="el" w:eastAsia="el"/>
        </w:rPr>
        <w:t>για αποδοχές εργαζοµένων και ασφαλιστικές εισφορές που καταβάλλονται από τον παραβάτη µε χρέωση των τηρουµένων εκ µέρους του λογαριασµών σε αντίστοιχη πίστωση των συνδεδεµένων µε αυτούς λογαριασµών: i) των δικαιούχων µισθωτών που συνδέονται µε αυτόν µε σύµβαση παροχής εξαρτηµένης εργασίας και ii) των Φορέων Κοινωνικής Ασφάλισης.</w:t>
      </w:r>
    </w:p>
    <w:p>
      <w:pPr>
        <w:pStyle w:val="StructureList1"/>
        <w:spacing w:before="120" w:after="0"/>
        <w:rPr>
          <w:lang w:val="el" w:eastAsia="el"/>
        </w:rPr>
      </w:pPr>
      <w:r>
        <w:rPr>
          <w:lang w:val="el" w:eastAsia="el"/>
        </w:rPr>
        <w:t>ε)</w:t>
      </w:r>
      <w:r>
        <w:rPr>
          <w:lang w:val="en" w:eastAsia="en"/>
        </w:rPr>
        <w:tab/>
      </w:r>
      <w:r>
        <w:rPr>
          <w:lang w:val="el" w:eastAsia="el"/>
        </w:rPr>
        <w:t>εφόσον ο παραβάτης ή τα πρόσωπα της παραγράφου 6 του ν.4174/2013, όπως εξειδικεύονται µε το άρθρο 2 της παρούσας, έχει κατά του ∆ηµοσίου µη εκχωρηθείσα ανταπαίτηση, η οποία είναι τουλάχιστον ίση µε το ποσό του πρώτου εδαφίου της παραγράφου 5 του άρθρου 46 του ν.4174/2013, όπως ισχύει, η οποία µπορεί να προταθεί για συµψηφισµό, σύµφωνα µε τον Κώδικα Φορολογικής ∆ιαδικασίας και µε τα κατά τα λοιπά οριζόµενα στο άρθρο 83 του ν.δ. 356/1974, εφόσον ισχύουν και οι λοιπές νόµιµες προϋποθέσεις. Στην περίπτωση αυτή ενηµερώνονται άµεσα οι υπηρεσίες που αναφέρονται στις περιπτώσεις α΄ και β΄ της παραγράφου 1 του άρθρου 95 του ν. 2362/1995, όπως ισχύει, ώστε να µην καταβληθεί το οφειλόµενο ποσό σε αυτόν ή να µην γίνει δεκτή τυχόν εκχώρηση της απαίτησης από αυτόν σε τρίτο πρόσωπο. Για την απόδειξη της µη εκχώρησης της απαίτησης υποβάλλεται από τον παραβάτη και σχετική υπεύθυνη δήλωση.</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Διαδικασία εφαρµογής των µέτρων</w:t>
      </w:r>
    </w:p>
    <w:p>
      <w:pPr>
        <w:spacing w:before="240" w:after="240"/>
        <w:rPr>
          <w:lang w:val="el" w:eastAsia="el"/>
        </w:rPr>
      </w:pPr>
      <w:r>
        <w:rPr>
          <w:lang w:val="el" w:eastAsia="el"/>
        </w:rPr>
        <w:t>1 . Για την εφαρµογή των µέτρων της παραγράφου 5 του άρθρου 46 του ν.4174/2013, όπως ισχύει, συντάσσεται άµεσα, από την αρµόδια για την έκδοση των οικείων πράξεων προσδιορισµού των φόρων, τελών και εισφορών µετά των τόκων και προστίµων φορολογική αρχή, πράξη διασφάλισης των συµφερόντων του ∆ηµοσίου, σύµφωνα µε την Ειδική Έκθεση Ελέγχου. Η πράξη αυτή καταχωρείται αυθηµερόν στο ηλεκτρονικό σύστηµα της Γενικής Γραµµατείας Πληροφοριακών Συστηµάτων (TAXIS), προκειµένου να ενηµερωθούν όλες οι φορολογικές αρχές, κοινοποιείται µε αντίγραφο της σχετικής Ειδικής Έκθεσης Ελέγχου στον παραβάτη και στα πρόσωπα της παραγράφου 6 του ν.4174/2013, όπως εξειδικεύονται µε το άρθρο 2 της παρούσας και γνωστοποιείται άµεσα µε οποιονδήποτε τρόπο στη ∆/νση Ελέγχων του Υπουργείου Οικονοµικών, στο Ταµείο Παρακαταθηκών και ∆ανείων και στην Τράπεζα της Ελλάδος, η οποία υποχρεούται να ενηµερώσει σχετικά τα λειτουργούντα στην Ελλάδα πιστωτικά ιδρύµατα. Οι ανωτέρω υπηρεσίες και φορείς υποχρεούνται να εφαρµόσουν αµέσως τα µέτρα της παραγράφου 5 του άρθρου 46 του ν.4174/2013, χωρίς καµία άλλη διαδικασία ή διατύπωση.</w:t>
      </w:r>
    </w:p>
    <w:p>
      <w:pPr>
        <w:spacing w:before="240" w:after="240"/>
        <w:rPr>
          <w:lang w:val="el" w:eastAsia="el"/>
        </w:rPr>
      </w:pPr>
      <w:r>
        <w:rPr>
          <w:lang w:val="el" w:eastAsia="el"/>
        </w:rPr>
        <w:t>2 .Η κατά τα ανωτέρω πράξη διασφάλισης των συµφερόντων του ∆ηµοσίου συνιστά ερώτηµα του β΄ εδαφίου της παραγράφου 3 του άρθρου 15 του ν.4174/213, όπως ισχύει, και το Ταµείο Παρακαταθηκών και ∆ανείων καθώς και τα λειτουργούντα στην Ελλάδα πιστωτικά ιδρύµατα, υποχρεούνται να ενηµερώσουν σε κάθε περίπτωση τη φορολογική αρχή που εξέδωσε την πράξη για το αντικείµενο της δέσµευσης, κατ’ εφαρµογή των διατάξεων της παραγράφου 3 του ίδιου ως άνω άρθρου, όπως ισχύουν.</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Ενδικοφανής προσφυγή και αίτηµα αναστολής εφαρµογής των µέτρων ενώπιον της Υπηρεσίας Εσωτερικής Επανεξέτασης στο πλαίσιο της ειδικής διοικητικής διαδικασίας</w:t>
      </w:r>
    </w:p>
    <w:p>
      <w:pPr>
        <w:spacing w:before="240" w:after="240"/>
        <w:rPr>
          <w:lang w:val="el" w:eastAsia="el"/>
        </w:rPr>
      </w:pPr>
      <w:r>
        <w:rPr>
          <w:lang w:val="el" w:eastAsia="el"/>
        </w:rPr>
        <w:t>1 .Κατά της πράξης διασφάλισης των συµφερόντων του ∆ηµοσίου ο παραβάτης καθώς και τα πρόσωπα της παραγράφου 6 του ν.4174/2013, όπως εξειδικεύονται µε το άρθρο 2 της παρούσας, µπορούν να υποβάλουν ενδικοφανή προσφυγή συµφώνα µε το άρθρο 63 του ν.4174/2013, όπως ισχύει. Η προθεσµία για την άσκηση ενδικοφανούς προσφυγής και η άσκησή της δεν αναστέλλουν την εφαρµογή των µέτρων. Ταυτόχρονα µε την ενδικοφανή προσφυγή µπορεί να υποβληθεί και αίτηµα αναστολής εφαρµογής των µέτρων.</w:t>
      </w:r>
    </w:p>
    <w:p>
      <w:pPr>
        <w:spacing w:before="240" w:after="240"/>
        <w:rPr>
          <w:lang w:val="el" w:eastAsia="el"/>
        </w:rPr>
      </w:pPr>
      <w:r>
        <w:rPr>
          <w:lang w:val="el" w:eastAsia="el"/>
        </w:rPr>
        <w:t>2 .Η Υπηρεσία Εσωτερικής Επανεξέτασης δύναται να αναστείλει εν όλω ή εν µέρει την εφαρµογή των µέτρων, µέχρι την κοινοποίηση της απόφασής της, µόνο στην περίπτωση κατά την οποία η εφαρµογή τους θα είχε ως συνέπεια ανεπανόρθωτη βλάβη για τον αιτούντα, εφαρµοζοµένων κατά τα λοιπά των οριζοµένων στο τρίτο εδάφιο της παραγράφου 4 του άρθρου 63 του ν.4174/2013, όπως ισχύει. H προθεσµία για την άσκηση προσφυγής και η άσκησή της κατά των αποφάσεων της Υπηρεσίας Εσωτερικής Επανεξέτασης τόσο επί της πράξης διασφάλισης όσο και επί των πράξεων προσδιορισµού των οικείων φόρων, τελών, εισφορών µετά των τόκων και προστίµων δεν αναστέλλουν την εφαρµογή των µέτρων.</w:t>
      </w:r>
    </w:p>
    <w:p>
      <w:pPr>
        <w:spacing w:before="240" w:after="240"/>
        <w:rPr>
          <w:lang w:val="el" w:eastAsia="el"/>
        </w:rPr>
      </w:pPr>
      <w:r>
        <w:rPr>
          <w:lang w:val="el" w:eastAsia="el"/>
        </w:rPr>
        <w:t>3 . Για την εξέταση της ενδικοφανούς προσφυγής και της αίτησης αναστολής εφαρµογής των µέτρων εφαρµόζονται κατά τα λοιπά οι διατάξεις του άρθρου 63 του ν.4174/2013, όπως ισχύει και οι κατ’ εξουσιοδότηση αυτού εκδοθείσες αποφάσεις.</w:t>
      </w:r>
    </w:p>
    <w:p>
      <w:pPr>
        <w:spacing w:before="240" w:after="240"/>
        <w:rPr>
          <w:lang w:val="el" w:eastAsia="el"/>
        </w:rPr>
      </w:pPr>
      <w:r>
        <w:rPr>
          <w:lang w:val="el" w:eastAsia="el"/>
        </w:rPr>
        <w:t>4 . Σε περίπτωση αναστολής εφαρµογής των µέτρων ή ακύρωσης εν όλω ή εν µέρει ή τροποποίησης της πράξης διασφάλισης των συµφερόντων του ∆ηµοσίου, η Υπηρεσία Εσωτερικής Επανεξέτασης ενηµερώνει µε οποιονδήποτε τρόπο τη ∆ιεύθυνση Ελέγχων του Υπουργείου Οικονοµικών, το Ταµείο Παρακαταθηκών και ∆ανείων και την Τράπεζα της Ελλάδος, η οποία υποχρεούται να ενηµερώσει σχετικά τα λειτουργούντα στην Ελλάδα πιστωτικά ιδρύµατα.</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Περιπτώσεις ολικής ή µερικής άρσης των µέτρων</w:t>
      </w:r>
    </w:p>
    <w:p>
      <w:pPr>
        <w:pStyle w:val="MainText"/>
        <w:spacing w:before="120" w:after="0"/>
        <w:rPr>
          <w:lang w:val="el" w:eastAsia="el"/>
        </w:rPr>
      </w:pPr>
      <w:r>
        <w:rPr>
          <w:b/>
          <w:bCs/>
          <w:lang w:val="el" w:eastAsia="el"/>
        </w:rPr>
        <w:t>1.</w:t>
      </w:r>
      <w:r>
        <w:rPr>
          <w:lang w:val="el" w:eastAsia="el"/>
        </w:rPr>
        <w:t xml:space="preserve"> Οι δεσµεύσεις περιοριστικά και µόνο του τρίτου εδαφίου της παραγράφου 5 του άρθρου 46 του ν.4174/2013, αίρονται :</w:t>
      </w:r>
    </w:p>
    <w:p>
      <w:pPr>
        <w:pStyle w:val="StructureList1"/>
        <w:spacing w:before="120" w:after="0"/>
        <w:rPr>
          <w:lang w:val="el" w:eastAsia="el"/>
        </w:rPr>
      </w:pPr>
      <w:r>
        <w:rPr>
          <w:lang w:val="el" w:eastAsia="el"/>
        </w:rPr>
        <w:t>α)</w:t>
      </w:r>
      <w:r>
        <w:rPr>
          <w:lang w:val="en" w:eastAsia="en"/>
        </w:rPr>
        <w:tab/>
      </w:r>
      <w:r>
        <w:rPr>
          <w:lang w:val="el" w:eastAsia="el"/>
        </w:rPr>
        <w:t>µετά την καταβολή τουλάχιστον του σαράντα τοις εκατό (40%) του συνολικά προσδιορισθέντος ποσού των οικείων φόρων, τελών και εισφορών µετά των τόκων και προστίµων, σε περίπτωση µη αµφισβήτησης των οικείων πράξεων προσδιορισµού από τον υπόχρεο,</w:t>
      </w:r>
    </w:p>
    <w:p>
      <w:pPr>
        <w:pStyle w:val="StructureList1"/>
        <w:spacing w:before="120" w:after="0"/>
        <w:rPr>
          <w:lang w:val="el" w:eastAsia="el"/>
        </w:rPr>
      </w:pPr>
      <w:r>
        <w:rPr>
          <w:lang w:val="el" w:eastAsia="el"/>
        </w:rPr>
        <w:t>β)</w:t>
      </w:r>
      <w:r>
        <w:rPr>
          <w:lang w:val="en" w:eastAsia="en"/>
        </w:rPr>
        <w:tab/>
      </w:r>
      <w:r>
        <w:rPr>
          <w:lang w:val="el" w:eastAsia="el"/>
        </w:rPr>
        <w:t>µετά την καταβολή τουλάχιστον του πενήντα τοις εκατό (50%) του συνολικά προσδιορισθέντος ποσού των οικείων φόρων, τελών και εισφορών µετά των τόκων και προστίµων, σε περίπτωση αµφισβήτησης των οικείων πράξεων προσδιορισµού από τον υπόχρεο.</w:t>
      </w:r>
    </w:p>
    <w:p>
      <w:pPr>
        <w:pStyle w:val="MainText"/>
        <w:spacing w:before="120" w:after="0"/>
        <w:rPr>
          <w:lang w:val="el" w:eastAsia="el"/>
        </w:rPr>
      </w:pPr>
      <w:r>
        <w:rPr>
          <w:b/>
          <w:bCs/>
          <w:lang w:val="el" w:eastAsia="el"/>
        </w:rPr>
        <w:t>2.</w:t>
      </w:r>
      <w:r>
        <w:rPr>
          <w:lang w:val="el" w:eastAsia="el"/>
        </w:rPr>
        <w:t xml:space="preserve"> Τα µέτρα της παραγράφου 5 του άρθρου 46 του ν.4174/2013, αίρονται υποχρεωτικά στο σύνολό τους :</w:t>
      </w:r>
    </w:p>
    <w:p>
      <w:pPr>
        <w:pStyle w:val="StructureList1"/>
        <w:spacing w:before="120" w:after="0"/>
        <w:rPr>
          <w:lang w:val="el" w:eastAsia="el"/>
        </w:rPr>
      </w:pPr>
      <w:r>
        <w:rPr>
          <w:lang w:val="el" w:eastAsia="el"/>
        </w:rPr>
        <w:t>α)</w:t>
      </w:r>
      <w:r>
        <w:rPr>
          <w:lang w:val="en" w:eastAsia="en"/>
        </w:rPr>
        <w:tab/>
      </w:r>
      <w:r>
        <w:rPr>
          <w:lang w:val="el" w:eastAsia="el"/>
        </w:rPr>
        <w:t>µε την καταβολή ποσού πάνω από το εβδοµήντα τοις εκατό (70%) του συνολικά προσδιορισθέντος ποσού των οικείων φόρων, τελών και εισφορών µετά των τόκων και προστίµων,</w:t>
      </w:r>
    </w:p>
    <w:p>
      <w:pPr>
        <w:pStyle w:val="StructureList1"/>
        <w:spacing w:before="120" w:after="0"/>
        <w:rPr>
          <w:lang w:val="el" w:eastAsia="el"/>
        </w:rPr>
      </w:pPr>
      <w:r>
        <w:rPr>
          <w:lang w:val="el" w:eastAsia="el"/>
        </w:rPr>
        <w:t>β)</w:t>
      </w:r>
      <w:r>
        <w:rPr>
          <w:lang w:val="en" w:eastAsia="en"/>
        </w:rPr>
        <w:tab/>
      </w:r>
      <w:r>
        <w:rPr>
          <w:lang w:val="el" w:eastAsia="el"/>
        </w:rPr>
        <w:t>εφόσον παύουν να υφίστανται οι προϋποθέσεις εφαρµογής τους, λόγω έκδοσης απόφασης από την Υπηρεσία Εσωτερικής Επανεξέτασης που ακυρώνει για λόγους ουσίας ή τροποποιεί τις οικείες πράξεις προσδιορισµού ή κατόπιν οριστικής απόφασης του διοικητικού δικαστηρίου που ακυρώνει για λόγους ουσίας ή τροποποιεί τις οικείες αποφάσεις της Υπηρεσίας Εσωτερικής Επανεξέτασης,</w:t>
      </w:r>
    </w:p>
    <w:p>
      <w:pPr>
        <w:pStyle w:val="StructureList1"/>
        <w:spacing w:before="120" w:after="0"/>
        <w:rPr>
          <w:lang w:val="el" w:eastAsia="el"/>
        </w:rPr>
      </w:pPr>
      <w:r>
        <w:rPr>
          <w:lang w:val="el" w:eastAsia="el"/>
        </w:rPr>
        <w:t>γ)</w:t>
      </w:r>
      <w:r>
        <w:rPr>
          <w:lang w:val="en" w:eastAsia="en"/>
        </w:rPr>
        <w:tab/>
      </w:r>
      <w:r>
        <w:rPr>
          <w:lang w:val="el" w:eastAsia="el"/>
        </w:rPr>
        <w:t>µετά την πάροδο πέντε (5) ετών από την έκδοση των οικείων πράξεων προσδιορισµού.</w:t>
      </w:r>
    </w:p>
    <w:p>
      <w:pPr>
        <w:pStyle w:val="MainText"/>
        <w:spacing w:before="120" w:after="0"/>
        <w:rPr>
          <w:lang w:val="el" w:eastAsia="el"/>
        </w:rPr>
      </w:pPr>
      <w:r>
        <w:rPr>
          <w:b/>
          <w:bCs/>
          <w:lang w:val="el" w:eastAsia="el"/>
        </w:rPr>
        <w:t>3.</w:t>
      </w:r>
      <w:r>
        <w:rPr>
          <w:lang w:val="el" w:eastAsia="el"/>
        </w:rPr>
        <w:t xml:space="preserve"> Στις περιπτώσεις ένταξης σε πρόγραµµα ρύθµισης καταβολής των οικείων των µέτρων φορολογικών οφειλών του παραβάτη σε δόσεις αίρεται περιοριστικά και µόνο το µέτρο της δέσµευσης του τρίτου εδαφίου της παραγράφου 5 του άρθρου 46 του ν.4174/2013, το οποίο αναβιώνει άµεσα σε περίπτωση που η ρύθµιση παύει να ισχύει σύµφωνα µε τις κείµενες διατάξεις.</w:t>
      </w:r>
    </w:p>
    <w:p>
      <w:pPr>
        <w:spacing w:before="240" w:after="240"/>
        <w:rPr>
          <w:lang w:val="el" w:eastAsia="el"/>
        </w:rPr>
      </w:pPr>
      <w:r>
        <w:rPr>
          <w:lang w:val="el" w:eastAsia="el"/>
        </w:rPr>
        <w:t>Εξαιρετικά, τα οριζόµενα στο προηγούµενο εδάφιο καταλαµβάνουν και περιπτώσεις για τις οποίες έχουν εφαρµοστεί µέτρα διασφάλισης των συµφερόντων του ∆ηµοσίου σε περίπτωση φοροδιαφυγής µε προϊσχύουσες του ν.4174/2013, όπως ισχύει, διατάξεις.</w:t>
      </w:r>
    </w:p>
    <w:p>
      <w:pPr>
        <w:pStyle w:val="MainText"/>
        <w:spacing w:before="120" w:after="0"/>
        <w:rPr>
          <w:lang w:val="el" w:eastAsia="el"/>
        </w:rPr>
      </w:pPr>
      <w:r>
        <w:rPr>
          <w:b/>
          <w:bCs/>
          <w:lang w:val="el" w:eastAsia="el"/>
        </w:rPr>
        <w:t>4.</w:t>
      </w:r>
      <w:r>
        <w:rPr>
          <w:lang w:val="el" w:eastAsia="el"/>
        </w:rPr>
        <w:t xml:space="preserve"> Οι απαγορεύσεις του δευτέρου εδαφίου της παραγράφου 5 του άρθρου 46 του ν.4174/2013, αίρονται σε περίπτωση µεταβίβασης ακινήτων, µε την προϋπόθεση ότι το τίµηµα της µεταβίβασης θα αποδοθεί στο ∆ηµόσιο για την καταβολή των οικείων φόρων, τελών και εισφορών µετά των τόκων και προστίµων. Στην περίπτωση που το τίµηµα είναι ανώτερο του συνόλου της ως άνω φορολογικής οφειλής, αποδίδεται στο ∆ηµόσιο ποσό ίσο µε το σύνολο της οφειλής. Στην περίπτωση που το τίµηµα είναι κατώτερο του συνόλου της ως άνω φορολογικής οφειλής, από το αποδιδόµενο τίµηµα εξοφλούνται τα ποσά των οικείων φόρων, τελών και εισφορών µετά των νοµίµων τόκων ή προστίµων, σύµφωνα µε τις διατάξεις του άρθρου 44 του Κώδικα Φορολογικής ∆ιαδικασίας.</w:t>
      </w:r>
    </w:p>
    <w:p>
      <w:pPr>
        <w:pStyle w:val="MainText"/>
        <w:spacing w:before="120" w:after="0"/>
        <w:rPr>
          <w:lang w:val="el" w:eastAsia="el"/>
        </w:rPr>
      </w:pPr>
      <w:r>
        <w:rPr>
          <w:b/>
          <w:bCs/>
          <w:lang w:val="el" w:eastAsia="el"/>
        </w:rPr>
        <w:t>5.</w:t>
      </w:r>
      <w:r>
        <w:rPr>
          <w:lang w:val="el" w:eastAsia="el"/>
        </w:rPr>
        <w:t xml:space="preserve"> Τα µέτρα της παραγράφου 5 του άρθρου 46 του ν.4174/2013, δύναται να αρθούν στο σύνολό τους εφόσον η είσπραξη των οικείων φόρων, τελών και εισφορών µετά των τόκων και προστίµων έχει διασφαλιστεί πλήρως µε οποιονδήποτε τρόπο προβλέπεται στον Κώδικα Φορολογικής ∆ιαδικασίας και στο ν.δ. 356/1974 περί Κώδικα Εισπράξεως ∆ηµοσίων Εσόδων.</w:t>
      </w:r>
    </w:p>
    <w:p>
      <w:pPr>
        <w:pStyle w:val="MainText"/>
        <w:spacing w:before="120" w:after="0"/>
        <w:rPr>
          <w:lang w:val="el" w:eastAsia="el"/>
        </w:rPr>
      </w:pPr>
      <w:r>
        <w:rPr>
          <w:b/>
          <w:bCs/>
          <w:lang w:val="el" w:eastAsia="el"/>
        </w:rPr>
        <w:t>6.</w:t>
      </w:r>
      <w:r>
        <w:rPr>
          <w:lang w:val="el" w:eastAsia="el"/>
        </w:rPr>
        <w:t xml:space="preserve"> Σε κάθε περίπτωση εφαρµογής των διατάξεων των προηγούµενων παραγράφων του παρόντος άρθρου η φορολογική αρχή που εξέδωσε την πράξη διασφάλισης των συµφερόντων του ∆ηµοσίου ενηµερώνει τον παραβάτη, τα πρόσωπα της παραγράφου 6 του ν.4174/2013, τις υπηρεσίες και τους φορείς κατά περίπτωση.</w:t>
      </w:r>
    </w:p>
    <w:p>
      <w:pPr>
        <w:spacing w:before="240" w:after="240"/>
        <w:rPr>
          <w:lang w:val="el" w:eastAsia="el"/>
        </w:rPr>
      </w:pPr>
      <w:r>
        <w:rPr>
          <w:lang w:val="el" w:eastAsia="el"/>
        </w:rPr>
        <w:t>Η παρούσα απόφαση έχει ισχύ από την έναρξη του παρόντος φορολογικού έτους κατά την έννοια των διατάξεων της παραγράφου 1 του άρθρου 8 του ν.4172/2013 (ΦΕΚ Α’167).</w:t>
      </w:r>
    </w:p>
    <w:p>
      <w:pPr>
        <w:spacing w:before="240" w:after="240"/>
        <w:rPr>
          <w:lang w:val="el" w:eastAsia="el"/>
        </w:rPr>
      </w:pPr>
      <w:r>
        <w:rPr>
          <w:lang w:val="el" w:eastAsia="el"/>
        </w:rPr>
        <w:t>Η απόφαση αυτή να δηµοσιευθεί στην Εφηµερίδα της Κυβερνήσεως.</w:t>
      </w:r>
    </w:p>
    <w:p>
      <w:pPr>
        <w:spacing w:before="240" w:after="240"/>
        <w:rPr>
          <w:lang w:val="el" w:eastAsia="el"/>
        </w:rPr>
      </w:pPr>
      <w:r>
        <w:rPr>
          <w:b/>
          <w:bCs/>
          <w:lang w:val="el" w:eastAsia="el"/>
        </w:rPr>
        <w:t>Ακριβές Αντίγραφο 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Η Προϊσταµένη της Γραµµατείας ΘΕΟΧΑΡΗΣ ΘΕΟΧΑΡΗΣ</w:t>
      </w:r>
    </w:p>
    <w:p>
      <w:pPr>
        <w:spacing w:before="240" w:after="240"/>
        <w:rPr>
          <w:lang w:val="el" w:eastAsia="el"/>
        </w:rPr>
      </w:pPr>
      <w:r>
        <w:rPr>
          <w:b/>
          <w:bCs/>
          <w:u w:val="single"/>
          <w:lang w:val="el" w:eastAsia="el"/>
        </w:rPr>
        <w:t xml:space="preserve">ΠΙΝΑΚΑΣ </w:t>
      </w:r>
      <w:r>
        <w:rPr>
          <w:b/>
          <w:bCs/>
          <w:u w:val="single"/>
          <w:lang w:val="el" w:eastAsia="el"/>
        </w:rPr>
        <w:t>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 xml:space="preserve">. </w:t>
      </w:r>
      <w:r>
        <w:rPr>
          <w:lang w:val="el" w:eastAsia="el"/>
        </w:rPr>
        <w:t xml:space="preserve">Αποδέκτες Πίνακα Β΄ (εκτός των αριθ. 2, 7 και 8 αυτού) </w:t>
      </w:r>
      <w:r>
        <w:rPr>
          <w:b/>
          <w:bCs/>
          <w:lang w:val="el" w:eastAsia="el"/>
        </w:rPr>
        <w:t>2 .</w:t>
      </w:r>
      <w:r>
        <w:rPr>
          <w:lang w:val="el" w:eastAsia="el"/>
        </w:rPr>
        <w:t>Εθνικό Τυπογραφείο (µε την παράκληση για τη δηµοσίευση της απόφασης αυτής στην Εφηµερίδα της Κυβέρνησης)</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Πίνακα Α΄(εκτός του αριθ. 4 αυτού)</w:t>
      </w:r>
    </w:p>
    <w:p>
      <w:pPr>
        <w:spacing w:before="240" w:after="240"/>
        <w:rPr>
          <w:lang w:val="el" w:eastAsia="el"/>
        </w:rPr>
      </w:pPr>
      <w:r>
        <w:rPr>
          <w:lang w:val="el" w:eastAsia="el"/>
        </w:rPr>
        <w:t xml:space="preserve">2 </w:t>
      </w:r>
      <w:r>
        <w:rPr>
          <w:b/>
          <w:bCs/>
          <w:lang w:val="el" w:eastAsia="el"/>
        </w:rPr>
        <w:t>.</w:t>
      </w:r>
      <w:r>
        <w:rPr>
          <w:lang w:val="el" w:eastAsia="el"/>
        </w:rPr>
        <w:t>Αποδέκτες Πίνακα ΣΤ΄(εκτός των αριθ. 4, 5, 6 αυτού)</w:t>
      </w:r>
    </w:p>
    <w:p>
      <w:pPr>
        <w:spacing w:before="240" w:after="240"/>
        <w:rPr>
          <w:lang w:val="el" w:eastAsia="el"/>
        </w:rPr>
      </w:pPr>
      <w:r>
        <w:rPr>
          <w:lang w:val="el" w:eastAsia="el"/>
        </w:rPr>
        <w:t xml:space="preserve">3 </w:t>
      </w:r>
      <w:r>
        <w:rPr>
          <w:b/>
          <w:bCs/>
          <w:lang w:val="el" w:eastAsia="el"/>
        </w:rPr>
        <w:t>.</w:t>
      </w:r>
      <w:r>
        <w:rPr>
          <w:lang w:val="el" w:eastAsia="el"/>
        </w:rPr>
        <w:t>Αποδέκτες Πίνακα H΄(εκτός των αριθ. 10 και 11 αυτού)</w:t>
      </w:r>
    </w:p>
    <w:p>
      <w:pPr>
        <w:spacing w:before="240" w:after="240"/>
        <w:rPr>
          <w:lang w:val="el" w:eastAsia="el"/>
        </w:rPr>
      </w:pPr>
      <w:r>
        <w:rPr>
          <w:lang w:val="el" w:eastAsia="el"/>
        </w:rPr>
        <w:t xml:space="preserve">4 </w:t>
      </w:r>
      <w:r>
        <w:rPr>
          <w:b/>
          <w:bCs/>
          <w:lang w:val="el" w:eastAsia="el"/>
        </w:rPr>
        <w:t>.</w:t>
      </w:r>
      <w:r>
        <w:rPr>
          <w:lang w:val="el" w:eastAsia="el"/>
        </w:rPr>
        <w:t>Αποδέκτες Πίνακα I΄</w:t>
      </w:r>
    </w:p>
    <w:p>
      <w:pPr>
        <w:spacing w:before="240" w:after="240"/>
        <w:rPr>
          <w:lang w:val="el" w:eastAsia="el"/>
        </w:rPr>
      </w:pPr>
      <w:r>
        <w:rPr>
          <w:lang w:val="el" w:eastAsia="el"/>
        </w:rPr>
        <w:t xml:space="preserve">5 </w:t>
      </w:r>
      <w:r>
        <w:rPr>
          <w:b/>
          <w:bCs/>
          <w:lang w:val="el" w:eastAsia="el"/>
        </w:rPr>
        <w:t>.</w:t>
      </w:r>
      <w:r>
        <w:rPr>
          <w:lang w:val="el" w:eastAsia="el"/>
        </w:rPr>
        <w:t>Αποδέκτες Πίνακα IA΄ (εκτός των περιπτώσεων Ι, ΙΙΙ και ΙV αυτού)</w:t>
      </w:r>
    </w:p>
    <w:p>
      <w:pPr>
        <w:spacing w:before="240" w:after="240"/>
        <w:rPr>
          <w:lang w:val="el" w:eastAsia="el"/>
        </w:rPr>
      </w:pPr>
      <w:r>
        <w:rPr>
          <w:lang w:val="el" w:eastAsia="el"/>
        </w:rPr>
        <w:t xml:space="preserve">6 </w:t>
      </w:r>
      <w:r>
        <w:rPr>
          <w:b/>
          <w:bCs/>
          <w:lang w:val="el" w:eastAsia="el"/>
        </w:rPr>
        <w:t>.</w:t>
      </w:r>
      <w:r>
        <w:rPr>
          <w:lang w:val="el" w:eastAsia="el"/>
        </w:rPr>
        <w:t>Σύνδεσµος Επιχειρήσεων και Βιοµηχανιών (Σ.Ε.Β.),</w:t>
      </w:r>
    </w:p>
    <w:p>
      <w:pPr>
        <w:spacing w:before="240" w:after="240"/>
        <w:rPr>
          <w:lang w:val="el" w:eastAsia="el"/>
        </w:rPr>
      </w:pPr>
      <w:r>
        <w:rPr>
          <w:lang w:val="el" w:eastAsia="el"/>
        </w:rPr>
        <w:t>Ξενοφώντος 5, Τ.Κ.105 57 Αθήνα</w:t>
      </w:r>
    </w:p>
    <w:p>
      <w:pPr>
        <w:spacing w:before="240" w:after="240"/>
        <w:rPr>
          <w:lang w:val="el" w:eastAsia="el"/>
        </w:rPr>
      </w:pPr>
      <w:r>
        <w:rPr>
          <w:lang w:val="el" w:eastAsia="el"/>
        </w:rPr>
        <w:t xml:space="preserve">7 </w:t>
      </w:r>
      <w:r>
        <w:rPr>
          <w:b/>
          <w:bCs/>
          <w:lang w:val="el" w:eastAsia="el"/>
        </w:rPr>
        <w:t xml:space="preserve">. </w:t>
      </w:r>
      <w:r>
        <w:rPr>
          <w:lang w:val="el" w:eastAsia="el"/>
        </w:rPr>
        <w:t>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lang w:val="el" w:eastAsia="el"/>
        </w:rPr>
        <w:t xml:space="preserve">8 </w:t>
      </w:r>
      <w:r>
        <w:rPr>
          <w:b/>
          <w:bCs/>
          <w:lang w:val="el" w:eastAsia="el"/>
        </w:rPr>
        <w:t>.</w:t>
      </w:r>
      <w:r>
        <w:rPr>
          <w:lang w:val="el" w:eastAsia="el"/>
        </w:rPr>
        <w:t>Π.Ο.Ε. - ∆.Ο.Υ.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9 </w:t>
      </w:r>
      <w:r>
        <w:rPr>
          <w:b/>
          <w:bCs/>
          <w:lang w:val="el" w:eastAsia="el"/>
        </w:rPr>
        <w:t>.</w:t>
      </w:r>
      <w:r>
        <w:rPr>
          <w:lang w:val="el" w:eastAsia="el"/>
        </w:rPr>
        <w:t>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10 </w:t>
      </w:r>
      <w:r>
        <w:rPr>
          <w:b/>
          <w:bCs/>
          <w:lang w:val="el" w:eastAsia="el"/>
        </w:rPr>
        <w:t xml:space="preserve">. </w:t>
      </w:r>
      <w:r>
        <w:rPr>
          <w:lang w:val="el" w:eastAsia="el"/>
        </w:rPr>
        <w:t>Τράπεζα της Ελλάδος, ∆/νση Εποπτείας Πιστωτικού Συστήµατος</w:t>
      </w:r>
    </w:p>
    <w:p>
      <w:pPr>
        <w:spacing w:before="240" w:after="240"/>
        <w:rPr>
          <w:lang w:val="el" w:eastAsia="el"/>
        </w:rPr>
      </w:pPr>
      <w:r>
        <w:rPr>
          <w:lang w:val="el" w:eastAsia="el"/>
        </w:rPr>
        <w:t>Τοµέας Πρόληψης Νοµιµοποίησης Εσόδων από Παράνοµες ∆ραστηριότητες Αµερικής 3, Τ.Κ 102 50, Αθήνα</w:t>
      </w:r>
    </w:p>
    <w:p>
      <w:pPr>
        <w:spacing w:before="240" w:after="240"/>
        <w:rPr>
          <w:lang w:val="el" w:eastAsia="el"/>
        </w:rPr>
      </w:pPr>
      <w:r>
        <w:rPr>
          <w:lang w:val="el" w:eastAsia="el"/>
        </w:rPr>
        <w:t xml:space="preserve">11 </w:t>
      </w:r>
      <w:r>
        <w:rPr>
          <w:b/>
          <w:bCs/>
          <w:lang w:val="el" w:eastAsia="el"/>
        </w:rPr>
        <w:t xml:space="preserve">. </w:t>
      </w:r>
      <w:r>
        <w:rPr>
          <w:lang w:val="el" w:eastAsia="el"/>
        </w:rPr>
        <w:t>Ταµείο Παρακαταθηκών και ∆ανείων, Ακαδηµίας 40, Τ.Κ.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Υπουργού</w:t>
      </w:r>
    </w:p>
    <w:p>
      <w:pPr>
        <w:spacing w:before="240" w:after="240"/>
        <w:rPr>
          <w:lang w:val="el" w:eastAsia="el"/>
        </w:rPr>
      </w:pPr>
      <w:r>
        <w:rPr>
          <w:lang w:val="el" w:eastAsia="el"/>
        </w:rPr>
        <w:t xml:space="preserve">2 </w:t>
      </w:r>
      <w:r>
        <w:rPr>
          <w:b/>
          <w:bCs/>
          <w:lang w:val="el" w:eastAsia="el"/>
        </w:rPr>
        <w:t>.</w:t>
      </w:r>
      <w:r>
        <w:rPr>
          <w:lang w:val="el" w:eastAsia="el"/>
        </w:rPr>
        <w:t>Γραφείο Υφυπουργού</w:t>
      </w:r>
    </w:p>
    <w:p>
      <w:pPr>
        <w:spacing w:before="240" w:after="240"/>
        <w:rPr>
          <w:lang w:val="el" w:eastAsia="el"/>
        </w:rPr>
      </w:pPr>
      <w:r>
        <w:rPr>
          <w:lang w:val="el" w:eastAsia="el"/>
        </w:rPr>
        <w:t xml:space="preserve">3 </w:t>
      </w:r>
      <w:r>
        <w:rPr>
          <w:b/>
          <w:bCs/>
          <w:lang w:val="el" w:eastAsia="el"/>
        </w:rPr>
        <w:t>.</w:t>
      </w:r>
      <w:r>
        <w:rPr>
          <w:lang w:val="el" w:eastAsia="el"/>
        </w:rPr>
        <w:t>Γραφείο Γενικού Γραµµατέα Υπουργείου Οικονοµικών</w:t>
      </w:r>
    </w:p>
    <w:p>
      <w:pPr>
        <w:spacing w:before="240" w:after="240"/>
        <w:rPr>
          <w:lang w:val="el" w:eastAsia="el"/>
        </w:rPr>
      </w:pPr>
      <w:r>
        <w:rPr>
          <w:lang w:val="el" w:eastAsia="el"/>
        </w:rPr>
        <w:t xml:space="preserve">4 </w:t>
      </w:r>
      <w:r>
        <w:rPr>
          <w:b/>
          <w:bCs/>
          <w:lang w:val="el" w:eastAsia="el"/>
        </w:rPr>
        <w:t>.</w:t>
      </w:r>
      <w:r>
        <w:rPr>
          <w:lang w:val="el" w:eastAsia="el"/>
        </w:rPr>
        <w:t>Γραφείο Γενικού Γραµµατέα ∆ηµοσίων Εσόδων</w:t>
      </w:r>
    </w:p>
    <w:p>
      <w:pPr>
        <w:spacing w:before="240" w:after="240"/>
        <w:rPr>
          <w:lang w:val="el" w:eastAsia="el"/>
        </w:rPr>
      </w:pPr>
      <w:r>
        <w:rPr>
          <w:lang w:val="el" w:eastAsia="el"/>
        </w:rPr>
        <w:t xml:space="preserve">5 </w:t>
      </w:r>
      <w:r>
        <w:rPr>
          <w:b/>
          <w:bCs/>
          <w:lang w:val="el" w:eastAsia="el"/>
        </w:rPr>
        <w:t>.</w:t>
      </w:r>
      <w:r>
        <w:rPr>
          <w:lang w:val="el" w:eastAsia="el"/>
        </w:rPr>
        <w:t>Γραφείο Γενικού Γραµµατέα Πληροφοριακών Συστηµάτων</w:t>
      </w:r>
    </w:p>
    <w:p>
      <w:pPr>
        <w:spacing w:before="240" w:after="240"/>
        <w:rPr>
          <w:lang w:val="el" w:eastAsia="el"/>
        </w:rPr>
      </w:pPr>
      <w:r>
        <w:rPr>
          <w:lang w:val="el" w:eastAsia="el"/>
        </w:rPr>
        <w:t xml:space="preserve">6 </w:t>
      </w:r>
      <w:r>
        <w:rPr>
          <w:b/>
          <w:bCs/>
          <w:lang w:val="el" w:eastAsia="el"/>
        </w:rPr>
        <w:t>.</w:t>
      </w:r>
      <w:r>
        <w:rPr>
          <w:lang w:val="el" w:eastAsia="el"/>
        </w:rPr>
        <w:t>Γραφείο Ειδικού Γραµµατέα Σ.∆.Ο.Ε.</w:t>
      </w:r>
    </w:p>
    <w:p>
      <w:pPr>
        <w:spacing w:before="240" w:after="240"/>
        <w:rPr>
          <w:lang w:val="el" w:eastAsia="el"/>
        </w:rPr>
      </w:pPr>
      <w:r>
        <w:rPr>
          <w:lang w:val="el" w:eastAsia="el"/>
        </w:rPr>
        <w:t xml:space="preserve">7 </w:t>
      </w:r>
      <w:r>
        <w:rPr>
          <w:b/>
          <w:bCs/>
          <w:lang w:val="el" w:eastAsia="el"/>
        </w:rPr>
        <w:t>.</w:t>
      </w:r>
      <w:r>
        <w:rPr>
          <w:lang w:val="el" w:eastAsia="el"/>
        </w:rPr>
        <w:t>Γραφείο Αναπλ. Γεν. ∆/ντριας Φορολ. Ελέγχων και Είσπραξης ∆ηµ. Εσόδων</w:t>
      </w:r>
    </w:p>
    <w:p>
      <w:pPr>
        <w:spacing w:before="240" w:after="240"/>
        <w:rPr>
          <w:lang w:val="el" w:eastAsia="el"/>
        </w:rPr>
      </w:pPr>
      <w:r>
        <w:rPr>
          <w:lang w:val="el" w:eastAsia="el"/>
        </w:rPr>
        <w:t xml:space="preserve">8 </w:t>
      </w:r>
      <w:r>
        <w:rPr>
          <w:b/>
          <w:bCs/>
          <w:lang w:val="el" w:eastAsia="el"/>
        </w:rPr>
        <w:t>.</w:t>
      </w:r>
      <w:r>
        <w:rPr>
          <w:lang w:val="el" w:eastAsia="el"/>
        </w:rPr>
        <w:t>Γραφεία κ .κ. Γενικών ∆ιευθυντών</w:t>
      </w:r>
    </w:p>
    <w:p>
      <w:pPr>
        <w:spacing w:before="240" w:after="240"/>
        <w:rPr>
          <w:lang w:val="el" w:eastAsia="el"/>
        </w:rPr>
      </w:pPr>
      <w:r>
        <w:rPr>
          <w:lang w:val="el" w:eastAsia="el"/>
        </w:rPr>
        <w:t xml:space="preserve">9 </w:t>
      </w:r>
      <w:r>
        <w:rPr>
          <w:b/>
          <w:bCs/>
          <w:lang w:val="el" w:eastAsia="el"/>
        </w:rPr>
        <w:t xml:space="preserve">. </w:t>
      </w:r>
      <w:r>
        <w:rPr>
          <w:lang w:val="el" w:eastAsia="el"/>
        </w:rPr>
        <w:t>Γραφείο Τύπου και ∆ηµοσίων Σχέσεων</w:t>
      </w:r>
    </w:p>
    <w:p>
      <w:pPr>
        <w:spacing w:before="240" w:after="240"/>
        <w:rPr>
          <w:lang w:val="el" w:eastAsia="el"/>
        </w:rPr>
      </w:pPr>
      <w:r>
        <w:rPr>
          <w:lang w:val="el" w:eastAsia="el"/>
        </w:rPr>
        <w:t xml:space="preserve">10 </w:t>
      </w:r>
      <w:r>
        <w:rPr>
          <w:b/>
          <w:bCs/>
          <w:lang w:val="el" w:eastAsia="el"/>
        </w:rPr>
        <w:t>.</w:t>
      </w:r>
      <w:r>
        <w:rPr>
          <w:lang w:val="el" w:eastAsia="el"/>
        </w:rPr>
        <w:t>Γραφείο Επικοινωνίας και Πληροφόρησης Πολιτών (5 αντίγραφα)</w:t>
      </w:r>
    </w:p>
    <w:p>
      <w:pPr>
        <w:spacing w:before="240" w:after="240"/>
        <w:rPr>
          <w:lang w:val="el" w:eastAsia="el"/>
        </w:rPr>
      </w:pPr>
      <w:r>
        <w:rPr>
          <w:lang w:val="el" w:eastAsia="el"/>
        </w:rPr>
        <w:t xml:space="preserve">11 </w:t>
      </w:r>
      <w:r>
        <w:rPr>
          <w:b/>
          <w:bCs/>
          <w:lang w:val="el" w:eastAsia="el"/>
        </w:rPr>
        <w:t>.</w:t>
      </w:r>
      <w:r>
        <w:rPr>
          <w:lang w:val="el" w:eastAsia="el"/>
        </w:rPr>
        <w:t>Υπηρεσία Εσωτερικής Επανεξέτασης(5 αντίγραφα)</w:t>
      </w:r>
    </w:p>
    <w:p>
      <w:pPr>
        <w:spacing w:before="240" w:after="240"/>
        <w:rPr>
          <w:lang w:val="el" w:eastAsia="el"/>
        </w:rPr>
      </w:pPr>
      <w:r>
        <w:rPr>
          <w:lang w:val="el" w:eastAsia="el"/>
        </w:rPr>
        <w:t xml:space="preserve">12 </w:t>
      </w:r>
      <w:r>
        <w:rPr>
          <w:b/>
          <w:bCs/>
          <w:lang w:val="el" w:eastAsia="el"/>
        </w:rPr>
        <w:t>.</w:t>
      </w:r>
      <w:r>
        <w:rPr>
          <w:lang w:val="el" w:eastAsia="el"/>
        </w:rPr>
        <w:t>∆/νση Ελέγχων (5 αντίγραφα)</w:t>
      </w:r>
    </w:p>
    <w:p>
      <w:pPr>
        <w:spacing w:before="240" w:after="240"/>
        <w:rPr>
          <w:lang w:val="el" w:eastAsia="el"/>
        </w:rPr>
      </w:pPr>
      <w:r>
        <w:rPr>
          <w:lang w:val="el" w:eastAsia="el"/>
        </w:rPr>
        <w:t xml:space="preserve">13 </w:t>
      </w:r>
      <w:r>
        <w:rPr>
          <w:b/>
          <w:bCs/>
          <w:lang w:val="el" w:eastAsia="el"/>
        </w:rPr>
        <w:t>.</w:t>
      </w:r>
      <w:r>
        <w:rPr>
          <w:lang w:val="el" w:eastAsia="el"/>
        </w:rPr>
        <w:t>∆/νση Πολιτικής Εισπράξεων (5 αντίγραφα)</w:t>
      </w:r>
    </w:p>
    <w:p>
      <w:pPr>
        <w:spacing w:before="240" w:after="240"/>
        <w:rPr>
          <w:lang w:val="el" w:eastAsia="el"/>
        </w:rPr>
      </w:pPr>
      <w:r>
        <w:rPr>
          <w:lang w:val="el" w:eastAsia="el"/>
        </w:rPr>
        <w:t xml:space="preserve">14 </w:t>
      </w:r>
      <w:r>
        <w:rPr>
          <w:b/>
          <w:bCs/>
          <w:lang w:val="el" w:eastAsia="el"/>
        </w:rPr>
        <w:t>.</w:t>
      </w:r>
      <w:r>
        <w:rPr>
          <w:lang w:val="el" w:eastAsia="el"/>
        </w:rPr>
        <w:t>∆/νση Παρακολούθησης Νοµικών Υποθέσεων Ελέγχου και Αναγκαστικής Είσπραξης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