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ΦΕΚ 909 Β΄</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ΦΟΡΟΛΟΓΙΚΗΣ ΔΙΟΙΚΗΣΗΣ</w:t>
      </w:r>
    </w:p>
    <w:p>
      <w:pPr>
        <w:pStyle w:val="Title"/>
        <w:spacing w:before="120" w:after="360"/>
        <w:rPr>
          <w:lang w:val="el" w:eastAsia="el"/>
        </w:rPr>
      </w:pPr>
      <w:r>
        <w:rPr>
          <w:b/>
          <w:bCs/>
          <w:lang w:val="el" w:eastAsia="el"/>
        </w:rPr>
        <w:t>ΔΙΕΥΘΥΝΣΗ ΦΟΡΟΛΟΓΙΑΣ ΕΙΣΟΔΗΜΑΤΟΣ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Κώδικας:10184 ΑΘΗΝΑ</w:t>
      </w:r>
    </w:p>
    <w:p>
      <w:pPr>
        <w:spacing w:before="240" w:after="240"/>
        <w:rPr>
          <w:lang w:val="el" w:eastAsia="el"/>
        </w:rPr>
      </w:pPr>
      <w:r>
        <w:rPr>
          <w:b/>
          <w:bCs/>
          <w:lang w:val="el" w:eastAsia="el"/>
        </w:rPr>
        <w:t>Πληροφορίες: Γ. Βαρνάκου</w:t>
      </w:r>
    </w:p>
    <w:p>
      <w:pPr>
        <w:spacing w:before="240" w:after="240"/>
        <w:rPr>
          <w:lang w:val="el" w:eastAsia="el"/>
        </w:rPr>
      </w:pPr>
      <w:r>
        <w:rPr>
          <w:b/>
          <w:bCs/>
          <w:lang w:val="el" w:eastAsia="el"/>
        </w:rPr>
        <w:t>Τηλέφωνο :210-3375314</w:t>
      </w:r>
    </w:p>
    <w:p>
      <w:pPr>
        <w:spacing w:before="240" w:after="240"/>
        <w:rPr>
          <w:lang w:val="el" w:eastAsia="el"/>
        </w:rPr>
      </w:pPr>
      <w:r>
        <w:rPr>
          <w:b/>
          <w:bCs/>
          <w:lang w:val="el" w:eastAsia="el"/>
        </w:rPr>
        <w:t>FAX :210-3375001</w:t>
      </w:r>
    </w:p>
    <w:p>
      <w:pPr>
        <w:spacing w:before="240" w:after="240"/>
        <w:rPr>
          <w:lang w:val="el" w:eastAsia="el"/>
        </w:rPr>
      </w:pPr>
      <w:r>
        <w:rPr>
          <w:b/>
          <w:bCs/>
          <w:lang w:val="el" w:eastAsia="el"/>
        </w:rPr>
        <w:t>ΕΞΑΙΡΕΤΙΚΩΣ ΕΠΕΙΓΟΥΣΑ</w:t>
      </w:r>
    </w:p>
    <w:p>
      <w:pPr>
        <w:spacing w:before="240" w:after="240"/>
        <w:rPr>
          <w:lang w:val="el" w:eastAsia="el"/>
        </w:rPr>
      </w:pPr>
      <w:r>
        <w:rPr>
          <w:lang w:val="el" w:eastAsia="el"/>
        </w:rPr>
        <w:t>Αθήνα, 9 Απριλίου 2014</w:t>
      </w:r>
    </w:p>
    <w:p>
      <w:pPr>
        <w:spacing w:before="240" w:after="240"/>
        <w:rPr>
          <w:lang w:val="el" w:eastAsia="el"/>
        </w:rPr>
      </w:pPr>
      <w:r>
        <w:rPr>
          <w:b/>
          <w:bCs/>
          <w:lang w:val="el" w:eastAsia="el"/>
        </w:rPr>
        <w:t>ΠΟΛ. 1104</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Παρακράτηση φόρου στο εισόδημα από μισθωτή εργασία και συντάξεις και στην ειδική εισφορά αλληλεγγύης του άρθρου 29 του ν. 3986/2011 από τους υπόχρεους.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60 του ν. 4172/2013 (ΦΕΚ 167 Α΄) και όπως αυτές ισχύουν μετά την τροποποίησή τους με τις διατάξεις της παραγράφου 2 του άρθρου 24 και της παραγράφου 12 του άρθρου 26 του ν. 4223/2013 (ΦΕΚ 287 Α΄) και της περίπτωσης 13 της υποπαραγράφου Δ1 της παραγράφου Δ του άρθρου πρώτου του ν. 4254/14 (ΦΕΚ Α΄ 85) περί διενέργειας παρακράτησης φόρου επί του εισοδήματος από μισθωτή εργασία και συντάξεις.</w:t>
      </w:r>
    </w:p>
    <w:p>
      <w:pPr>
        <w:spacing w:before="240" w:after="240"/>
        <w:rPr>
          <w:lang w:val="el" w:eastAsia="el"/>
        </w:rPr>
      </w:pPr>
      <w:r>
        <w:rPr>
          <w:lang w:val="el" w:eastAsia="el"/>
        </w:rPr>
        <w:t>2. Τις διατάξεις των άρθρων 12,13,14,15,16 και 59 του ν. 4172/2013 (ΦΕΚ 167 Α΄) όπως ισχύουν μετά την τροποποίησή τους, με τις διατάξεις του ν. 4223/2013 (ΦΕΚ 287 Α΄) και ν. 4254/2014 (ΦΕΚ Α΄85).</w:t>
      </w:r>
    </w:p>
    <w:p>
      <w:pPr>
        <w:spacing w:before="240" w:after="240"/>
        <w:rPr>
          <w:lang w:val="el" w:eastAsia="el"/>
        </w:rPr>
      </w:pPr>
      <w:r>
        <w:rPr>
          <w:lang w:val="el" w:eastAsia="el"/>
        </w:rPr>
        <w:t>3. Τις διατάξεις της παραγράφου 4 του άρθρου 15 του ν. 4172/2013 (ΦΕΚ 167 Α΄) σε συνδυασμό με τις διατάξεις του άρθρου 61, της περίπτωσης ε΄ της παραγράφου 1 του άρθρου 62 και της περίπτωσης ε΄ της παραγράφου 1 του άρθρου 64 του ίδιου νόμου.</w:t>
      </w:r>
    </w:p>
    <w:p>
      <w:pPr>
        <w:spacing w:before="240" w:after="240"/>
        <w:rPr>
          <w:lang w:val="el" w:eastAsia="el"/>
        </w:rPr>
      </w:pPr>
      <w:r>
        <w:rPr>
          <w:lang w:val="el" w:eastAsia="el"/>
        </w:rPr>
        <w:t>4. Τις διατάξεις του άρθρου 29 του ν. 3986/2011 (ΦΕΚ 152 Α΄) περί επιβολής ειδικής εισφοράς αλληλεγγύης και όπως αυτές ισχύουν μετά την τροποποίησή τους με τις διατάξεις της παραγράφου 1 του άρθρου 24 του ν. 4024/2011 (ΦΕΚ Α΄226).</w:t>
      </w:r>
    </w:p>
    <w:p>
      <w:pPr>
        <w:spacing w:before="240" w:after="240"/>
        <w:rPr>
          <w:lang w:val="el" w:eastAsia="el"/>
        </w:rPr>
      </w:pPr>
      <w:r>
        <w:rPr>
          <w:lang w:val="el" w:eastAsia="el"/>
        </w:rPr>
        <w:t>5. Τις διατάξεις του άρθρου 1 του π.δ. 185/2009 (ΦΕΚ 213 Α΄) περί ανασύστασης του Υπουργείου Οικονομικών.</w:t>
      </w:r>
    </w:p>
    <w:p>
      <w:pPr>
        <w:spacing w:before="240" w:after="240"/>
        <w:rPr>
          <w:lang w:val="el" w:eastAsia="el"/>
        </w:rPr>
      </w:pPr>
      <w:r>
        <w:rPr>
          <w:lang w:val="el" w:eastAsia="el"/>
        </w:rPr>
        <w:t>6. Την με αριθμό ΥΠΟΙΚ 07927ΕΞ 2012 (ΦΕΚ 2574 Β΄) κοινή απόφαση του Πρωθυπουργού και του Υπουργού Οικονομικών με την οποία ανατίθενται αρμοδιότητες στον Υφυπουργό Οικονομικών.</w:t>
      </w:r>
    </w:p>
    <w:p>
      <w:pPr>
        <w:spacing w:before="240" w:after="240"/>
        <w:rPr>
          <w:lang w:val="el" w:eastAsia="el"/>
        </w:rPr>
      </w:pPr>
      <w:r>
        <w:rPr>
          <w:lang w:val="el" w:eastAsia="el"/>
        </w:rPr>
        <w:t>7. Την ανάγκη έγκαιρης ενημέρωσης των υπόχρεων παρακράτησης του φόρου εισοδήματος από μισθωτή εργασία και συντάξεις και της ειδικής εισφοράς αλληλεγγύης του άρθρου 29 του ν. 3986/2011.</w:t>
      </w:r>
    </w:p>
    <w:p>
      <w:pPr>
        <w:spacing w:before="240" w:after="240"/>
        <w:rPr>
          <w:lang w:val="el" w:eastAsia="el"/>
        </w:rPr>
      </w:pPr>
      <w:r>
        <w:rPr>
          <w:lang w:val="el" w:eastAsia="el"/>
        </w:rPr>
        <w:t>8.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u w:val="single"/>
          <w:lang w:val="el" w:eastAsia="el"/>
        </w:rPr>
        <w:t>Παρακράτηση φόρου στο εισόδημα από Μισθωτή Εργασία και συντάξεις.</w:t>
      </w:r>
    </w:p>
    <w:p>
      <w:pPr>
        <w:spacing w:before="240" w:after="240"/>
        <w:rPr>
          <w:lang w:val="el" w:eastAsia="el"/>
        </w:rPr>
      </w:pPr>
      <w:r>
        <w:rPr>
          <w:lang w:val="el" w:eastAsia="el"/>
        </w:rPr>
        <w:t>Οι υπόχρεοι της παραγράφου 1 του άρθρου 59 του ν. 4172/2013 ( ΦΕΚ Α΄ 167) που καταβάλλουν εισόδημα για μισθωτή εργασία και συντάξεις, όπως αυτή ορίζεται με τις διατάξεις των άρθρων 12 και 13 του ίδιου νόμου, προβαίνουν σε παρακράτηση φόρου ως ακολούθως:</w:t>
      </w:r>
    </w:p>
    <w:p>
      <w:pPr>
        <w:spacing w:before="240" w:after="240"/>
        <w:rPr>
          <w:lang w:val="el" w:eastAsia="el"/>
        </w:rPr>
      </w:pPr>
      <w:r>
        <w:rPr>
          <w:b/>
          <w:bCs/>
          <w:lang w:val="el" w:eastAsia="el"/>
        </w:rPr>
        <w:t>α)</w:t>
      </w:r>
      <w:r>
        <w:rPr>
          <w:lang w:val="el" w:eastAsia="el"/>
        </w:rPr>
        <w:t>Στους αμειβόμενους με μηνιαίο εισόδημα από μισθωτή εργασία και συντάξεις συμπεριλαμβανομένων και των εφάπαξ παροχών που συνεντέλλονται με τις τακτικές αποδοχές, στους αμειβόμενους με ημερομίσθιο, οι οποίοι παρέχουν υπηρεσίες με σχέση μίσθωσης εργασίας πάνω από ένα έτος στον ίδιο εργοδότη ή με σχέση μίσθωσης εργασίας αορίστου χρόνου, στις συντάξεις ή άλλες παροχές παρόμοιας φύσης, που καταβάλλονται από ταμεία επικουρικά, μετοχικά, αρωγής ή αλληλοβοήθειας, με βάση την κλίμακα του άρθρου 15 και τις μειώσεις φόρου του άρθρου 16 του ίδιου νόμου μετά από προηγούμενη αναγωγή του μηνιαίου εισοδήματος σε ετήσιο, ως ακολούθως:</w:t>
      </w:r>
    </w:p>
    <w:p>
      <w:pPr>
        <w:spacing w:before="240" w:after="240"/>
        <w:rPr>
          <w:lang w:val="el" w:eastAsia="el"/>
        </w:rPr>
      </w:pPr>
      <w:r>
        <w:rPr>
          <w:lang w:val="el" w:eastAsia="el"/>
        </w:rPr>
        <w:t>Οι εκκαθαριστές μισθοδοσίας προσδιορίζουν, το μηνιαίο καθαρό εισόδημα κάθε δικαιούχου αφαιρώντας από το ακαθάριστο ποσό του μισθού ή της σύνταξης ή της οποιασδήποτε καταβαλλόμενης παροχής μόνο τα ποσά των νόμιμων κρατήσεων για υποχρεωτικές ασφαλιστικές εισφορές, που για την καταβολή τους βαρύνεται ο μισθωτός ή ο συνταξιούχος.</w:t>
      </w:r>
    </w:p>
    <w:p>
      <w:pPr>
        <w:spacing w:before="240" w:after="240"/>
        <w:rPr>
          <w:lang w:val="el" w:eastAsia="el"/>
        </w:rPr>
      </w:pPr>
      <w:r>
        <w:rPr>
          <w:lang w:val="el" w:eastAsia="el"/>
        </w:rPr>
        <w:t>Στην έννοια του μηνιαίου καθαρού εισοδήματος περιλαμβάνονται οι αποδοχές που συνεντέλλονται (δηλαδή συνεκκαθαρίζονται) μαζί, σε μία μισθοδοτική κατάσταση.</w:t>
      </w:r>
    </w:p>
    <w:p>
      <w:pPr>
        <w:spacing w:before="240" w:after="240"/>
        <w:rPr>
          <w:lang w:val="el" w:eastAsia="el"/>
        </w:rPr>
      </w:pPr>
      <w:r>
        <w:rPr>
          <w:lang w:val="el" w:eastAsia="el"/>
        </w:rPr>
        <w:t>Οι εκκαθαριστές μισθοδοσίας κάθε μήνα διενεργούν αναγωγή του μηνιαίου καθαρού εισοδήματος με βάση τις πραγματικές καταβαλλόμενες αποδοχές προκειμένου να προσδιορισθεί το συνολικό ετήσιο καθαρό εισόδημα κάθε δικαιούχου.</w:t>
      </w:r>
    </w:p>
    <w:p>
      <w:pPr>
        <w:spacing w:before="240" w:after="240"/>
        <w:rPr>
          <w:lang w:val="el" w:eastAsia="el"/>
        </w:rPr>
      </w:pPr>
      <w:r>
        <w:rPr>
          <w:lang w:val="el" w:eastAsia="el"/>
        </w:rPr>
        <w:t>Ο υπολογισμός του συνολικού ετήσιου καθαρού εισοδήματος γίνεται με πολλαπλασιασμό των καθαρών μηνιαίων αποδοχών επί 12 ή επί 14 όταν καταβάλλονται δώρα Χριστουγέννων, Πάσχα και επίδομα αδείας τα οποία αθροιστικά λαμβανόμενα ισοδυναμούν με δύο μισθούς.</w:t>
      </w:r>
    </w:p>
    <w:p>
      <w:pPr>
        <w:spacing w:before="240" w:after="240"/>
        <w:rPr>
          <w:lang w:val="el" w:eastAsia="el"/>
        </w:rPr>
      </w:pPr>
      <w:r>
        <w:rPr>
          <w:lang w:val="el" w:eastAsia="el"/>
        </w:rPr>
        <w:t>Το ποσό του φόρου που αναλογεί βάσει της φορολογικής κλίμακας του άρθρου 15 και των μειώσεων φόρου του άρθρου 16 μειώνεται κατά ποσοστό 1,5% και το υπόλοιπο αποτελεί το φόρο που πρέπει να παρακρατείται σε ετήσια βάση. Το ένα δέκατο τέταρτο (1/14) ή το ένα δωδέκατο (1/12) του ποσού αυτού (ανάλογα με το αν καταβάλλονται ή όχι δώρα Χριστουγέννων, Πάσχα και επιδόματος αδείας), αποτελεί το φόρο που παρακρατείται κάθε μήνα από τον υπόχρεο εργοδότη, κατά την καταβολή των μισθών ή των συντάξεων.</w:t>
      </w:r>
    </w:p>
    <w:p>
      <w:pPr>
        <w:spacing w:before="240" w:after="240"/>
        <w:rPr>
          <w:lang w:val="el" w:eastAsia="el"/>
        </w:rPr>
      </w:pPr>
      <w:r>
        <w:rPr>
          <w:lang w:val="el" w:eastAsia="el"/>
        </w:rPr>
        <w:t>Η παρακράτηση έναντι της ειδικής εισφοράς αλληλεγγύης εφαρμόζεται στο μηνιαίο καθαρό εισόδημα και υπολογίζεται με συντελεστή που αντιστοιχεί στο ετήσιο καθαρό εισόδημα όπως αυτό προκύπτει μετά την προηγουμένη αναγωγή των μηνιαίων αποδοχών σε ετήσιες, σύμφωνα με τα ανωτέρω.</w:t>
      </w:r>
    </w:p>
    <w:p>
      <w:pPr>
        <w:spacing w:before="240" w:after="240"/>
        <w:rPr>
          <w:lang w:val="el" w:eastAsia="el"/>
        </w:rPr>
      </w:pPr>
      <w:r>
        <w:rPr>
          <w:b/>
          <w:bCs/>
          <w:lang w:val="el" w:eastAsia="el"/>
        </w:rPr>
        <w:t>β)</w:t>
      </w:r>
      <w:r>
        <w:rPr>
          <w:lang w:val="el" w:eastAsia="el"/>
        </w:rPr>
        <w:t xml:space="preserve">Στο φορολογητέο εισόδημα από μισθωτή εργασία που αποκτούν οι αξιωματικοί και το κατώτερο πλήρωμα που υπηρετεί σε πλοία του εμπορικού ναυτικού με τους συντελεστές της παραγράφου 2 του άρθρου 15 του αυτού νόμου. Στα εισοδήματα αυτής της περίπτωσης επίσης </w:t>
      </w:r>
      <w:r>
        <w:rPr>
          <w:b/>
          <w:bCs/>
          <w:lang w:val="el" w:eastAsia="el"/>
        </w:rPr>
        <w:t xml:space="preserve">διενεργείται </w:t>
      </w:r>
      <w:r>
        <w:rPr>
          <w:lang w:val="el" w:eastAsia="el"/>
        </w:rPr>
        <w:t>παρακράτηση έναντι της ειδικής εισφοράς αλληλεγγύης.</w:t>
      </w:r>
    </w:p>
    <w:p>
      <w:pPr>
        <w:spacing w:before="240" w:after="240"/>
        <w:rPr>
          <w:lang w:val="el" w:eastAsia="el"/>
        </w:rPr>
      </w:pPr>
      <w:r>
        <w:rPr>
          <w:lang w:val="el" w:eastAsia="el"/>
        </w:rPr>
        <w:t>Ο φόρος που παρακρατείται μειώνεται κατά ποσοστό ενάμισι τοις εκατό (1,5) κατά την παρακράτησή του.</w:t>
      </w:r>
    </w:p>
    <w:p>
      <w:pPr>
        <w:spacing w:before="240" w:after="240"/>
        <w:rPr>
          <w:lang w:val="el" w:eastAsia="el"/>
        </w:rPr>
      </w:pPr>
      <w:r>
        <w:rPr>
          <w:b/>
          <w:bCs/>
          <w:lang w:val="el" w:eastAsia="el"/>
        </w:rPr>
        <w:t>γ)</w:t>
      </w:r>
      <w:r>
        <w:rPr>
          <w:lang w:val="el" w:eastAsia="el"/>
        </w:rPr>
        <w:t xml:space="preserve">Στα εισοδήματα που καταβάλλονται αναδρομικά με βάση νόμο ή δικαστική απόφαση ή συλλογική σύμβαση, ή καθυστερημένα με συντελεστή είκοσι τοις εκατό (20%) στο καταβαλλόμενο φορολογητέο εισόδημα. Στα εισοδήματα αυτής της περίπτωσης </w:t>
      </w:r>
      <w:r>
        <w:rPr>
          <w:b/>
          <w:bCs/>
          <w:lang w:val="el" w:eastAsia="el"/>
        </w:rPr>
        <w:t xml:space="preserve">δεν διενεργείται </w:t>
      </w:r>
      <w:r>
        <w:rPr>
          <w:lang w:val="el" w:eastAsia="el"/>
        </w:rPr>
        <w:t>παρακράτηση έναντι της ειδικής εισφοράς αλληλεγγύης.</w:t>
      </w:r>
    </w:p>
    <w:p>
      <w:pPr>
        <w:spacing w:before="240" w:after="240"/>
        <w:rPr>
          <w:lang w:val="el" w:eastAsia="el"/>
        </w:rPr>
      </w:pPr>
      <w:r>
        <w:rPr>
          <w:b/>
          <w:bCs/>
          <w:lang w:val="el" w:eastAsia="el"/>
        </w:rPr>
        <w:t>δ)</w:t>
      </w:r>
      <w:r>
        <w:rPr>
          <w:lang w:val="el" w:eastAsia="el"/>
        </w:rPr>
        <w:t xml:space="preserve">Στις ανείσπρακτες δεδουλευμένες αποδοχές που εισπράττει καθυστερημένα ο δικαιούχος εισοδήματος από μισθωτή εργασία σε φορολογικό έτος μεταγενέστερο, με συντελεστή είκοσι τοις εκατό (20%) στο καταβαλλόμενο φορολογητέο εισόδημα. Στα εισοδήματα αυτής της περίπτωσης </w:t>
      </w:r>
      <w:r>
        <w:rPr>
          <w:b/>
          <w:bCs/>
          <w:lang w:val="el" w:eastAsia="el"/>
        </w:rPr>
        <w:t xml:space="preserve">δεν διενεργείται </w:t>
      </w:r>
      <w:r>
        <w:rPr>
          <w:lang w:val="el" w:eastAsia="el"/>
        </w:rPr>
        <w:t>παρακράτηση έναντι της ειδικής εισφοράς αλληλεγγύης.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u w:val="single"/>
          <w:lang w:val="el" w:eastAsia="el"/>
        </w:rPr>
        <w:t>Παρακράτηση φόρου κατά την πληρωμή κάθε εφάπαξ αποζημίωσης που παρέχεται από οποιονδήποτε φορέα και για οποιονδήποτε λόγο διακοπής της σχέσεως εργασίας ή άλλης σύμβασης με εξάντληση της φορολογικής υποχρέωσης.</w:t>
      </w:r>
    </w:p>
    <w:p>
      <w:pPr>
        <w:spacing w:before="240" w:after="240"/>
        <w:rPr>
          <w:lang w:val="el" w:eastAsia="el"/>
        </w:rPr>
      </w:pPr>
      <w:r>
        <w:rPr>
          <w:lang w:val="el" w:eastAsia="el"/>
        </w:rPr>
        <w:t xml:space="preserve">Οι υπόχρεοι της παραγράφου 1 του άρθρου 59 του ν. 4172/2013 ( ΦΕΚ Α΄ 167) που καταβάλλουν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σύμφωνα με τις διατάξεις της παραγράφου 3 του άρθρου 15 του ίδιου νόμου, προβαίνουν σε παρακράτηση φόρου με βάση την κλίμακα αυτής της παραγράφου αυτού του άρθρου και νόμου </w:t>
      </w:r>
      <w:r>
        <w:rPr>
          <w:b/>
          <w:bCs/>
          <w:lang w:val="el" w:eastAsia="el"/>
        </w:rPr>
        <w:t>με εξάντληση της φορολογικής υποχρέωσης των δικαιούχων.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u w:val="single"/>
          <w:lang w:val="el" w:eastAsia="el"/>
        </w:rPr>
        <w:t>Παρακράτηση φόρου στο ασφάλισμα που καταβάλλεται στο πλαίσιο ομαδικών ασφαλιστηρίων συνταξιοδοτικών συμβολαίων με εξάντληση της φορολογικής υποχρέωσης.</w:t>
      </w:r>
    </w:p>
    <w:p>
      <w:pPr>
        <w:spacing w:before="240" w:after="240"/>
        <w:rPr>
          <w:lang w:val="el" w:eastAsia="el"/>
        </w:rPr>
      </w:pPr>
      <w:r>
        <w:rPr>
          <w:lang w:val="el" w:eastAsia="el"/>
        </w:rPr>
        <w:t>Οι υπόχρεοι σε παρακράτηση φόρου του άρθρου 61 του ν. 4172/2013 ( ΦΕΚ Α΄ 167) που προβαίνουν σε πληρωμές ασφαλίσματος με βάση τις διατάξεις της περίπτωσης ε΄ της παραγράφου 1 του άρθρου 62 του ίδιου νόμου σε συνδυασμό με τις διατάξεις της περίπτωσης ε΄ της παραγράφου 1 του άρθρου 64 αυτού του νόμου και της παραγράφου 4 του άρθρου 15 του ίδιου νόμου προβαίνουν σε παρακράτηση φόρου, ως ακολούθως :</w:t>
      </w:r>
    </w:p>
    <w:p>
      <w:pPr>
        <w:pStyle w:val="StructureList1"/>
        <w:spacing w:before="120" w:after="0"/>
        <w:rPr>
          <w:lang w:val="el" w:eastAsia="el"/>
        </w:rPr>
      </w:pPr>
      <w:r>
        <w:rPr>
          <w:lang w:val="el" w:eastAsia="el"/>
        </w:rPr>
        <w:t>α)</w:t>
      </w:r>
      <w:r>
        <w:rPr>
          <w:lang w:val="en" w:eastAsia="en"/>
        </w:rPr>
        <w:tab/>
      </w:r>
      <w:r>
        <w:rPr>
          <w:b/>
          <w:bCs/>
          <w:lang w:val="el" w:eastAsia="el"/>
        </w:rPr>
        <w:t xml:space="preserve">Στο καθαρό ποσό του ασφαλίσματος που καταβάλλεται με τη μορφή περιοδικά καταβαλλόμενης παροχής με συντελεστή δεκαπέντε τοις εκατό (15%). </w:t>
      </w:r>
      <w:r>
        <w:rPr>
          <w:b/>
          <w:bCs/>
          <w:lang w:val="el" w:eastAsia="el"/>
        </w:rPr>
        <w:t xml:space="preserve">β) </w:t>
      </w:r>
      <w:r>
        <w:rPr>
          <w:b/>
          <w:bCs/>
          <w:lang w:val="el" w:eastAsia="el"/>
        </w:rPr>
        <w:t>Στο καθαρό ποσό του ασφαλίσματος που καταβάλλεται εφάπαξ μέχρι του ποσού των σαράντα χιλιάδων (40.000) ευρώ, με συντελεστή δέκα τοις εκατό (10%) και για τα ποσά που υπερβαίνουν τις σαράντα χιλιάδες (40.000) ευρώ, με συντελεστή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w:t>
      </w:r>
    </w:p>
    <w:p>
      <w:pPr>
        <w:spacing w:before="240" w:after="240"/>
        <w:rPr>
          <w:lang w:val="el" w:eastAsia="el"/>
        </w:rPr>
      </w:pPr>
      <w:r>
        <w:rPr>
          <w:b/>
          <w:bCs/>
          <w:lang w:val="el" w:eastAsia="el"/>
        </w:rPr>
        <w:t>Με την παρακράτηση αυτή εξαντλείται η φορολογική υποχρέωση των δικαιούχων.</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b/>
          <w:bCs/>
          <w:lang w:val="el" w:eastAsia="el"/>
        </w:rPr>
        <w:t xml:space="preserve"> Η παρούσα απόφαση ισχύει από το φορολογικό έτος 2014 για εισοδήματα από μισθωτή εργασία και συντάξεις που καταβάλλονται από 1.1.2014 και μετά.</w:t>
      </w:r>
    </w:p>
    <w:p>
      <w:pPr>
        <w:spacing w:before="240" w:after="240"/>
        <w:rPr>
          <w:lang w:val="el" w:eastAsia="el"/>
        </w:rPr>
      </w:pPr>
      <w:r>
        <w:rPr>
          <w:b/>
          <w:bCs/>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 Φ Υ Π Ο Υ Ρ Γ Ο Σ</w:t>
      </w:r>
    </w:p>
    <w:p>
      <w:pPr>
        <w:spacing w:before="240" w:after="240"/>
        <w:rPr>
          <w:lang w:val="el" w:eastAsia="el"/>
        </w:rPr>
      </w:pPr>
      <w:r>
        <w:rPr>
          <w:b/>
          <w:bCs/>
          <w:lang w:val="el" w:eastAsia="el"/>
        </w:rPr>
        <w:t>ΓΕΩΡΓΙΟΣ ΜΑΥΡΑΓΑΝΗΣ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w:t>
      </w:r>
    </w:p>
    <w:p>
      <w:pPr>
        <w:spacing w:before="240" w:after="240"/>
        <w:rPr>
          <w:lang w:val="el" w:eastAsia="el"/>
        </w:rPr>
      </w:pPr>
      <w:r>
        <w:rPr>
          <w:b/>
          <w:bCs/>
          <w:lang w:val="el" w:eastAsia="el"/>
        </w:rPr>
        <w:t>1 .ΠΙΝΑΚΕΣ Α΄- ΚΓ΄</w:t>
      </w:r>
    </w:p>
    <w:p>
      <w:pPr>
        <w:spacing w:before="240" w:after="240"/>
        <w:rPr>
          <w:lang w:val="el" w:eastAsia="el"/>
        </w:rPr>
      </w:pPr>
      <w:r>
        <w:rPr>
          <w:b/>
          <w:bCs/>
          <w:lang w:val="el" w:eastAsia="el"/>
        </w:rPr>
        <w:t xml:space="preserve">2 </w:t>
      </w:r>
      <w:r>
        <w:rPr>
          <w:b/>
          <w:bCs/>
          <w:lang w:val="el" w:eastAsia="el"/>
        </w:rPr>
        <w:t>.</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ΕΣΩΤΕΡΙΚΗ ΔΙΑΝΟΜΗ</w:t>
      </w:r>
    </w:p>
    <w:p>
      <w:pPr>
        <w:spacing w:before="240" w:after="240"/>
        <w:rPr>
          <w:lang w:val="el" w:eastAsia="el"/>
        </w:rPr>
      </w:pPr>
      <w:r>
        <w:rPr>
          <w:b/>
          <w:bCs/>
          <w:lang w:val="el" w:eastAsia="el"/>
        </w:rPr>
        <w:t>1. Γραφείο κ. Υφυπουργού</w:t>
      </w:r>
    </w:p>
    <w:p>
      <w:pPr>
        <w:spacing w:before="240" w:after="240"/>
        <w:rPr>
          <w:lang w:val="el" w:eastAsia="el"/>
        </w:rPr>
      </w:pPr>
      <w:r>
        <w:rPr>
          <w:b/>
          <w:bCs/>
          <w:lang w:val="el" w:eastAsia="el"/>
        </w:rPr>
        <w:t>2. Γραφείο κ. Γεν. Γραμματέα Δημοσίων Εσόδων</w:t>
      </w:r>
    </w:p>
    <w:p>
      <w:pPr>
        <w:spacing w:before="240" w:after="240"/>
        <w:rPr>
          <w:lang w:val="el" w:eastAsia="el"/>
        </w:rPr>
      </w:pPr>
      <w:r>
        <w:rPr>
          <w:b/>
          <w:bCs/>
          <w:lang w:val="el" w:eastAsia="el"/>
        </w:rPr>
        <w:t>3. Γραφείο κ. Γεν. Γραμματέα Γ.Γ.Π.Σ.</w:t>
      </w:r>
    </w:p>
    <w:p>
      <w:pPr>
        <w:spacing w:before="240" w:after="240"/>
        <w:rPr>
          <w:lang w:val="el" w:eastAsia="el"/>
        </w:rPr>
      </w:pPr>
      <w:r>
        <w:rPr>
          <w:b/>
          <w:bCs/>
          <w:lang w:val="el" w:eastAsia="el"/>
        </w:rPr>
        <w:t>4. Γραφεία κ.κ. Γεν. Δ/ντών</w:t>
      </w:r>
    </w:p>
    <w:p>
      <w:pPr>
        <w:spacing w:before="240" w:after="240"/>
        <w:rPr>
          <w:lang w:val="el" w:eastAsia="el"/>
        </w:rPr>
      </w:pPr>
      <w:r>
        <w:rPr>
          <w:b/>
          <w:bCs/>
          <w:lang w:val="el" w:eastAsia="el"/>
        </w:rPr>
        <w:t>5. Όλες τις Δ/νσεις Φορολογίας - Τμήματα και Αυτοτελή Γραφεία</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Γραφείο Τύπου και Δημοσίων Σχέσεων (5αντίγραφα)</w:t>
      </w:r>
    </w:p>
    <w:p>
      <w:pPr>
        <w:spacing w:before="240" w:after="240"/>
        <w:rPr>
          <w:lang w:val="el" w:eastAsia="el"/>
        </w:rPr>
      </w:pPr>
      <w:r>
        <w:rPr>
          <w:b/>
          <w:bCs/>
          <w:lang w:val="el" w:eastAsia="el"/>
        </w:rPr>
        <w:t>8. Δ/νση 12η Φορολογίας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Α' (10 αντίγραφα)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Β' (1 αντίγραφα)</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Γ’ (1 αντίγραφα)</w:t>
      </w:r>
    </w:p>
    <w:p>
      <w:pPr>
        <w:spacing w:before="240" w:after="240"/>
        <w:rPr>
          <w:lang w:val="el" w:eastAsia="el"/>
        </w:rPr>
      </w:pPr>
      <w:r>
        <w:rPr>
          <w:b/>
          <w:bCs/>
          <w:lang w:val="el" w:eastAsia="el"/>
        </w:rPr>
        <w:t>9. Δ/νση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