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Δ6Α 1111147 ΕΞ 2014</w:t>
      </w:r>
    </w:p>
    <w:p>
      <w:pPr>
        <w:spacing w:before="240" w:after="240"/>
        <w:rPr>
          <w:lang w:val="el" w:eastAsia="el"/>
        </w:rPr>
      </w:pPr>
      <w:r>
        <w:rPr>
          <w:lang w:val="el" w:eastAsia="el"/>
        </w:rPr>
        <w:t>Τροποποίηση και συμπλήρωση της υπ’ αριθμ. Δ6Α 1058824 ΕΞ 2014/08-04-2014 (Β’ 865, 1079 και 1846) απόφασης του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Η ΓΕΝΙΚΗ ΓΡΑΜΜΑΤΕΑΣ</w:t>
      </w:r>
    </w:p>
    <w:p>
      <w:pPr>
        <w:spacing w:before="240" w:after="240"/>
        <w:rPr>
          <w:lang w:val="el" w:eastAsia="el"/>
        </w:rPr>
      </w:pPr>
      <w:r>
        <w:rPr>
          <w:lang w:val="el" w:eastAsia="el"/>
        </w:rPr>
        <w:t>ΤΗΣ ΓΕΝΙΚΗΣ ΓΡΑΜΜΑΤΕΙΑΣ ΔΗΜΟΣΙΩΝ ΕΣΟΔΩΝΤΟΥ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υποπαραγράφου δ’ της παρ. 7 του άρθρου 34 του Ν. 4141/2013 (Α’ 81), όπως προστέθηκε με τις διατάξεις της περ. 7 της υποπαραγράφου Δ1 της παραγράφου Δ του άρθρου πρώτου του Ν. 4152/2013.</w:t>
      </w:r>
    </w:p>
    <w:p>
      <w:pPr>
        <w:pStyle w:val="StructureList1"/>
        <w:spacing w:before="120" w:after="0"/>
        <w:rPr>
          <w:lang w:val="el" w:eastAsia="el"/>
        </w:rPr>
      </w:pPr>
      <w:r>
        <w:rPr>
          <w:lang w:val="el" w:eastAsia="el"/>
        </w:rPr>
        <w:t>β)</w:t>
      </w:r>
      <w:r>
        <w:rPr>
          <w:lang w:val="en" w:eastAsia="en"/>
        </w:rPr>
        <w:tab/>
      </w:r>
      <w:r>
        <w:rPr>
          <w:lang w:val="el" w:eastAsia="el"/>
        </w:rPr>
        <w:t>Της υποπαραγράφου γ’ της παρ. 5 του άρθρου 55 του Ν. 4002/2011 (Α’180) «Τροποποίηση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 όπως ισχύει.</w:t>
      </w:r>
    </w:p>
    <w:p>
      <w:pPr>
        <w:pStyle w:val="StructureList1"/>
        <w:spacing w:before="120" w:after="0"/>
        <w:rPr>
          <w:lang w:val="el" w:eastAsia="el"/>
        </w:rPr>
      </w:pPr>
      <w:r>
        <w:rPr>
          <w:lang w:val="el" w:eastAsia="el"/>
        </w:rPr>
        <w:t>γ)</w:t>
      </w:r>
      <w:r>
        <w:rPr>
          <w:lang w:val="en" w:eastAsia="en"/>
        </w:rPr>
        <w:tab/>
      </w:r>
      <w:r>
        <w:rPr>
          <w:lang w:val="el" w:eastAsia="el"/>
        </w:rPr>
        <w:t>Του άρθρου 4 και εν γένει των διατάξεων του Ν. 4174/2013 (Α’ 170) «Φορολογικές διαδικασίες και άλλες διατάξεις», όπως ισχύουν.</w:t>
      </w:r>
    </w:p>
    <w:p>
      <w:pPr>
        <w:pStyle w:val="StructureList1"/>
        <w:spacing w:before="120" w:after="0"/>
        <w:rPr>
          <w:lang w:val="el" w:eastAsia="el"/>
        </w:rPr>
      </w:pPr>
      <w:r>
        <w:rPr>
          <w:lang w:val="el" w:eastAsia="el"/>
        </w:rPr>
        <w:t>δ)</w:t>
      </w:r>
      <w:r>
        <w:rPr>
          <w:lang w:val="en" w:eastAsia="en"/>
        </w:rPr>
        <w:tab/>
      </w:r>
      <w:r>
        <w:rPr>
          <w:lang w:val="el" w:eastAsia="el"/>
        </w:rPr>
        <w:t>Της υποπαραγράφου Ε.2 της παραγράφου Ε του άρθρου πρώτου του Ν. 4093/2012 (Α’222)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όπως ισχύει.</w:t>
      </w:r>
    </w:p>
    <w:p>
      <w:pPr>
        <w:pStyle w:val="StructureList1"/>
        <w:spacing w:before="120" w:after="0"/>
        <w:rPr>
          <w:lang w:val="el" w:eastAsia="el"/>
        </w:rPr>
      </w:pPr>
      <w:r>
        <w:rPr>
          <w:lang w:val="el" w:eastAsia="el"/>
        </w:rPr>
        <w:t>ε)</w:t>
      </w:r>
      <w:r>
        <w:rPr>
          <w:lang w:val="en" w:eastAsia="en"/>
        </w:rPr>
        <w:tab/>
      </w:r>
      <w:r>
        <w:rPr>
          <w:lang w:val="el" w:eastAsia="el"/>
        </w:rPr>
        <w:t>Του π.δ. 284/1988 (Α’128 και 165) «Οργανισμός του Υπουργείου Οικονομικών», όπως ισχύει.</w:t>
      </w:r>
    </w:p>
    <w:p>
      <w:pPr>
        <w:pStyle w:val="StructureList1"/>
        <w:spacing w:before="120" w:after="0"/>
        <w:rPr>
          <w:lang w:val="el" w:eastAsia="el"/>
        </w:rPr>
      </w:pPr>
      <w:r>
        <w:rPr>
          <w:lang w:val="el" w:eastAsia="el"/>
        </w:rPr>
        <w:t>στ)</w:t>
      </w:r>
      <w:r>
        <w:rPr>
          <w:lang w:val="en" w:eastAsia="en"/>
        </w:rPr>
        <w:tab/>
      </w:r>
      <w:r>
        <w:rPr>
          <w:lang w:val="el" w:eastAsia="el"/>
        </w:rPr>
        <w:t>Του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μετατροπή του Υπουργείου Μακεδονίας-Θράκης σε Γενική Γραμματεία Μακεδονίας – Θράκης και υπαγωγή στο Υπουργείο Εσωτερικών της Γενικής Γραμματείας Μακεδονίας – Θράκης</w:t>
      </w:r>
    </w:p>
    <w:p>
      <w:pPr>
        <w:spacing w:before="240" w:after="240"/>
        <w:rPr>
          <w:lang w:val="el" w:eastAsia="el"/>
        </w:rPr>
      </w:pPr>
      <w:r>
        <w:rPr>
          <w:lang w:val="el" w:eastAsia="el"/>
        </w:rPr>
        <w:t>και της Γενικής Γραμματείας Αιγαίου και Νησιωτικής Πολιτικής» και του π.δ. 189/2009 (Α’ 221) «Καθορισμός και ανακατανομή αρμοδιοτήτων των Υπουργείων».</w:t>
      </w:r>
    </w:p>
    <w:p>
      <w:pPr>
        <w:pStyle w:val="StructureList1"/>
        <w:spacing w:before="120" w:after="0"/>
        <w:rPr>
          <w:lang w:val="el" w:eastAsia="el"/>
        </w:rPr>
      </w:pPr>
      <w:r>
        <w:rPr>
          <w:lang w:val="el" w:eastAsia="el"/>
        </w:rPr>
        <w:t>ζ)</w:t>
      </w:r>
      <w:r>
        <w:rPr>
          <w:lang w:val="en" w:eastAsia="en"/>
        </w:rPr>
        <w:tab/>
      </w:r>
      <w:r>
        <w:rPr>
          <w:lang w:val="el" w:eastAsia="el"/>
        </w:rPr>
        <w:t>Του π.δ. 551/1988 (Α’ 259) «Οργανισμός Νομαρχιών (Οργάνωση Οικονομικών Υπηρεσιών)», όπως ισχύει.</w:t>
      </w:r>
    </w:p>
    <w:p>
      <w:pPr>
        <w:pStyle w:val="StructureList1"/>
        <w:spacing w:before="120" w:after="0"/>
        <w:rPr>
          <w:lang w:val="el" w:eastAsia="el"/>
        </w:rPr>
      </w:pPr>
      <w:r>
        <w:rPr>
          <w:lang w:val="el" w:eastAsia="el"/>
        </w:rPr>
        <w:t>η)</w:t>
      </w:r>
      <w:r>
        <w:rPr>
          <w:lang w:val="en" w:eastAsia="en"/>
        </w:rPr>
        <w:tab/>
      </w:r>
      <w:r>
        <w:rPr>
          <w:lang w:val="el" w:eastAsia="el"/>
        </w:rPr>
        <w:t>Του άρθρου 2 του π.δ. 162/1979 (Α’ 42) «Περί εκκαθαρίσεως των αρχείων των Δημοσίων Υπηρεσιών», όπως ισχύει.</w:t>
      </w:r>
    </w:p>
    <w:p>
      <w:pPr>
        <w:pStyle w:val="StructureList1"/>
        <w:spacing w:before="120" w:after="0"/>
        <w:rPr>
          <w:lang w:val="el" w:eastAsia="el"/>
        </w:rPr>
      </w:pPr>
      <w:r>
        <w:rPr>
          <w:lang w:val="el" w:eastAsia="el"/>
        </w:rPr>
        <w:t>θ)</w:t>
      </w:r>
      <w:r>
        <w:rPr>
          <w:lang w:val="en" w:eastAsia="en"/>
        </w:rPr>
        <w:tab/>
      </w:r>
      <w:r>
        <w:rPr>
          <w:lang w:val="el" w:eastAsia="el"/>
        </w:rPr>
        <w:t>Του άρθρου 2 του π.δ. 276/2000 (Α’ 226) «Εκκάθαριση αρχείων των Υπηρεσιών του Υπουργείου Οικονομικών», όπως ισχύει.</w:t>
      </w:r>
    </w:p>
    <w:p>
      <w:pPr>
        <w:pStyle w:val="StructureList1"/>
        <w:spacing w:before="120" w:after="0"/>
        <w:rPr>
          <w:lang w:val="el" w:eastAsia="el"/>
        </w:rPr>
      </w:pPr>
      <w:r>
        <w:rPr>
          <w:lang w:val="el" w:eastAsia="el"/>
        </w:rPr>
        <w:t>ι)</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w:t>
      </w:r>
    </w:p>
    <w:p>
      <w:pPr>
        <w:spacing w:before="240" w:after="240"/>
        <w:rPr>
          <w:lang w:val="el" w:eastAsia="el"/>
        </w:rPr>
      </w:pPr>
      <w:r>
        <w:rPr>
          <w:lang w:val="el" w:eastAsia="el"/>
        </w:rPr>
        <w:t>2. Την υπ’ αριθμ. Δ6Α 1058824 ΕΞ 2014/08-04-2014 (Β’865, 1079 και 1846) απόφαση του Γενικού Γραμματέα Δημοσίων Εσόδων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όπως τροποποιήθηκε με την υπ’ αριθμ. Δ6Α 1067877 ΕΞ 2014/30.4.2014 (Β’ 1076) όμοια.</w:t>
      </w:r>
    </w:p>
    <w:p>
      <w:pPr>
        <w:spacing w:before="240" w:after="240"/>
        <w:rPr>
          <w:lang w:val="el" w:eastAsia="el"/>
        </w:rPr>
      </w:pPr>
      <w:r>
        <w:rPr>
          <w:lang w:val="el" w:eastAsia="el"/>
        </w:rPr>
        <w:t>3. Την υπ’ αριθμ.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συμπληρώθηκε και ισχύει.</w:t>
      </w:r>
    </w:p>
    <w:p>
      <w:pPr>
        <w:spacing w:before="240" w:after="240"/>
        <w:rPr>
          <w:lang w:val="el" w:eastAsia="el"/>
        </w:rPr>
      </w:pPr>
      <w:r>
        <w:rPr>
          <w:lang w:val="el" w:eastAsia="el"/>
        </w:rPr>
        <w:t>4. Το γεγονός ότι από τις διατάξεις του παρόντος δεν προκαλείται πρόσθετη δαπάνη σε βάρος του Κρατικού προϋπολογισμού, αποφασίζουμε:</w:t>
      </w:r>
    </w:p>
    <w:p>
      <w:pPr>
        <w:spacing w:before="240" w:after="240"/>
        <w:rPr>
          <w:lang w:val="el" w:eastAsia="el"/>
        </w:rPr>
      </w:pPr>
      <w:r>
        <w:rPr>
          <w:lang w:val="el" w:eastAsia="el"/>
        </w:rPr>
        <w:t>Α. Τροποποιούμε και συμπληρώνουμε την υπ’ αριθμ. Δ6Α 1058824 ΕΞ 2014/08-04-2014 (Β’ 865, 1079 και 1846) απόφασή μας, όπως τροποποιήθηκε με την υπ’ αριθμ. Δ6Α 1067877 ΕΞ 2014/30.4.2014 (Β’ 1076) ομοία, αντικαθιστούμε τις περιπτώσεις αα’και γγ’ της υποπαραγράφου β’ της παραγράφου 8 του άρθρου 27 αυτής, συμπληρώνουμε την ίδια παράγραφο με νέα υποπαράγραφο γ’, αναριθμούμε την υφιστάμενη υποπαράγραφο γ’ αυτής σε δ’ και την αντικαθιστούμε, ως εξής:</w:t>
      </w:r>
    </w:p>
    <w:p>
      <w:pPr>
        <w:spacing w:before="240" w:after="240"/>
        <w:rPr>
          <w:lang w:val="el" w:eastAsia="el"/>
        </w:rPr>
      </w:pPr>
      <w:r>
        <w:rPr>
          <w:lang w:val="el" w:eastAsia="el"/>
        </w:rPr>
        <w:t xml:space="preserve">«8 . </w:t>
      </w:r>
    </w:p>
    <w:p>
      <w:pPr>
        <w:spacing w:before="240" w:after="240"/>
        <w:rPr>
          <w:lang w:val="el" w:eastAsia="el"/>
        </w:rPr>
      </w:pPr>
      <w:r>
        <w:rPr>
          <w:lang w:val="el" w:eastAsia="el"/>
        </w:rPr>
        <w:t>β) (αα) την παρακολούθηση και την διεκπεραίωση όλων των εκκρεμών υποθέσεων των Δ.Ε.Κ. Αθηνών και Θεσσαλονίκης, την έκδοση των σχετικών καταλογιστικών πράξεων, την εκπροσώπηση στα δικαστήρια για τις προαναφερθείσες εκκρεμείς υποθέσεις, καθώς και την παραλαβή, εφόσον συντρέχει περίπτωση, των ενδικοφανών προσφυγών με αίτημα την επανεξέταση των καταλογιστικών πράξεων, στο πλαίσιο της ειδικής διοικητικής διαδικασίας, από την Διεύθυνση Επίλυσης Διαφορών της Γ.Γ.Δ.Ε.».</w:t>
      </w:r>
    </w:p>
    <w:p>
      <w:pPr>
        <w:spacing w:before="240" w:after="240"/>
        <w:rPr>
          <w:lang w:val="el" w:eastAsia="el"/>
        </w:rPr>
      </w:pPr>
      <w:r>
        <w:rPr>
          <w:lang w:val="el" w:eastAsia="el"/>
        </w:rPr>
        <w:t>«8. β) (γγ) τα σχετικά φυσικά και μαγνητικά αρχεία, που αφορούν στις εκκρεμείς υποθέσεις των υποπεριπτώσεων αα’ και ββ’ της παρούσας υποπαραγράφου, τα οποία περιέρχονται στις οργανικές μονάδες στις οποίες μεταφέρεται η καθ’ ύλην και κατά τόπον αρμοδιότητά τους, αντίστοιχα.».</w:t>
      </w:r>
    </w:p>
    <w:p>
      <w:pPr>
        <w:spacing w:before="240" w:after="240"/>
        <w:rPr>
          <w:lang w:val="el" w:eastAsia="el"/>
        </w:rPr>
      </w:pPr>
      <w:r>
        <w:rPr>
          <w:lang w:val="el" w:eastAsia="el"/>
        </w:rPr>
        <w:t>«8. γ) Κατ’ εξαίρεση, η διαχείριση όλων των βεβαιωμένων μέχρι 30.4.2014 ανεξόφλητων και εξοφλημένων οφειλών στα Δ.Ε.Κ. Αθηνών και Θεσσαλονίκης, η επιδίωξη της είσπραξης αυτών με τη λήψη όλων των αναγκαστικών, δικαστικών, διοικητικών και διασφαλιστικών μέτρων είσπραξης, καθώς και η εκπροσώπηση στα δικαστήρια για τις υποθέσεις αυτές περιέρχονται στην αρμοδιότητα των Δ.Ο.Υ. Φ.Α.Ε. Αθηνών και Θεσσαλονίκης, αντίστοιχα. Ομοίως οι φάκελοι δικαστικών υποθέσεων και μέτρων αναγκαστικής είσπραξης που αφορούν στις ως άνω οφειλές μεταφέρονται και παρακολουθούνται από τις ανωτέρω Δ.Ο.Υ. Στις Δ.Ο.Υ. αυτές περιέρχονται και τα φυσικά και μαγνητικά αρχεία που αφορούν στις ανωτέρω περιπτώσεις.</w:t>
      </w:r>
    </w:p>
    <w:p>
      <w:pPr>
        <w:spacing w:before="240" w:after="240"/>
        <w:rPr>
          <w:lang w:val="el" w:eastAsia="el"/>
        </w:rPr>
      </w:pPr>
      <w:r>
        <w:rPr>
          <w:lang w:val="el" w:eastAsia="el"/>
        </w:rPr>
        <w:t>δ) Το λοιπό γενικό φυσικό αρχείο των Δ.Ε.Κ. Αθηνών και Θεσσαλονίκης περιέρχεται στις Δ.Ο.Υ. ΦΑΕ Αθηνών και ΦΑΕ Θεσσαλονίκης, αντίστοιχα.».</w:t>
      </w:r>
    </w:p>
    <w:p>
      <w:pPr>
        <w:spacing w:before="240" w:after="240"/>
        <w:rPr>
          <w:lang w:val="el" w:eastAsia="el"/>
        </w:rPr>
      </w:pPr>
      <w:r>
        <w:rPr>
          <w:lang w:val="el" w:eastAsia="el"/>
        </w:rPr>
        <w:t>Β. Ύστερα από τα ανωτέρω η παράγραφος 8 του άρθρου 27 της απόφασης αυτής διαμορφώνεται, ως εξής:</w:t>
      </w:r>
    </w:p>
    <w:p>
      <w:pPr>
        <w:spacing w:before="240" w:after="240"/>
        <w:rPr>
          <w:lang w:val="el" w:eastAsia="el"/>
        </w:rPr>
      </w:pPr>
      <w:r>
        <w:rPr>
          <w:lang w:val="el" w:eastAsia="el"/>
        </w:rPr>
        <w:t>«8. α) Στις Δ.Ο.Υ. Α’ Τάξης, κατά το μέρος της καθ’ ύλην και κατά τόπον αρμοδιότητας της κάθε μίας από αυτές, μεταφέρεται η καθ’ ύλην και κατά τόπον αρμοδιότητα των Διαπεριφερειακών Ελεγκτικών Κέντρων (Δ.Ε.Κ.) Αθηνών και Θεσσαλονίκης, που προβλέπεται από τις διατάξεις του άρθρου 34 του Ν. 4141/2013 (Α’ 81), όπως ισχύει, από την ημερομηνία παύσης λειτουργίας τους, η οποία καθορίζεται με την παρούσα απόφασή μας, καθώς και οι αρμοδιότητες τις οποίες έχουμε μεταβιβάσει ή για τις οποίες έχουμε εκχωρήσει την εξουσιοδότηση υπογραφής σε όργανα των εν λόγω Ελεγκτικών Κέντρων, με την υπ’ αριθμ. Δ6Α 1036682 ΕΞ 2014/25-2-2014 (Β’478 και 558) απόφασή μας, όπως ισχύει, οι οποίες μεταβιβάζονται ή εκχωρούνται, από την προαναφερθείσα ημερομηνία, σε αντίστοιχο όργανο των Δ.Ο.Υ., στις οποίες περιέρχονται οι αρμοδιότητες αυτές.</w:t>
      </w:r>
    </w:p>
    <w:p>
      <w:pPr>
        <w:spacing w:before="240" w:after="240"/>
        <w:rPr>
          <w:lang w:val="el" w:eastAsia="el"/>
        </w:rPr>
      </w:pPr>
      <w:r>
        <w:rPr>
          <w:lang w:val="el" w:eastAsia="el"/>
        </w:rPr>
        <w:t>β) Τα ίδια όργανα των υπηρεσιών, στις οποίες μεταφέρονται οι αρμοδιότητες των Δ.Ε.Κ., καθίστανται, επίσης, αρμόδια, από την ίδια ημερομηνία για:</w:t>
      </w:r>
    </w:p>
    <w:p>
      <w:pPr>
        <w:spacing w:before="240" w:after="240"/>
        <w:rPr>
          <w:lang w:val="el" w:eastAsia="el"/>
        </w:rPr>
      </w:pPr>
      <w:r>
        <w:rPr>
          <w:lang w:val="el" w:eastAsia="el"/>
        </w:rPr>
        <w:t>(αα) την παρακολούθηση και την διεκπεραίωση όλων των εκκρεμών υποθέσεων των Δ.Ε.Κ. Αθηνών και Θεσσαλονίκης, την έκδοση των σχετικών καταλογιστικών πράξεων, την εκπροσώπηση στα δικαστήρια για τις προαναφερθείσες εκκρεμείς υποθέσεις, καθώς και την παραλαβή, εφόσον συντρέχει περίπτωση, των ενδικοφανών προσφυγών με αίτημα την επανεξέταση των καταλογιστικών πράξεων, στο πλαίσιο της ειδικής διοικητικής διαδικασίας, από την Διεύθυνση Επίλυσης Διαφορών της Γ.Γ.Δ.Ε.</w:t>
      </w:r>
    </w:p>
    <w:p>
      <w:pPr>
        <w:spacing w:before="240" w:after="240"/>
        <w:rPr>
          <w:lang w:val="el" w:eastAsia="el"/>
        </w:rPr>
      </w:pPr>
      <w:r>
        <w:rPr>
          <w:lang w:val="el" w:eastAsia="el"/>
        </w:rPr>
        <w:t>(ββ) τον έλεγχο, την έκδοση των οικείων καταλογιστικών πράξεων, των τυχόν συμπληρωματικών καταλογιστικών πράξεων, εφόσον συντρέχει περίπτωση, την βεβαίωση και την είσπραξη των φόρων, των τελών, των εισφορών, των προστίμων και των λοιπών επιβαρύνσεων, την λήψη διασφαλιστικών και αναγκαστικών μέτρων, καθώς και για κάθε άλλη οφειλόμενη ενέργεια, που προβλέπεται από την κείμενη νομοθεσία, καθώς και για την λήψη όλων των προβλεπόμενων μέτρων είσπραξης σε βάρος των οφειλετών και των περιουσιακών στοιχείων αυτών.</w:t>
      </w:r>
    </w:p>
    <w:p>
      <w:pPr>
        <w:spacing w:before="240" w:after="240"/>
        <w:rPr>
          <w:lang w:val="el" w:eastAsia="el"/>
        </w:rPr>
      </w:pPr>
      <w:r>
        <w:rPr>
          <w:lang w:val="el" w:eastAsia="el"/>
        </w:rPr>
        <w:t>(γγ) τα σχετικά φυσικά και μαγνητικά αρχεία, που αφορούν στις εκκρεμείς υποθέσεις των υποπεριπτώσεων αα’ και ββ’ της παρούσας υποπαραγράφου, τα οποία περιέρχονται στις οργανικές μονάδες στις οποίες μεταφέρεται η καθ’ ύλην και κατά τόπον αρμοδιότητά τους, αντίστοιχα.</w:t>
      </w:r>
    </w:p>
    <w:p>
      <w:pPr>
        <w:spacing w:before="240" w:after="240"/>
        <w:rPr>
          <w:lang w:val="el" w:eastAsia="el"/>
        </w:rPr>
      </w:pPr>
      <w:r>
        <w:rPr>
          <w:lang w:val="el" w:eastAsia="el"/>
        </w:rPr>
        <w:t>γ) Κατ’ εξαίρεση, η διαχείριση όλων των βεβαιωμένων μέχρι 30.4.2014 ανεξόφλητων και εξοφλημένων οφειλών στα Δ.Ε.Κ. Αθηνών και Θεσσαλονίκης, η επιδίωξη της είσπραξης αυτών με τη λήψη όλων των αναγκαστικών, δικαστικών, διοικητικών και διασφαλιστικών μέτρων είσπραξης, καθώς και η εκπροσώπηση στα δικαστήρια για τις υποθέσεις αυτές περιέρχονται στην αρμοδιότητα των Δ.Ο.Υ. Φ.Α.Ε. Αθηνών και Θεσσαλονίκης, αντίστοιχα. Ομοίως οι φάκελοι δικαστικών υποθέσεων και μέτρων αναγκαστικής είσπραξης που αφορούν στις ως άνω οφειλές μεταφέρονται και παρακολουθούνται από τις ανωτέρω Δ.Ο.Υ. Στις Δ.Ο.Υ. αυτές περιέρχονται και τα φυσικά και μαγνητικά αρχεία που αφορούν στις ανωτέρω περιπτώσεις.</w:t>
      </w:r>
    </w:p>
    <w:p>
      <w:pPr>
        <w:spacing w:before="240" w:after="240"/>
        <w:rPr>
          <w:lang w:val="el" w:eastAsia="el"/>
        </w:rPr>
      </w:pPr>
      <w:r>
        <w:rPr>
          <w:lang w:val="el" w:eastAsia="el"/>
        </w:rPr>
        <w:t>δ) Το λοιπό γενικό φυσικό αρχείο των Δ.Ε.Κ. Αθηνών και Θεσσαλονίκης περιέρχεται στις Δ.Ο.Υ. ΦΑΕ Αθηνών και ΦΑΕ Θεσσαλονίκης, αντίστοιχα.».</w:t>
      </w:r>
    </w:p>
    <w:p>
      <w:pPr>
        <w:spacing w:before="240" w:after="240"/>
        <w:rPr>
          <w:lang w:val="el" w:eastAsia="el"/>
        </w:rPr>
      </w:pPr>
      <w:r>
        <w:rPr>
          <w:lang w:val="el" w:eastAsia="el"/>
        </w:rPr>
        <w:t>Γ. Η υπ’ αριθμ. Δ6Α 1107673 ΕΞ 2014/22.7.2014 (Β’2003) απόφασή μας, καταργείται.</w:t>
      </w:r>
    </w:p>
    <w:p>
      <w:pPr>
        <w:spacing w:before="240" w:after="240"/>
        <w:rPr>
          <w:lang w:val="el" w:eastAsia="el"/>
        </w:rPr>
      </w:pPr>
      <w:r>
        <w:rPr>
          <w:lang w:val="el" w:eastAsia="el"/>
        </w:rPr>
        <w:t>Δ. Κατά τα λοιπά ισχύει η υπ’ αριθμ. Δ6Α 1058824 ΕΞ 2014/08-04-2014 (Β’ 865, 1079 και 1846) απόφασή μας, όπως τροποποιήθηκε με την υπ’ αριθμ. Δ6Α 1067877 ΕΞ 2014/30.4.2014 (Β’ 1076) ομοία.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Ιουλίου 2014</w:t>
      </w:r>
    </w:p>
    <w:p>
      <w:pPr>
        <w:spacing w:before="240" w:after="240"/>
        <w:rPr>
          <w:lang w:val="el" w:eastAsia="el"/>
        </w:rPr>
      </w:pPr>
      <w:r>
        <w:rPr>
          <w:lang w:val="el" w:eastAsia="el"/>
        </w:rPr>
        <w:t>Η Γενική Γραμματέαςτης Γενικής ΓραμματείαςΔημοσίων Εσόδων</w:t>
      </w:r>
    </w:p>
    <w:p>
      <w:pPr>
        <w:spacing w:before="240" w:after="240"/>
        <w:rPr>
          <w:lang w:val="el" w:eastAsia="el"/>
        </w:rPr>
      </w:pPr>
      <w:r>
        <w:rPr>
          <w:lang w:val="el" w:eastAsia="el"/>
        </w:rPr>
        <w:t>ΑΙΚΑΤΕΡΙΝΗ ΣΑΒΒΑΪΔΟΥ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