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1245</w:t>
      </w:r>
    </w:p>
    <w:p>
      <w:pPr>
        <w:spacing w:before="240" w:after="240"/>
        <w:rPr>
          <w:lang w:val="el" w:eastAsia="el"/>
        </w:rPr>
      </w:pPr>
      <w:r>
        <w:rPr>
          <w:lang w:val="el" w:eastAsia="el"/>
        </w:rPr>
        <w:t>Τροποποίηση της απόφασης Γενικού Γραμματέα Δημοσίων Εσόδων ΠΟΛ 1236/2014 (ΦΕΚ 3033 Β’) «Ειδικά θέματα εφαρμογής της ρύθμισης οφειλών στη φορολογική διοίκηση του άρθρου 51 του Ν. 4305/2014 (ΦΕΚ 237 Α’/31.10.2014)».</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51 του Ν. 4305/2014 (ΦΕΚ 237 Α’), όπως τροποποιήθηκαν με τις διατάξεις του άρθρου 92 του Ν. 4307/2014 (ΦΕΚ 246 Α’).</w:t>
      </w:r>
    </w:p>
    <w:p>
      <w:pPr>
        <w:spacing w:before="240" w:after="240"/>
        <w:rPr>
          <w:lang w:val="el" w:eastAsia="el"/>
        </w:rPr>
      </w:pPr>
      <w:r>
        <w:rPr>
          <w:lang w:val="el" w:eastAsia="el"/>
        </w:rPr>
        <w:t>2. Τις διατάξεις του Ν.Δ. 356/1974 (ΦΕΚ 90 Α’) «Κώδικας Είσπραξης Δημοσίων Εσόδων» (Κ.Ε.Δ.Ε.), όπως ισχύουν.</w:t>
      </w:r>
    </w:p>
    <w:p>
      <w:pPr>
        <w:spacing w:before="240" w:after="240"/>
        <w:rPr>
          <w:lang w:val="el" w:eastAsia="el"/>
        </w:rPr>
      </w:pPr>
      <w:r>
        <w:rPr>
          <w:lang w:val="el" w:eastAsia="el"/>
        </w:rPr>
        <w:t>3. Τις διατάξεις του Ν. 4174/2013 (ΦΕΚ 170 Α’) «Κώδικας Φορολογικής Διαδικασίας», όπως ισχύουν.</w:t>
      </w:r>
    </w:p>
    <w:p>
      <w:pPr>
        <w:spacing w:before="240" w:after="240"/>
        <w:rPr>
          <w:lang w:val="el" w:eastAsia="el"/>
        </w:rPr>
      </w:pPr>
      <w:r>
        <w:rPr>
          <w:lang w:val="el" w:eastAsia="el"/>
        </w:rPr>
        <w:t>4. Τις διατάξεις της υποπαραγράφου Α1 της παρ. Α του άρθρου πρώτου του Ν. 4152/2013 (ΦΕΚ 107 Α’).</w:t>
      </w:r>
    </w:p>
    <w:p>
      <w:pPr>
        <w:spacing w:before="240" w:after="240"/>
        <w:rPr>
          <w:lang w:val="el" w:eastAsia="el"/>
        </w:rPr>
      </w:pPr>
      <w:r>
        <w:rPr>
          <w:lang w:val="el" w:eastAsia="el"/>
        </w:rPr>
        <w:t>5. Την Α.Υ.Ο. ΠΟΛ. 1212/23.11.2012 (ΦΕΚ 3338 Β’) «Πληρωμή βεβαιωμένων στις Δ.Ο.Υ. ατομικών οφειλών σε πιστωτικά ιδρύματα και στα ΕΛ.ΤΑ.», όπως ισχύει.</w:t>
      </w:r>
    </w:p>
    <w:p>
      <w:pPr>
        <w:spacing w:before="240" w:after="240"/>
        <w:rPr>
          <w:lang w:val="el" w:eastAsia="el"/>
        </w:rPr>
      </w:pPr>
      <w:r>
        <w:rPr>
          <w:lang w:val="el" w:eastAsia="el"/>
        </w:rPr>
        <w:t>6. Την απόφαση Γενικού Γραμματέα Δημοσίων Εσόδων ΠΟΛ 1236/2014 (ΦΕΚ 3033 Β’).</w:t>
      </w:r>
    </w:p>
    <w:p>
      <w:pPr>
        <w:spacing w:before="240" w:after="240"/>
        <w:rPr>
          <w:lang w:val="el" w:eastAsia="el"/>
        </w:rPr>
      </w:pPr>
      <w:r>
        <w:rPr>
          <w:lang w:val="el" w:eastAsia="el"/>
        </w:rPr>
        <w:t>7. Την υπ’ αριθμ. 20/25.06.2014 πράξη Υπουργικού Συμβουλίου (ΦΕΚ 360 ΥΟΔΔ) περί επιλογής και διορισμού του Γενικού Γραμματέα Δημοσίων Εσόδων.</w:t>
      </w:r>
    </w:p>
    <w:p>
      <w:pPr>
        <w:spacing w:before="240" w:after="240"/>
        <w:rPr>
          <w:lang w:val="el" w:eastAsia="el"/>
        </w:rPr>
      </w:pPr>
      <w:r>
        <w:rPr>
          <w:lang w:val="el" w:eastAsia="el"/>
        </w:rPr>
        <w:t>8. Την ανάγκη ανακαθορισμού θεμάτων και λεπτομερειών που καθορίστηκαν με την απόφαση ΓΓΔΕ ΠΟΛ 1236/2014 μετά την τροποποίηση των διατάξεων του άρθρου 51 του Ν. 4305/2014 με τις διατάξεις του άρθρου 92 του Ν. 4307/2014 (ΦΕΚ 246 Α/15.11.14).</w:t>
      </w:r>
    </w:p>
    <w:p>
      <w:pPr>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Η παράγραφος 4 της Απόφασης Γενικού Γραμματέα Δημοσίων Εσόδων ΠΟΛ 1236/2014 αντικαθίσταται ως εξής:</w:t>
      </w:r>
    </w:p>
    <w:p>
      <w:pPr>
        <w:spacing w:before="240" w:after="240"/>
        <w:rPr>
          <w:lang w:val="el" w:eastAsia="el"/>
        </w:rPr>
      </w:pPr>
      <w:r>
        <w:rPr>
          <w:lang w:val="el" w:eastAsia="el"/>
        </w:rPr>
        <w:t>«4. Χρέη που υπάγονται στη ρύθμιση:</w:t>
      </w:r>
    </w:p>
    <w:p>
      <w:pPr>
        <w:spacing w:before="240" w:after="240"/>
        <w:rPr>
          <w:lang w:val="el" w:eastAsia="el"/>
        </w:rPr>
      </w:pPr>
      <w:r>
        <w:rPr>
          <w:lang w:val="el" w:eastAsia="el"/>
        </w:rPr>
        <w:t>Α) Υποχρεωτικά:</w:t>
      </w:r>
    </w:p>
    <w:p>
      <w:pPr>
        <w:spacing w:before="240" w:after="240"/>
        <w:rPr>
          <w:lang w:val="el" w:eastAsia="el"/>
        </w:rPr>
      </w:pPr>
      <w:r>
        <w:rPr>
          <w:lang w:val="el" w:eastAsia="el"/>
        </w:rPr>
        <w:t>Το σύνολο των βεβαιωμένων και ληξιπρόθεσμων έως και την 1η Οκτωβρίου 2014 οφειλών, που δεν έχουν τα-</w:t>
      </w:r>
    </w:p>
    <w:p>
      <w:pPr>
        <w:spacing w:before="240" w:after="240"/>
        <w:rPr>
          <w:lang w:val="el" w:eastAsia="el"/>
        </w:rPr>
      </w:pPr>
      <w:r>
        <w:rPr>
          <w:lang w:val="el" w:eastAsia="el"/>
        </w:rPr>
        <w:t>κτοποιηθεί κατά νόμιμο τρόπο με αναστολή πληρωμής ή διευκόλυνση ή άλλη νομοθετική ρύθμιση τμηματικής καταβολής οφειλών κατά την ημερομηνία της αίτησης υπαγωγής.</w:t>
      </w:r>
    </w:p>
    <w:p>
      <w:pPr>
        <w:spacing w:before="240" w:after="240"/>
        <w:rPr>
          <w:lang w:val="el" w:eastAsia="el"/>
        </w:rPr>
      </w:pPr>
      <w:r>
        <w:rPr>
          <w:lang w:val="el" w:eastAsia="el"/>
        </w:rPr>
        <w:t>Β) Μετά από επιλογή του οφειλέτη:</w:t>
      </w:r>
    </w:p>
    <w:p>
      <w:pPr>
        <w:spacing w:before="240" w:after="240"/>
        <w:rPr>
          <w:lang w:val="el" w:eastAsia="el"/>
        </w:rPr>
      </w:pPr>
      <w:r>
        <w:rPr>
          <w:lang w:val="el" w:eastAsia="el"/>
        </w:rPr>
        <w:t>i) βεβαιωμένες και ληξιπρόθεσμες έως και την 1η Οκτωβρίου 2014 οφειλές που κατά την ημερομηνία της αίτησης υπαγωγής τελούν σε διοικητική ή δικαστική ή εκ του νόμου αναστολή,</w:t>
      </w:r>
    </w:p>
    <w:p>
      <w:pPr>
        <w:spacing w:before="240" w:after="240"/>
        <w:rPr>
          <w:lang w:val="el" w:eastAsia="el"/>
        </w:rPr>
      </w:pPr>
      <w:r>
        <w:rPr>
          <w:lang w:val="el" w:eastAsia="el"/>
        </w:rPr>
        <w:t>ii) βεβαιωμένες και ληξιπρόθεσμες έως και την 1η Οκτωβρίου 2014 οφειλές που κατά την ημερομηνία της αίτησης υπαγωγής έχουν υπαχθεί σε ρύθμιση ή διευκόλυνση τμηματικής καταβολής οφειλών, των οποίων οι όροι τηρούνται.</w:t>
      </w:r>
    </w:p>
    <w:p>
      <w:pPr>
        <w:spacing w:before="240" w:after="240"/>
        <w:rPr>
          <w:lang w:val="el" w:eastAsia="el"/>
        </w:rPr>
      </w:pPr>
      <w:r>
        <w:rPr>
          <w:lang w:val="el" w:eastAsia="el"/>
        </w:rPr>
        <w:t>Στην περίπτωση υπαγωγής στη νέα ρύθμιση, επέρχεται απώλεια των ανωτέρω διευκολύνσεων ή ρυθμίσεων τμηματικής καταβολής χρεών. Σε περίπτωση που στις ανωτέρω διευκολύνσεις ή ρυθμίσεις περιλαμβάνονται οφειλές που δεν μπορούν να υπαχθούν στην παρούσα ρύθμιση, αυτές πρέπει να τακτοποιηθούν από τον οφειλέτη κατά νόμιμο τρόπο.</w:t>
      </w:r>
    </w:p>
    <w:p>
      <w:pPr>
        <w:spacing w:before="240" w:after="240"/>
        <w:rPr>
          <w:lang w:val="el" w:eastAsia="el"/>
        </w:rPr>
      </w:pPr>
      <w:r>
        <w:rPr>
          <w:lang w:val="el" w:eastAsia="el"/>
        </w:rPr>
        <w:t>Γ) Η υπαγόμενη στη ρύθμιση βασική ληξιπρόθεσμη οφειλή δεν μπορεί να ξεπερνά το ένα εκατομμύριο ευρώ (1.000.000,00 €)».</w:t>
      </w:r>
    </w:p>
    <w:p>
      <w:pPr>
        <w:spacing w:before="240" w:after="240"/>
        <w:rPr>
          <w:lang w:val="el" w:eastAsia="el"/>
        </w:rPr>
      </w:pPr>
      <w:r>
        <w:rPr>
          <w:lang w:val="el" w:eastAsia="el"/>
        </w:rPr>
        <w:t>2. Η παράγραφος 8 της Απόφασης Γενικού Γραμματέα Δημοσίων Εσόδων ΠΟΛ 1236/2014, αντικαθίσταται ως εξής:</w:t>
      </w:r>
    </w:p>
    <w:p>
      <w:pPr>
        <w:spacing w:before="240" w:after="240"/>
        <w:rPr>
          <w:lang w:val="el" w:eastAsia="el"/>
        </w:rPr>
      </w:pPr>
      <w:r>
        <w:rPr>
          <w:lang w:val="el" w:eastAsia="el"/>
        </w:rPr>
        <w:t>«8 . Ειδικότερες λεπτομέρειες για την εφαρμογή της παρ. 8 του άρθρου 51 του Ν. 4305/2014.</w:t>
      </w:r>
    </w:p>
    <w:p>
      <w:pPr>
        <w:spacing w:before="240" w:after="240"/>
        <w:rPr>
          <w:lang w:val="el" w:eastAsia="el"/>
        </w:rPr>
      </w:pPr>
      <w:r>
        <w:rPr>
          <w:lang w:val="el" w:eastAsia="el"/>
        </w:rPr>
        <w:t>Α) Οι οφειλέτες που έχουν υπαχθεί στη ρύθμιση «τελευταίας ευκαιρίας» της υποπαραγράφου Α1 της παρ. Α του άρθρου πρώτου του Ν. 4152/2013 και τηρούν τους όρους της ρύθμισης αυτής, τυγχάνουν αναδρομικά των εκπτώσεων και των πρόσθετων ευεργετημάτων της παρ. 8 του άρθρου 51 του Ν. 4305/2014. Ειδικότερα για τους οφειλέτες που επιλέξουν να υπαγάγουν την εναπομένουσα ρυθμισμένη οφειλή τους στη ρύθμιση του άρθρου 51 του Ν. 4305/2014, οι ανωτέρω εκπτώσεις δύνανται να χορηγηθούν μετά την καταβολή της πρώτης δόσης αυτής.</w:t>
      </w:r>
    </w:p>
    <w:p>
      <w:pPr>
        <w:spacing w:before="240" w:after="240"/>
        <w:rPr>
          <w:lang w:val="el" w:eastAsia="el"/>
        </w:rPr>
      </w:pPr>
      <w:r>
        <w:rPr>
          <w:lang w:val="el" w:eastAsia="el"/>
        </w:rPr>
        <w:t>Όσοι δεν υποβάλλουν αίτηση υπαγωγής μέχρι 31 Μαρτίου 2015 θεωρείται ότι συνεχίζουν την ρύθμιση «τελευταίας ευκαιρίας» με τα ευεργετήματα της παρ. 8 του άρθρου 51 του Ν. 4305/2014, τα οποία θα υπολογιστούν μαζικά από την 1η Απριλίου 2015.</w:t>
      </w:r>
    </w:p>
    <w:p>
      <w:pPr>
        <w:spacing w:before="240" w:after="240"/>
        <w:rPr>
          <w:lang w:val="el" w:eastAsia="el"/>
        </w:rPr>
      </w:pPr>
      <w:r>
        <w:rPr>
          <w:lang w:val="el" w:eastAsia="el"/>
        </w:rPr>
        <w:t>Όσοι επιθυμούν να τύχουν των σχετικών ευεργετημάτων νωρίτερα, πρέπει να υποβάλλουν άπαξ αίτηση διατήρησης της ρύθμισης «τελευταίας ευκαιρίας».</w:t>
      </w:r>
    </w:p>
    <w:p>
      <w:pPr>
        <w:spacing w:before="240" w:after="240"/>
        <w:rPr>
          <w:lang w:val="el" w:eastAsia="el"/>
        </w:rPr>
      </w:pPr>
      <w:r>
        <w:rPr>
          <w:lang w:val="el" w:eastAsia="el"/>
        </w:rPr>
        <w:t>Εφόσον ο οφειλέτης εξοφλήσει από την ημερομηνία δημοσίευσης του Ν. 4305/2014 (31.10.2014) και έως τις 31.03.2015 την ρύθμιση της υποπαραγράφου Α1, ακόμη και εάν δεν έχει υποβάλλει αίτηση διατήρησης, τυγχάνει των σχετικών ευεργετημάτων της παραγράφου 8 του άρθρου 51 του Ν. 4305/2014.</w:t>
      </w:r>
    </w:p>
    <w:p>
      <w:pPr>
        <w:spacing w:before="240" w:after="240"/>
        <w:rPr>
          <w:lang w:val="el" w:eastAsia="el"/>
        </w:rPr>
      </w:pPr>
      <w:r>
        <w:rPr>
          <w:lang w:val="el" w:eastAsia="el"/>
        </w:rPr>
        <w:t>Β) Οι απαλλαγές διενεργούνται:</w:t>
      </w:r>
    </w:p>
    <w:p>
      <w:pPr>
        <w:spacing w:before="240" w:after="240"/>
        <w:rPr>
          <w:lang w:val="el" w:eastAsia="el"/>
        </w:rPr>
      </w:pPr>
      <w:r>
        <w:rPr>
          <w:lang w:val="el" w:eastAsia="el"/>
        </w:rPr>
        <w:t>i) Για τις οφειλές που είναι βεβαιωμένες στις Δημόσιες Οικονομικές Υπηρεσίες και στα Ελεγκτικά Κέντρα, επί των εξοφλημένων δόσεων ρύθμισης, με οίκοθεν Ατομικό Φύλλο Έκπτωσης (ΑΦΕΚ), το οποίο εκκαθαρίζεται και εξοφλείται από την υπηρεσία όπου είναι βεβαιωμένη η οφειλή, λαμβάνοντας υπόψη το προτεινόμενο προς επιστροφή ποσό από την ηλεκτρονική εφαρμογή, κατόπιν επιβεβαίωσης τήρησης της ρύθμισης «τελευταίας ευκαιρίας» από τον αρμόδιο για τη χορήγηση αυτής Προϊστάμενο, ο οποίος ελέγχει και την τήρηση των όρων της, σύμφωνα με τις διατάξεις της υποπαραγράφου Α1 της παρ. Α του άρθρου πρώτου του Ν. 4152/2013 και της απόφασης ΓΓΔΕ ΠΟΛ.1111/21.5.2013. Η διαδικασία αυτή ολοκληρώνεται εντός ενενήντα (90) ημερών από την υπαγωγή στη ρύθμιση του παρόντος και το αργότερο εντός ενενήντα (90) ημερών από την ημερομηνία που ορίζεται στο πρώτο εδάφιο της παραγράφου 2 του άρθρου 51 του Ν. 4305/2014. Τα ανωτέρω δύνανται να υλοποιηθούν με μαζικά φύλλα έκπτωσης, τοπικά ή κεντρικά, όταν δημιουργηθεί η κατάλληλη μηχανογραφική εφαρμογή.</w:t>
      </w:r>
    </w:p>
    <w:p>
      <w:pPr>
        <w:spacing w:before="240" w:after="240"/>
        <w:rPr>
          <w:lang w:val="el" w:eastAsia="el"/>
        </w:rPr>
      </w:pPr>
      <w:r>
        <w:rPr>
          <w:lang w:val="el" w:eastAsia="el"/>
        </w:rPr>
        <w:t>Το συνολικό επιστρεφόμενο ποσό πιστώνεται κατά προτεραιότητα στις δόσεις της ρύθμισης υπό την προϋπόθεση ότι είναι σε ισχύ.</w:t>
      </w:r>
    </w:p>
    <w:p>
      <w:pPr>
        <w:spacing w:before="240" w:after="240"/>
        <w:rPr>
          <w:lang w:val="el" w:eastAsia="el"/>
        </w:rPr>
      </w:pPr>
      <w:r>
        <w:rPr>
          <w:lang w:val="el" w:eastAsia="el"/>
        </w:rPr>
        <w:t>ii) Για τις οφειλές που είναι βεβαιωμένες στα Τελωνεία με την έκδοση απόφασης απαλλαγής προσαυξήσεων, τόκων και προστίμων εκπρόθεσμης καταβολής και στην περίπτωση που προκύψει υπόλοιπο προς επιστροφή ποσό θα διενεργείται με τη διαδικασία επιστροφής αχρεωστήτως εισπραχθέντων».</w:t>
      </w:r>
    </w:p>
    <w:p>
      <w:pPr>
        <w:spacing w:before="240" w:after="240"/>
        <w:rPr>
          <w:lang w:val="el" w:eastAsia="el"/>
        </w:rPr>
      </w:pPr>
      <w:r>
        <w:rPr>
          <w:lang w:val="el" w:eastAsia="el"/>
        </w:rPr>
        <w:t>3. Η παράγραφος 9 της Απόφασης Γενικού Γραμματέα Δημοσίων Εσόδων ΠΟΛ 1236/2014 αντικαθίσταται ως εξής:</w:t>
      </w:r>
    </w:p>
    <w:p>
      <w:pPr>
        <w:spacing w:before="240" w:after="240"/>
        <w:rPr>
          <w:lang w:val="el" w:eastAsia="el"/>
        </w:rPr>
      </w:pPr>
      <w:r>
        <w:rPr>
          <w:lang w:val="el" w:eastAsia="el"/>
        </w:rPr>
        <w:t>«9. Απώλεια της ρύθμισης.</w:t>
      </w:r>
    </w:p>
    <w:p>
      <w:pPr>
        <w:spacing w:before="240" w:after="240"/>
        <w:rPr>
          <w:lang w:val="el" w:eastAsia="el"/>
        </w:rPr>
      </w:pPr>
      <w:r>
        <w:rPr>
          <w:lang w:val="el" w:eastAsia="el"/>
        </w:rPr>
        <w:t>Α)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εάν ο οφειλέτης:</w:t>
      </w:r>
    </w:p>
    <w:p>
      <w:pPr>
        <w:spacing w:before="240" w:after="240"/>
        <w:rPr>
          <w:lang w:val="el" w:eastAsia="el"/>
        </w:rPr>
      </w:pPr>
      <w:r>
        <w:rPr>
          <w:lang w:val="el" w:eastAsia="el"/>
        </w:rPr>
        <w:t>i) δεν είναι φορολογικά ενήμερος από την ημερομηνία υπαγωγής και καθ’ όλη τη διάρκεια της ρύθμισης ή</w:t>
      </w:r>
    </w:p>
    <w:p>
      <w:pPr>
        <w:spacing w:before="240" w:after="240"/>
        <w:rPr>
          <w:lang w:val="el" w:eastAsia="el"/>
        </w:rPr>
      </w:pPr>
      <w:r>
        <w:rPr>
          <w:lang w:val="el" w:eastAsia="el"/>
        </w:rPr>
        <w:t>ii) δεν καταβάλλει εμπρόθεσμα μία δόση της ρύθμισης κατά τη διάρκεια του πρώτου εξαμήνου της ρύθμισης ή iii) έχει δηλώσει ανακριβή στοιχεία προκειμένου να του χορηγηθεί η ρύθμιση</w:t>
      </w:r>
    </w:p>
    <w:p>
      <w:pPr>
        <w:spacing w:before="240" w:after="240"/>
        <w:rPr>
          <w:lang w:val="el" w:eastAsia="el"/>
        </w:rPr>
      </w:pPr>
      <w:r>
        <w:rPr>
          <w:lang w:val="el" w:eastAsia="el"/>
        </w:rPr>
        <w:t>B) Η ρύθμιση δεν απόλλυται αν μετά την πάροδο εξαμήνου από την ένταξη στη ρύθμιση ο οφειλέτης:</w:t>
      </w:r>
    </w:p>
    <w:p>
      <w:pPr>
        <w:spacing w:before="240" w:after="240"/>
        <w:rPr>
          <w:lang w:val="el" w:eastAsia="el"/>
        </w:rPr>
      </w:pPr>
      <w:r>
        <w:rPr>
          <w:lang w:val="el" w:eastAsia="el"/>
        </w:rPr>
        <w:t>i) δεν καταβάλλει εμπρόθεσμα μέχρι δύο δόσεις ανά έτος προγράμματος ρύθμισης ή</w:t>
      </w:r>
    </w:p>
    <w:p>
      <w:pPr>
        <w:spacing w:before="240" w:after="240"/>
        <w:rPr>
          <w:lang w:val="el" w:eastAsia="el"/>
        </w:rPr>
      </w:pPr>
      <w:r>
        <w:rPr>
          <w:lang w:val="el" w:eastAsia="el"/>
        </w:rPr>
        <w:t>ii) δεν καταβάλλει εμπρόθεσμα μία δόση της ρύθμισης ανά έτος προγράμματος ρύθμισης για χρονικό διάστημα μέχρι δύο μήνες.</w:t>
      </w:r>
    </w:p>
    <w:p>
      <w:pPr>
        <w:spacing w:before="240" w:after="240"/>
        <w:rPr>
          <w:lang w:val="el" w:eastAsia="el"/>
        </w:rPr>
      </w:pPr>
      <w:r>
        <w:rPr>
          <w:lang w:val="el" w:eastAsia="el"/>
        </w:rPr>
        <w:t>Γενικώς, στην περίπτωση που διαπιστωθεί σε οποιοδήποτε στάδιο της ρύθμισης ότι δεν πληρούνται οι όροι των διατάξεων του άρθρου 51 του Ν. 4305/2014 και της παρούσας απόφασης, η ρύθμιση απόλλυται και ο οφειλέτης χάνει τα ευεργετήματα της ρύθμισης. Σε περίπτωση που στις ανωτέρω ρυθμίσεις περιλαμβάνονται οφειλές που δεν μπορούν να υπαχθούν στην παρούσα ρύθμιση, αυτές πρέπει να τακτοποιηθούν από τον οφειλέτη κατά νόμιμο τρόπο».</w:t>
      </w:r>
    </w:p>
    <w:p>
      <w:pPr>
        <w:spacing w:before="240" w:after="240"/>
        <w:rPr>
          <w:lang w:val="el" w:eastAsia="el"/>
        </w:rPr>
      </w:pPr>
      <w:r>
        <w:rPr>
          <w:lang w:val="el" w:eastAsia="el"/>
        </w:rPr>
        <w:t>4. Η περίπτωση β) της παραγράφου 11 της Απόφασης Γενικού Γραμματέα Δημοσίων Εσόδων ΠΟΛ 1236/2014 αντικαθίσταται ως εξής:</w:t>
      </w:r>
    </w:p>
    <w:p>
      <w:pPr>
        <w:spacing w:before="240" w:after="240"/>
        <w:rPr>
          <w:lang w:val="el" w:eastAsia="el"/>
        </w:rPr>
      </w:pPr>
      <w:r>
        <w:rPr>
          <w:lang w:val="el" w:eastAsia="el"/>
        </w:rPr>
        <w:t>«β) Ο οφειλέτης που έχει υπαχθεί σε πρόγραμμα ρύθμισης οφειλών του άρθρου 51 του Ν. 4305/2014 δύναται να επιλέξει την υπαγωγή του σε άλλο πρόγραμμα ρύθμισης της ίδιας περίπτωσης με μικρότερο αριθμό δόσεων για το υπόλοιπο προς καταβολή ποσό και υπό τις ίδιες προϋποθέσεις. Στην περίπτωση αυτή δικαιούται απαλλαγή από τις προσαυξήσεις, τόκους και πρόστιμα εκπρόθεσμης καταβολής για το εναπομείναν ποσό σύμφωνα με το νέο πρόγραμμα ρύθμισης και ο συνολικός αριθμός των μηνιαίων δόσεων υπολογίζεται από το μήνα της αίτησης του αρχικού προγράμματος ρύθμισης».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Νοεμβρίου 2014</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