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Αθήνα 08 Ιανουαρίου 2015</w:t>
      </w:r>
    </w:p>
    <w:p>
      <w:pPr>
        <w:pStyle w:val="Title"/>
        <w:spacing w:before="120" w:after="360"/>
        <w:rPr>
          <w:lang w:val="el" w:eastAsia="el"/>
        </w:rPr>
      </w:pPr>
      <w:r>
        <w:rPr>
          <w:b/>
          <w:bCs/>
          <w:lang w:val="el" w:eastAsia="el"/>
        </w:rPr>
        <w:t>Αριθ πρωτ : 30/003/000/77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b/>
          <w:bCs/>
          <w:lang w:val="el" w:eastAsia="el"/>
        </w:rPr>
        <w:t>ΓΕΝΙΚΟΥ ΧΗΜΕΙΟΥ ΚΡΑΤΟΥΣ</w:t>
      </w:r>
    </w:p>
    <w:p>
      <w:pPr>
        <w:pStyle w:val="PreambelText"/>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rStyle w:val="hierarchy-num"/>
          <w:b/>
          <w:bCs/>
          <w:lang w:val="el" w:eastAsia="el"/>
        </w:rPr>
        <w:t>Τμήμα Α’</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 Κωδικας:</w:t>
      </w:r>
    </w:p>
    <w:p>
      <w:pPr>
        <w:spacing w:before="240" w:after="240"/>
        <w:rPr>
          <w:lang w:val="el" w:eastAsia="el"/>
        </w:rPr>
      </w:pPr>
      <w:r>
        <w:rPr>
          <w:b/>
          <w:bCs/>
          <w:lang w:val="el" w:eastAsia="el"/>
        </w:rPr>
        <w:t>Τηλεομοιοτυπία:</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e-mail:</w:t>
      </w:r>
    </w:p>
    <w:p>
      <w:pPr>
        <w:spacing w:before="240" w:after="240"/>
        <w:rPr>
          <w:lang w:val="el" w:eastAsia="el"/>
        </w:rPr>
      </w:pPr>
      <w:r>
        <w:rPr>
          <w:b/>
          <w:bCs/>
          <w:u w:val="single"/>
          <w:lang w:val="el" w:eastAsia="el"/>
        </w:rPr>
        <w:t xml:space="preserve">ΘΕΜΑ </w:t>
      </w:r>
      <w:r>
        <w:rPr>
          <w:b/>
          <w:bCs/>
          <w:u w:val="single"/>
          <w:lang w:val="el" w:eastAsia="el"/>
        </w:rPr>
        <w:t>:</w:t>
      </w:r>
      <w:r>
        <w:rPr>
          <w:b/>
          <w:bCs/>
          <w:lang w:val="el" w:eastAsia="el"/>
        </w:rPr>
        <w:t>«Απόσταξη κορόμηλων από τους μικρούς αποσταγματοποιούς (διήμερους) του Δ.Δ. Γεράνειας Ελασσόνας του νομού Λάρισας».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b/>
          <w:bCs/>
          <w:lang w:val="el" w:eastAsia="el"/>
        </w:rPr>
        <w:t>1. Τις διατάξεις της παραγράφου 2 του κεφαλαίου Ε του άρθρου 7 του ν.2969/2001 «Αιθυλική αλκοόλη και αλκοολούχα προϊόντα».</w:t>
      </w:r>
    </w:p>
    <w:p>
      <w:pPr>
        <w:spacing w:before="240" w:after="240"/>
        <w:rPr>
          <w:lang w:val="el" w:eastAsia="el"/>
        </w:rPr>
      </w:pPr>
      <w:r>
        <w:rPr>
          <w:b/>
          <w:bCs/>
          <w:lang w:val="el" w:eastAsia="el"/>
        </w:rPr>
        <w:t>2. Τις διατάξεις της παραγράφου 1 του άρθρου 82 του ν.2960/2001 «Εθνικός Τελωνειακός Κώδικας» (ΦΕΚ 265/Α), όπως έχουν τροποποιηθεί και ισχύουν.</w:t>
      </w:r>
    </w:p>
    <w:p>
      <w:pPr>
        <w:spacing w:before="240" w:after="240"/>
        <w:rPr>
          <w:lang w:val="el" w:eastAsia="el"/>
        </w:rPr>
      </w:pPr>
      <w:r>
        <w:rPr>
          <w:b/>
          <w:bCs/>
          <w:lang w:val="el" w:eastAsia="el"/>
        </w:rPr>
        <w:t>3. Τις διατάξεις του καν.(ΕΚ) 110/2008 «σχετικά με τον ορισμό, την περιγραφή, την παρουσίαση, την επισήμανση και την προστασία των γεωγραφικών ενδείξεων των αλκοολούχων ποτών και την κατάργηση του κανονισμού (ΕΟΚ) 1576/89 του Συμβουλίου».</w:t>
      </w:r>
    </w:p>
    <w:p>
      <w:pPr>
        <w:spacing w:before="240" w:after="240"/>
        <w:rPr>
          <w:lang w:val="el" w:eastAsia="el"/>
        </w:rPr>
      </w:pPr>
      <w:r>
        <w:rPr>
          <w:b/>
          <w:bCs/>
          <w:lang w:val="el" w:eastAsia="el"/>
        </w:rPr>
        <w:t>4. Την απόφαση του Πρωθυπουργού και του Υπουργού Οικονομικών αριθμ ΥΠΟΙΚ 0010555 ΕΞ 2014/13-11-2014 «Ανάθεση αρμοδιοτήτων στον Υφυπουργό Οικονομικών Γεώργιο Μαυραγάνη» (ΦΕΚ 3059/Β).</w:t>
      </w:r>
    </w:p>
    <w:p>
      <w:pPr>
        <w:spacing w:before="240" w:after="240"/>
        <w:rPr>
          <w:lang w:val="el" w:eastAsia="el"/>
        </w:rPr>
      </w:pPr>
      <w:r>
        <w:rPr>
          <w:b/>
          <w:bCs/>
          <w:lang w:val="el" w:eastAsia="el"/>
        </w:rPr>
        <w:t>5. Την Απόφαση Δ6Α 1196756ΕΞ2013 (ΑΔΑ ΒΛΓΔΗ-ΙΘΥ) «συμπλήρωση της υπ΄αριθ.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(ΦΕΚ 3317/Β).</w:t>
      </w:r>
    </w:p>
    <w:p>
      <w:pPr>
        <w:spacing w:before="240" w:after="240"/>
        <w:rPr>
          <w:lang w:val="el" w:eastAsia="el"/>
        </w:rPr>
      </w:pPr>
      <w:r>
        <w:rPr>
          <w:b/>
          <w:bCs/>
          <w:lang w:val="el" w:eastAsia="el"/>
        </w:rPr>
        <w:t>Τo υπ’ αριθ. 16811/29-10-2014 έγγραφο του Τελωνείου Λάρισας, με το οποίο διαβιβάζεται η από 24-10-2014 αίτηση παραγωγού κορόμηλων, για την έκδοση άδειας για την απόσταξη των κορόμηλων της παραγωγής του.</w:t>
      </w:r>
    </w:p>
    <w:p>
      <w:pPr>
        <w:spacing w:before="240" w:after="240"/>
        <w:rPr>
          <w:lang w:val="el" w:eastAsia="el"/>
        </w:rPr>
      </w:pPr>
      <w:r>
        <w:rPr>
          <w:b/>
          <w:bCs/>
          <w:lang w:val="el" w:eastAsia="el"/>
        </w:rPr>
        <w:t>7. Τους λόγους σκοπιμότητας για την οικονομική ενίσχυση των παραγωγών κορόμηλων του Δ.Δ. Γεράνειας Ελασσόνας του νομού Λάρισας και το γεγονός ότι τα προς απόσταξη κορόμηλα είναι κατάλληλα για τον σκοπό αυτό, σύμφωνα με το υπ αριθ. 30/052/000/27 /11-12-2014 σχετικό έγγραφο της Χημικής Υπηρεσίας Λάρισας, ως και ότι κατά την υπό προϋποθέσεις απόσταξη αυτών παράγονται προϊόντα κατάλληλα για ανθρώπινη κατανάλωση.</w:t>
      </w:r>
    </w:p>
    <w:p>
      <w:pPr>
        <w:spacing w:before="240" w:after="240"/>
        <w:rPr>
          <w:lang w:val="el" w:eastAsia="el"/>
        </w:rPr>
      </w:pPr>
      <w:r>
        <w:rPr>
          <w:b/>
          <w:bCs/>
          <w:lang w:val="el" w:eastAsia="el"/>
        </w:rPr>
        <w:t>8. Την από 31-12-2014 σχετική εισήγηση της Δ/νσης Αλκοόλης και Τροφίμων του Γ.Χ.Κ., για την έκδοση της παρούσας απόφασης.</w:t>
      </w:r>
    </w:p>
    <w:p>
      <w:pPr>
        <w:spacing w:before="240" w:after="240"/>
        <w:rPr>
          <w:lang w:val="el" w:eastAsia="el"/>
        </w:rPr>
      </w:pPr>
      <w:r>
        <w:rPr>
          <w:b/>
          <w:bCs/>
          <w:lang w:val="el" w:eastAsia="el"/>
        </w:rPr>
        <w:t>9.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spacing w:before="240" w:after="240"/>
        <w:rPr>
          <w:lang w:val="el" w:eastAsia="el"/>
        </w:rPr>
      </w:pPr>
      <w:r>
        <w:rPr>
          <w:b/>
          <w:bCs/>
          <w:lang w:val="el" w:eastAsia="el"/>
        </w:rPr>
        <w:t>I. Επιτρέπουμε την απόσταξη κορόμηλων από τους μικρούς αποσταγματοποιούς (διήμερους) του Δ.Δ. Γεράνειας Ελασσόνας του νομού Λάρισας, για την περίοδο 2014-2015, επί καταβολή του προβλεπόμενου φόρου σύμφωνα με τις διατάξεις του άρθρου 82 παρ. 1 του ν. 2960/2001 (ΦΕΚ 265/Α/22-11-2001) «Εθνικός Τελωνειακός Κώδικας» όπως αυτές τροποποιήθηκαν με τις διατάξεις της παραγράφου 23 του άρθρου 1 του ν.3563/07 και υπό την προϋπόθεση της τηρήσεως και των λοιπών σχετικών διατάξεων του ν.2969/2001 και του Καν. (ΕΚ) 110/2008.</w:t>
      </w:r>
    </w:p>
    <w:p>
      <w:pPr>
        <w:spacing w:before="240" w:after="240"/>
        <w:rPr>
          <w:lang w:val="el" w:eastAsia="el"/>
        </w:rPr>
      </w:pPr>
      <w:r>
        <w:rPr>
          <w:b/>
          <w:bCs/>
          <w:lang w:val="el" w:eastAsia="el"/>
        </w:rPr>
        <w:t>II. Οι χωρικά αρμόδιες Yπηρεσίες της Γ.Δ.Τ. &amp; Ε.Φ.Κ. και του Γ.Χ.Κ., να λάβουν όλα τα ενδεικνυόμενα μέτρα, κατά λόγο αρμοδιότητας, για τη διασφάλιση των συμφερόντων του δημοσίου, ως και την τήρηση των διατάξεων του Καν. (ΕΚ) 110/2008.</w:t>
      </w:r>
    </w:p>
    <w:p>
      <w:pPr>
        <w:spacing w:before="240" w:after="240"/>
        <w:rPr>
          <w:lang w:val="el" w:eastAsia="el"/>
        </w:rPr>
      </w:pPr>
      <w:r>
        <w:rPr>
          <w:b/>
          <w:bCs/>
          <w:lang w:val="el" w:eastAsia="el"/>
        </w:rPr>
        <w:t>Για τον προσδιορισμό της παραχθησόμενης ποσότητας «προϊόντος απόσταξης μικρών αποσταγματοποιών», η οποία, για τον υπολογισμό του αντιστοιχούντος φόρου, τελικά θα αναχθεί σε χιλ/μα προϊόντος με αλκοολικό βαθμό 40% vol και θα γνωστοποιηθεί στο αρμόδιο Τελωνείο Λάρισας, η Χημική Υπηρεσία Λάρισας θα προβεί στον προσδιορισμό του ενεχόμενου στα προς απόσταξη κορόμηλα σακχάρου (εκφραζομένου ως ιμβερτοσακχάρου).</w:t>
      </w:r>
    </w:p>
    <w:p>
      <w:pPr>
        <w:spacing w:before="240" w:after="240"/>
        <w:rPr>
          <w:lang w:val="el" w:eastAsia="el"/>
        </w:rPr>
      </w:pPr>
      <w:r>
        <w:rPr>
          <w:b/>
          <w:bCs/>
          <w:lang w:val="el" w:eastAsia="el"/>
        </w:rPr>
        <w:t>Ως συντελεστής αποδόσεως σε αιθυλική αλκοόλη θα ληφθεί η τιμή των 58,55 λίτρων ανύδρου αλκοόλης ανά εκατό (100) χιλιόγραμμα ενεχομένου, στα προς απόσταξη κορόμηλα, ιμβερτοσακχάρου.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ΑΙΚ.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