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Δ/ΝΣΗ ΕΦΑΡΜΟΓΗΣ ΦΟΡΟΛΟΓΙΚΗΣ ΠΟΛΙΤΙΚΗΣ &amp;</w:t>
      </w:r>
    </w:p>
    <w:p>
      <w:pPr>
        <w:pStyle w:val="Title"/>
        <w:spacing w:before="120" w:after="360"/>
        <w:rPr>
          <w:lang w:val="el" w:eastAsia="el"/>
        </w:rPr>
      </w:pPr>
      <w:r>
        <w:rPr>
          <w:b/>
          <w:bCs/>
          <w:lang w:val="el" w:eastAsia="el"/>
        </w:rPr>
        <w:t>ΝΟΜΟΘΕΣΙΑΣ</w:t>
      </w:r>
    </w:p>
    <w:p>
      <w:pPr>
        <w:pStyle w:val="Title"/>
        <w:spacing w:before="120" w:after="360"/>
        <w:rPr>
          <w:lang w:val="el" w:eastAsia="el"/>
        </w:rPr>
      </w:pPr>
      <w:r>
        <w:rPr>
          <w:b/>
          <w:bCs/>
          <w:lang w:val="el" w:eastAsia="el"/>
        </w:rPr>
        <w:t>ΥΠΟΔΙΕΥΘΥΝΣΗ Β΄ «Έμμεσης Φορολογίας»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Αθήνα, 9.1.2015</w:t>
      </w:r>
    </w:p>
    <w:p>
      <w:pPr>
        <w:spacing w:before="240" w:after="240"/>
        <w:rPr>
          <w:lang w:val="el" w:eastAsia="el"/>
        </w:rPr>
      </w:pPr>
      <w:r>
        <w:rPr>
          <w:b/>
          <w:bCs/>
          <w:lang w:val="el" w:eastAsia="el"/>
        </w:rPr>
        <w:t>ΠΟΛ. 1010</w:t>
      </w:r>
    </w:p>
    <w:p>
      <w:pPr>
        <w:spacing w:before="240" w:after="240"/>
        <w:rPr>
          <w:lang w:val="el" w:eastAsia="el"/>
        </w:rPr>
      </w:pPr>
      <w:r>
        <w:rPr>
          <w:lang w:val="el" w:eastAsia="el"/>
        </w:rPr>
        <w:t>ΔΗΜΟΣΙΕΥΘΗΚΕ ΣΤΟ ΦΕΚ ΜΕ ΑΡΙΘ. Β΄ 139/22.1.2015</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Τ. Σφελινιώτη,</w:t>
      </w:r>
    </w:p>
    <w:p>
      <w:pPr>
        <w:spacing w:before="240" w:after="240"/>
        <w:rPr>
          <w:lang w:val="el" w:eastAsia="el"/>
        </w:rPr>
      </w:pPr>
      <w:r>
        <w:rPr>
          <w:b/>
          <w:bCs/>
          <w:lang w:val="el" w:eastAsia="el"/>
        </w:rPr>
        <w:t>Γ. Αναγνωστόπουλος</w:t>
      </w:r>
    </w:p>
    <w:p>
      <w:pPr>
        <w:spacing w:before="240" w:after="240"/>
        <w:rPr>
          <w:lang w:val="el" w:eastAsia="el"/>
        </w:rPr>
      </w:pPr>
      <w:r>
        <w:rPr>
          <w:b/>
          <w:bCs/>
          <w:lang w:val="el" w:eastAsia="el"/>
        </w:rPr>
        <w:t>Τηλέφωνο : 210- 3627717</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Θέμα: Ειδικό καθεστώς κατ’ αποκοπή καταβολής ΦΠΑ του άρθρου 40 του Κώδικα ΦΠΑ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Φ.Π.Α. (ν.2859/2000), όπως ισχύει,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άρθρου 38, β) τις διατάξεις του άρθρου 40, γ)τις διατάξεις της παραγράφου 3 του άρθρου 64.</w:t>
      </w:r>
    </w:p>
    <w:p>
      <w:pPr>
        <w:spacing w:before="240" w:after="240"/>
        <w:rPr>
          <w:lang w:val="el" w:eastAsia="el"/>
        </w:rPr>
      </w:pPr>
      <w:r>
        <w:rPr>
          <w:lang w:val="el" w:eastAsia="el"/>
        </w:rPr>
        <w:t>2. Τις διατάξεις του ν.4174/2013 «Κώδικας Φορολογικής Διαδικασίας και άλλες διατάξεις» (ΦΕΚ Α΄ 170/26.07.2013).</w:t>
      </w:r>
    </w:p>
    <w:p>
      <w:pPr>
        <w:spacing w:before="240" w:after="240"/>
        <w:rPr>
          <w:lang w:val="el" w:eastAsia="el"/>
        </w:rPr>
      </w:pPr>
      <w:r>
        <w:rPr>
          <w:lang w:val="el" w:eastAsia="el"/>
        </w:rPr>
        <w:t>3. Την Α.Υ.Ο. 1145336/6602/140/Ε0014/ΠΟΛ.1320/30.12.1998 (ΦΕΚ Β΄ 5/13.01.1999), όπως τροποποιήθηκε με την ΑΥΟ 1117146/7150/756/0014/ΠΟΛ.1380/21.12.2001 (ΦΕΚ Β΄ 11/14.01.2002) και ισχύει.</w:t>
      </w:r>
    </w:p>
    <w:p>
      <w:pPr>
        <w:spacing w:before="240" w:after="240"/>
        <w:rPr>
          <w:lang w:val="el" w:eastAsia="el"/>
        </w:rPr>
      </w:pPr>
      <w:r>
        <w:rPr>
          <w:lang w:val="el" w:eastAsia="el"/>
        </w:rPr>
        <w:t>4. Την Α.Υ.Ο.Ο. 1035360/2772/434/Β0014/ΠΟΛ.1065/04.04.2007 (ΦΕΚ Β΄ 613/25.04.2007), όπως τροποποιήθηκε με την Α.Υ.Ο.Ο. 1060383/5066/741/Β0014/ ΠΟΛ.1085/15.06.2007 (ΦΕΚ Β΄ 1114/05.07.2007) και ισχύει.</w:t>
      </w:r>
    </w:p>
    <w:p>
      <w:pPr>
        <w:spacing w:before="240" w:after="240"/>
        <w:rPr>
          <w:lang w:val="el" w:eastAsia="el"/>
        </w:rPr>
      </w:pPr>
      <w:r>
        <w:rPr>
          <w:lang w:val="el" w:eastAsia="el"/>
        </w:rPr>
        <w:t>5. Την Α.Υ.Ο.Ο. 1082341/5668/657/Β0014/ΠΟΛ.1114/30.07.2008 (ΦΕΚ Β΄ 1621/13.08.2008), όπως ισχύει.</w:t>
      </w:r>
    </w:p>
    <w:p>
      <w:pPr>
        <w:spacing w:before="240" w:after="240"/>
        <w:rPr>
          <w:lang w:val="el" w:eastAsia="el"/>
        </w:rPr>
      </w:pPr>
      <w:r>
        <w:rPr>
          <w:lang w:val="el" w:eastAsia="el"/>
        </w:rPr>
        <w:t>6. Την υπ’ αριθ. 20/25.6.2014 (Υ.Ο.Δ.Δ. 360) Πράξη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7. Την αριθ. Δ6Α 1015213/28.01.2013 (ΦΕΚ Β΄ 130 και 372) απόφαση του Υπουργού Οικονομικών και του Υφυπουργού Οικονομικών «Μεταβίβαση αρμοδιοτήτων στο Γενικό Γραμματέα της Γενικής Γραμματείας Δημοσίων Εσόδων του Υπουργείου Οικονομικών», όπως ισχύει, σύμφωνα με την οποία αποτελεί αρμοδιότητα του Γενικού Γραμματέα Δημοσίων Εσόδων να εκδίδει τις πράξεις ένταξης στο ειδικό καθεστώς κατ’ αποκοπή καταβολής του φόρου, καθώς και καθορισμού του ετήσιου κατ’ αποκοπή ποσού ΦΠΑ, του τρόπου καταβολής του και λεπτομερειών για τον υπόχρεο καταβολής που προβλέπονται στην παράγραφο 7 του άρθρου 40 του Κώδικα ΦΠΑ.</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Οι αποφάσεις (α) ΑΥΟ 1145336/6602/140/Ε0014/ ΠΟΛ.1320/30.12.1998, όπως τροποποιήθηκε με την ΑΥΟ 1117146/7150/756/0014/ ΠΟΛ.1380/21.12.2001, (β) ΑΥΟΟ 1035360/2772/434/Β0014/ΠΟΛ.1065/04.04.2007, όπως τροποποιήθηκε με την ΑΥΟΟ 1060383/5066/741/Β0014/ΠΟΛ.1085/15.06.2007 και (γ) ΑΥΟΟ 1082341/5668/657/Β0014/ ΠΟΛ.1114/30.07.2008, για την εφαρμογή ειδικού κατ’ αποκοπή καθεστώτος απόδοσης του ΦΠΑ, σύμφωνα με το άρθρο 40 του Κώδικα ΦΠΑ (ν. 2859/2000), από (α) τους εκμεταλλευτές σκαφών παράκτιας αλιείας, μήκους μέχρι δώδεκα (12) μέτρων μεταξύ καθέτων, και τους σπογγαλιείς, (β) τους εκμεταλλευτές σκαφών στη λίμνη Ιωαννίνων και (γ) τους εκμεταλλευτές ιππήλατων οχημάτων, αντίστοιχα, συνεχίζουν να ισχύουν για θέματα που αφορούν το Φόρο Προστιθέμενης Αξίας, κατά το μέρος που δεν τροποποιούνται με την παρούσα.</w:t>
      </w:r>
    </w:p>
    <w:p>
      <w:pPr>
        <w:spacing w:before="240" w:after="240"/>
        <w:rPr>
          <w:lang w:val="el" w:eastAsia="el"/>
        </w:rPr>
      </w:pPr>
      <w:r>
        <w:rPr>
          <w:lang w:val="el" w:eastAsia="el"/>
        </w:rPr>
        <w:t xml:space="preserve">2. Τα κατ’ αποκοπή ποσά που οφείλονται ετησίως, σύμφωνα με τις αποφάσεις που αναφέρονται στην παράγραφο 1 της παρούσας, καταβάλλονται σε </w:t>
      </w:r>
      <w:r>
        <w:rPr>
          <w:b/>
          <w:bCs/>
          <w:lang w:val="el" w:eastAsia="el"/>
        </w:rPr>
        <w:t xml:space="preserve">δύο ισόποσες δόσεις </w:t>
      </w:r>
      <w:r>
        <w:rPr>
          <w:lang w:val="el" w:eastAsia="el"/>
        </w:rPr>
        <w:t>με την υποβολή δήλωσης ΦΠΑ ανά ημερολογιακό εξάμηνο, με προθεσμία υποβολής και καταβολής του φόρου μέχρι την τελευταία εργάσιμη ημέρα του μήνα που ακολουθεί το εξάμηνο, σύμφωνα με τις διατάξεις του άρθρου 38 του Κώδικα ΦΠΑ, όπως ισχύει.</w:t>
      </w:r>
    </w:p>
    <w:p>
      <w:pPr>
        <w:spacing w:before="240" w:after="240"/>
        <w:rPr>
          <w:lang w:val="el" w:eastAsia="el"/>
        </w:rPr>
      </w:pPr>
      <w:r>
        <w:rPr>
          <w:lang w:val="el" w:eastAsia="el"/>
        </w:rPr>
        <w:t>3. Σε περίπτωση εκπρόθεσμης υποβολής της ανωτέρω δήλωσης ή εκπρόθεσμης καταβολής του οφειλόμενου φόρου, επιβάλλονται οι κυρώσεις που προβλέπονται από τις διατάξεις του ν.4174/2013 (ΚΦΔ).</w:t>
      </w:r>
    </w:p>
    <w:p>
      <w:pPr>
        <w:spacing w:before="240" w:after="240"/>
        <w:rPr>
          <w:lang w:val="el" w:eastAsia="el"/>
        </w:rPr>
      </w:pPr>
      <w:r>
        <w:rPr>
          <w:lang w:val="el" w:eastAsia="el"/>
        </w:rPr>
        <w:t>4. Σε περίπτωση παράλληλης άσκησης άλλης δραστηριότητας, υποβάλλονται τόσο οι δηλώσεις ΦΠΑ που αφορούν το κατ’ αποκοπή καθεστώς για κάθε εξάμηνο, όσο και οι δηλώσεις ΦΠΑ που αφορούν την άλλη δραστηριότητα.</w:t>
      </w:r>
    </w:p>
    <w:p>
      <w:pPr>
        <w:spacing w:before="240" w:after="240"/>
        <w:rPr>
          <w:lang w:val="el" w:eastAsia="el"/>
        </w:rPr>
      </w:pPr>
      <w:r>
        <w:rPr>
          <w:lang w:val="el" w:eastAsia="el"/>
        </w:rPr>
        <w:t xml:space="preserve">5. Η απόφαση αυτή, η οποία ισχύει για πράξεις που πραγματοποιούνται από </w:t>
      </w:r>
      <w:r>
        <w:rPr>
          <w:b/>
          <w:bCs/>
          <w:lang w:val="el" w:eastAsia="el"/>
        </w:rPr>
        <w:t xml:space="preserve">01.01.2015 </w:t>
      </w:r>
      <w:r>
        <w:rPr>
          <w:lang w:val="el" w:eastAsia="el"/>
        </w:rPr>
        <w:t>και εφεξής, να δημοσιευθεί στην Εφημερίδα της Κυβερνήσεως.</w:t>
      </w:r>
    </w:p>
    <w:p>
      <w:pPr>
        <w:spacing w:before="240" w:after="240"/>
        <w:rPr>
          <w:lang w:val="el" w:eastAsia="el"/>
        </w:rPr>
      </w:pPr>
      <w:r>
        <w:rPr>
          <w:b/>
          <w:bCs/>
          <w:lang w:val="el" w:eastAsia="el"/>
        </w:rPr>
        <w:t>Η ΓΕΝ. ΓΡΑΜΜΑΤΕΑΣ ΔΗΜΟΣΙΩΝ 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Υπηρεσία TAXISnet για καταχώρηση στο διαδίκτυο.</w:t>
      </w:r>
    </w:p>
    <w:p>
      <w:pPr>
        <w:spacing w:before="240" w:after="240"/>
        <w:rPr>
          <w:lang w:val="el" w:eastAsia="el"/>
        </w:rPr>
      </w:pPr>
      <w:r>
        <w:rPr>
          <w:lang w:val="el" w:eastAsia="el"/>
        </w:rPr>
        <w:t>4. Εθνικό Τυπογραφείο (για τη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2"/>
        <w:gridCol w:w="433"/>
        <w:gridCol w:w="433"/>
        <w:gridCol w:w="7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18.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Διεύθυνση Εφαρμογής Φορολογικής Πολιτικής και Νομοθεσίας Υποδιεύθυνση Β΄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