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ΓΕΝΙΚΗ ΓΡΑΜΜΑΤΕΙΑ ΔΗΜΟΣΙΩΝ ΕΣΟΔΩΝ</w:t>
      </w:r>
    </w:p>
    <w:p>
      <w:pPr>
        <w:pStyle w:val="Title"/>
        <w:spacing w:before="120" w:after="360"/>
        <w:rPr>
          <w:lang w:val="el" w:eastAsia="el"/>
        </w:rPr>
      </w:pPr>
      <w:r>
        <w:rPr>
          <w:b/>
          <w:bCs/>
          <w:lang w:val="el" w:eastAsia="el"/>
        </w:rPr>
        <w:t>ΓΕΝΙΚΗ ΔΙΕΥΘΥΝΣΗ ΗΛΕΚΤΡΟΝΙΚΗΣ</w:t>
      </w:r>
    </w:p>
    <w:p>
      <w:pPr>
        <w:pStyle w:val="Title"/>
        <w:spacing w:before="120" w:after="360"/>
        <w:rPr>
          <w:lang w:val="el" w:eastAsia="el"/>
        </w:rPr>
      </w:pPr>
      <w:r>
        <w:rPr>
          <w:b/>
          <w:bCs/>
          <w:lang w:val="el" w:eastAsia="el"/>
        </w:rPr>
        <w:t>ΔΙΑΚΥΒΕΡΝΗΣΗΣ ΚΑΙ ΑΝΘΡΩΠΙΝΟΥ</w:t>
      </w:r>
    </w:p>
    <w:p>
      <w:pPr>
        <w:pStyle w:val="Title"/>
        <w:spacing w:before="120" w:after="360"/>
        <w:rPr>
          <w:lang w:val="el" w:eastAsia="el"/>
        </w:rPr>
      </w:pPr>
      <w:r>
        <w:rPr>
          <w:b/>
          <w:bCs/>
          <w:lang w:val="el" w:eastAsia="el"/>
        </w:rPr>
        <w:t>ΔΥΝΑΜΙΚΟΥ</w:t>
      </w:r>
    </w:p>
    <w:p>
      <w:pPr>
        <w:pStyle w:val="Title"/>
        <w:spacing w:before="120" w:after="360"/>
        <w:rPr>
          <w:lang w:val="el" w:eastAsia="el"/>
        </w:rPr>
      </w:pPr>
      <w:r>
        <w:rPr>
          <w:b/>
          <w:bCs/>
          <w:lang w:val="el" w:eastAsia="el"/>
        </w:rPr>
        <w:t>ΔΙΕΥΘΥΝΣΗ ΟΡΓΑΝΩΣΗΣ</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lang w:val="el" w:eastAsia="el"/>
        </w:rPr>
        <w:t>Ταχ. Δ/νση: Λεωχάρους 2</w:t>
      </w:r>
    </w:p>
    <w:p>
      <w:pPr>
        <w:spacing w:before="240" w:after="240"/>
        <w:rPr>
          <w:lang w:val="el" w:eastAsia="el"/>
        </w:rPr>
      </w:pPr>
      <w:r>
        <w:rPr>
          <w:lang w:val="el" w:eastAsia="el"/>
        </w:rPr>
        <w:t>Ταχ. Κώδικας:10184 ΑΘΗΝΑ</w:t>
      </w:r>
    </w:p>
    <w:p>
      <w:pPr>
        <w:spacing w:before="240" w:after="240"/>
        <w:rPr>
          <w:lang w:val="el" w:eastAsia="el"/>
        </w:rPr>
      </w:pPr>
      <w:r>
        <w:rPr>
          <w:lang w:val="el" w:eastAsia="el"/>
        </w:rPr>
        <w:t>Πληροφορίες: Δ. Αθανασιάδης</w:t>
      </w:r>
    </w:p>
    <w:p>
      <w:pPr>
        <w:spacing w:before="240" w:after="240"/>
        <w:rPr>
          <w:lang w:val="el" w:eastAsia="el"/>
        </w:rPr>
      </w:pPr>
      <w:r>
        <w:rPr>
          <w:lang w:val="el" w:eastAsia="el"/>
        </w:rPr>
        <w:t>Τηλ. 210 3222386</w:t>
      </w:r>
    </w:p>
    <w:p>
      <w:pPr>
        <w:spacing w:before="240" w:after="240"/>
        <w:rPr>
          <w:lang w:val="el" w:eastAsia="el"/>
        </w:rPr>
      </w:pPr>
      <w:r>
        <w:rPr>
          <w:lang w:val="el" w:eastAsia="el"/>
        </w:rPr>
        <w:t>Fax: 210 3217280</w:t>
      </w:r>
    </w:p>
    <w:p>
      <w:pPr>
        <w:spacing w:before="240" w:after="240"/>
        <w:rPr>
          <w:lang w:val="el" w:eastAsia="el"/>
        </w:rPr>
      </w:pPr>
      <w:r>
        <w:rPr>
          <w:b/>
          <w:bCs/>
          <w:lang w:val="el" w:eastAsia="el"/>
        </w:rPr>
        <w:t>ΑΔΑ:</w:t>
      </w:r>
    </w:p>
    <w:p>
      <w:pPr>
        <w:spacing w:before="240" w:after="240"/>
        <w:rPr>
          <w:lang w:val="el" w:eastAsia="el"/>
        </w:rPr>
      </w:pPr>
      <w:r>
        <w:rPr>
          <w:b/>
          <w:bCs/>
          <w:lang w:val="el" w:eastAsia="el"/>
        </w:rPr>
        <w:t>ΦΕΚ: Β’ 165</w:t>
      </w:r>
    </w:p>
    <w:p>
      <w:pPr>
        <w:spacing w:before="240" w:after="240"/>
        <w:rPr>
          <w:lang w:val="el" w:eastAsia="el"/>
        </w:rPr>
      </w:pPr>
      <w:r>
        <w:rPr>
          <w:b/>
          <w:bCs/>
          <w:lang w:val="el" w:eastAsia="el"/>
        </w:rPr>
        <w:t>ΕΞ. ΕΠΕΙΓΟΝ</w:t>
      </w:r>
    </w:p>
    <w:p>
      <w:pPr>
        <w:spacing w:before="240" w:after="240"/>
        <w:rPr>
          <w:lang w:val="el" w:eastAsia="el"/>
        </w:rPr>
      </w:pPr>
      <w:r>
        <w:rPr>
          <w:lang w:val="el" w:eastAsia="el"/>
        </w:rPr>
        <w:t>Αθήνα, 19 Ιανουαρίου 2015</w:t>
      </w:r>
    </w:p>
    <w:p>
      <w:pPr>
        <w:spacing w:before="240" w:after="240"/>
        <w:rPr>
          <w:lang w:val="el" w:eastAsia="el"/>
        </w:rPr>
      </w:pPr>
      <w:r>
        <w:rPr>
          <w:lang w:val="el" w:eastAsia="el"/>
        </w:rPr>
        <w:t>Αριθ. Πρωτ.: Δ.ΟΡΓ. Α 1006534 ΕΞ2015</w:t>
      </w:r>
    </w:p>
    <w:p>
      <w:pPr>
        <w:spacing w:before="240" w:after="240"/>
        <w:rPr>
          <w:lang w:val="el" w:eastAsia="el"/>
        </w:rPr>
      </w:pPr>
      <w:r>
        <w:rPr>
          <w:b/>
          <w:bCs/>
          <w:lang w:val="el" w:eastAsia="el"/>
        </w:rPr>
        <w:t xml:space="preserve">ΠΡΟΣ: </w:t>
      </w:r>
      <w:r>
        <w:rPr>
          <w:lang w:val="el" w:eastAsia="el"/>
        </w:rPr>
        <w:t>Τους Αποδέκτες του Π.Δ.</w:t>
      </w:r>
    </w:p>
    <w:p>
      <w:pPr>
        <w:spacing w:before="240" w:after="240"/>
        <w:rPr>
          <w:lang w:val="el" w:eastAsia="el"/>
        </w:rPr>
      </w:pPr>
      <w:r>
        <w:rPr>
          <w:b/>
          <w:bCs/>
          <w:lang w:val="el" w:eastAsia="el"/>
        </w:rPr>
        <w:t>ΘΕΜΑ: «Ανακαθορισμός της καθ΄ ύλην αρμοδιότητας και του χρόνου έναρξης λειτουργίας του Αυτοτελούς Τμήματος Επανεξέτασης της Διεύθυνσης Επίλυσης Διαφορών της Γενικής Γραμματείας Δημοσίων Εσόδων, καθώς και του χρόνου έναρξης λειτουργίας του Αυτοτελούς Τμήματος Επανεξέτασης, Νομικής και Διοικητικής Υποστήριξης της ίδιας Διεύθυνσης και της καθ’ ύλην αρμοδιότητας του Γραφείου Επανεξέτασης του ίδιου Τμήματος».</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Η ΓΕΝΙΚΗ ΓΡΑΜΜΑΤΕΑΣ ΤΗΣ ΓΕΝΙΚΗΣ ΓΡΑΜΜΑΤΕΙΑΣ ΔΗΜΟΣΙΩΝ ΕΣΟΔΩΝ ΤΟΥ ΥΠΟΥΡΓΕΙΟΥ ΟΙΚΟΝΟΜΙΚΩΝ</w:t>
      </w:r>
    </w:p>
    <w:p>
      <w:pPr>
        <w:spacing w:before="240" w:after="240"/>
        <w:rPr>
          <w:lang w:val="el" w:eastAsia="el"/>
        </w:rPr>
      </w:pPr>
      <w:r>
        <w:rPr>
          <w:lang w:val="el" w:eastAsia="el"/>
        </w:rPr>
        <w:t xml:space="preserve">Έχοντας υπόψη </w:t>
      </w:r>
      <w:r>
        <w:rPr>
          <w:b/>
          <w:bCs/>
          <w:lang w:val="el" w:eastAsia="el"/>
        </w:rPr>
        <w:t>:</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Της υποπαραγράφου δ’ και ε’ της παρ. 7 του άρθρου 34 του ν. 4141/2013 (Α’81), όπως προστέθηκε με τις διατάξεις της περ. 7 της υποπαραγράφου Δ1 της παραγράφου Δ.΄ του άρθρου πρώτου του ν. 4152/2013 (Α΄ 107).</w:t>
      </w:r>
    </w:p>
    <w:p>
      <w:pPr>
        <w:pStyle w:val="StructureList1"/>
        <w:spacing w:before="120" w:after="0"/>
        <w:rPr>
          <w:lang w:val="el" w:eastAsia="el"/>
        </w:rPr>
      </w:pPr>
      <w:r>
        <w:rPr>
          <w:b/>
          <w:bCs/>
          <w:lang w:val="el" w:eastAsia="el"/>
        </w:rPr>
        <w:t>β)</w:t>
      </w:r>
      <w:r>
        <w:rPr>
          <w:b/>
          <w:bCs/>
          <w:lang w:val="en" w:eastAsia="en"/>
        </w:rPr>
        <w:tab/>
      </w:r>
      <w:r>
        <w:rPr>
          <w:b/>
          <w:bCs/>
          <w:lang w:val="el" w:eastAsia="el"/>
        </w:rPr>
        <w:t>Του άρθρου 1 της αριθ. Δ6Α 1058824 ΕΞ 2014/08-04-2014 (Β΄865, 1079 &amp; 1846) απόφασης του Γενικού Γραμματέα Δημοσίων Εσόδων του Υπουργείου Οικονομικών «Ανακαθορισμός της εσωτερικής διάρθρωσης και των αρμοδιοτήτων οργανικών μονάδων της Γενικής Γραμματείας Δημοσίων Εσόδων του Υπουργείου Οικονομικών και μετονομασία ορισμένων από αυτές», όπως τροποποιήθηκε και ισχύει και ειδικότερα του άρθρου 6 αυτής, όπως τροποποιήθηκε με την παράγραφο Β.΄ της αριθ. Δ. ΟΡΓ. Α 1159205 ΕΞ 2014/01-12-2014 (Β΄ 3250) απόφασής μας και με την αριθ. Δ. ΟΡΓ. Α 1170232 ΕΞ 2014/30-12-2014 (Β΄ 3586) όμοια.</w:t>
      </w:r>
    </w:p>
    <w:p>
      <w:pPr>
        <w:pStyle w:val="StructureList1"/>
        <w:spacing w:before="120" w:after="0"/>
        <w:rPr>
          <w:lang w:val="el" w:eastAsia="el"/>
        </w:rPr>
      </w:pPr>
      <w:r>
        <w:rPr>
          <w:b/>
          <w:bCs/>
          <w:lang w:val="el" w:eastAsia="el"/>
        </w:rPr>
        <w:t>γ)</w:t>
      </w:r>
      <w:r>
        <w:rPr>
          <w:b/>
          <w:bCs/>
          <w:lang w:val="en" w:eastAsia="en"/>
        </w:rPr>
        <w:tab/>
      </w:r>
      <w:r>
        <w:rPr>
          <w:b/>
          <w:bCs/>
          <w:lang w:val="el" w:eastAsia="el"/>
        </w:rPr>
        <w:t>Του άρθρου 59 του π.δ. 111/2014 (Α΄178) «Οργανισμός του Υπουργείου Οικονομικών</w:t>
      </w:r>
      <w:r>
        <w:rPr>
          <w:b/>
          <w:bCs/>
          <w:i/>
          <w:iCs/>
          <w:lang w:val="el" w:eastAsia="el"/>
        </w:rPr>
        <w:t>»</w:t>
      </w:r>
      <w:r>
        <w:rPr>
          <w:b/>
          <w:bCs/>
          <w:lang w:val="el" w:eastAsia="el"/>
        </w:rPr>
        <w:t>, όπως τροποποιήθηκε και ισχύει</w:t>
      </w:r>
      <w:r>
        <w:rPr>
          <w:b/>
          <w:bCs/>
          <w:i/>
          <w:iCs/>
          <w:lang w:val="el" w:eastAsia="el"/>
        </w:rPr>
        <w:t>.</w:t>
      </w:r>
    </w:p>
    <w:p>
      <w:pPr>
        <w:pStyle w:val="StructureList1"/>
        <w:spacing w:before="120" w:after="0"/>
        <w:rPr>
          <w:lang w:val="el" w:eastAsia="el"/>
        </w:rPr>
      </w:pPr>
      <w:r>
        <w:rPr>
          <w:b/>
          <w:bCs/>
          <w:lang w:val="el" w:eastAsia="el"/>
        </w:rPr>
        <w:t>δ)</w:t>
      </w:r>
      <w:r>
        <w:rPr>
          <w:b/>
          <w:bCs/>
          <w:lang w:val="en" w:eastAsia="en"/>
        </w:rPr>
        <w:tab/>
      </w:r>
      <w:r>
        <w:rPr>
          <w:b/>
          <w:bCs/>
          <w:lang w:val="el" w:eastAsia="el"/>
        </w:rPr>
        <w:t>Της υποπαραγράφου Ε.2 της παραγράφου Ε.΄ του άρθρου πρώτου του ν. 4093/2012 (Α΄222) «Έγκριση Μεσοπρόθεσμου Πλαισίου Δημοσιονομικής Στρατηγικής 2013-2016-Επείγοντα Μέτρα Εφαρμογής του ν. 4046/2012 και του Μεσοπρόθεσμου Πλαισίου Δημοσιονομικής Στρατηγικής 2013-2016», όπως ισχύει.</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90 του κώδικα νομοθεσίας για την Κυβέρνηση και τα κυβερνητικά όργανα, ο οποίος κυρώθηκε με το άρθρο πρώτο του π.δ. 63/2005 «Κωδικοποίηση της νομοθεσίας για την Κυβέρνηση και τα Κυβερνητικά Όργανα» (Α΄ 98).</w:t>
      </w:r>
    </w:p>
    <w:p>
      <w:pPr>
        <w:spacing w:before="240" w:after="240"/>
        <w:rPr>
          <w:lang w:val="el" w:eastAsia="el"/>
        </w:rPr>
      </w:pPr>
      <w:r>
        <w:rPr>
          <w:b/>
          <w:bCs/>
          <w:lang w:val="el" w:eastAsia="el"/>
        </w:rPr>
        <w:t>2. Το από 12/1/2015 μήνυμα ηλεκτρονικού ταχυδρομείου του Προϊσταμένου της Υποδιεύθυνσης Νομικών Θεμάτων της Διεύθυνσης Επίλυσης Διαφορών της Γενικής Γραμματείας Δημοσίων Εσόδων και τα από 13/1/2015 όμοια του Γραφείου της Γενικής Γραμματέως της Γενικής Γραμματείας Δημοσίων Εσόδων.</w:t>
      </w:r>
    </w:p>
    <w:p>
      <w:pPr>
        <w:spacing w:before="240" w:after="240"/>
        <w:rPr>
          <w:lang w:val="el" w:eastAsia="el"/>
        </w:rPr>
      </w:pPr>
      <w:r>
        <w:rPr>
          <w:b/>
          <w:bCs/>
          <w:lang w:val="el" w:eastAsia="el"/>
        </w:rPr>
        <w:t>3. Την αριθ. Δ6Α 1015213 ΕΞ 2013/28-1-2013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(Β΄ 130 και Β΄ 372), όπως τροποποιήθηκε, συμπληρώθηκε και ισχύει.</w:t>
      </w:r>
    </w:p>
    <w:p>
      <w:pPr>
        <w:spacing w:before="240" w:after="240"/>
        <w:rPr>
          <w:lang w:val="el" w:eastAsia="el"/>
        </w:rPr>
      </w:pPr>
      <w:r>
        <w:rPr>
          <w:b/>
          <w:bCs/>
          <w:lang w:val="el" w:eastAsia="el"/>
        </w:rPr>
        <w:t>4. Την ανάγκη ανακαθορισμού της καθ΄ ύλην αρμοδιότητας και του χρόνου έναρξης λειτουργίας του Αυτοτελούς Τμήματος Επανεξέτασης της Διεύθυνσης Επίλυσης Διαφορών της Γενικής Γραμματείας Δημοσίων Εσόδων, καθώς και του χρόνου έναρξης λειτουργίας του Αυτοτελούς Τμήματος Επανεξέτασης, Νομικής και Διοικητικής Υποστήριξης της ίδιας Διεύθυνσης και της καθ’ ύλην αρμοδιότητας του Γραφείου Επανεξέτασης του ίδιου Τμήματος, λόγω της αδυναμίας έγκαιρης στελέχωσης αυτών, εξαιτίας της αναστολής υπηρεσιακών μεταβολών, λόγω της προκήρυξης των βουλευτικών εκλογών της 25</w:t>
      </w:r>
      <w:r>
        <w:rPr>
          <w:b/>
          <w:bCs/>
          <w:sz w:val="30"/>
          <w:szCs w:val="30"/>
          <w:vertAlign w:val="superscript"/>
          <w:lang w:val="el" w:eastAsia="el"/>
        </w:rPr>
        <w:t>ης</w:t>
      </w:r>
      <w:r>
        <w:rPr>
          <w:b/>
          <w:bCs/>
          <w:lang w:val="el" w:eastAsia="el"/>
        </w:rPr>
        <w:t xml:space="preserve"> Ιανουαρίου 2015.</w:t>
      </w:r>
    </w:p>
    <w:p>
      <w:pPr>
        <w:spacing w:before="240" w:after="240"/>
        <w:rPr>
          <w:lang w:val="el" w:eastAsia="el"/>
        </w:rPr>
      </w:pPr>
      <w:r>
        <w:rPr>
          <w:b/>
          <w:bCs/>
          <w:lang w:val="el" w:eastAsia="el"/>
        </w:rPr>
        <w:t>5. Το γεγονός ότι, από τις διατάξεις της παρούσας απόφασης,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b/>
          <w:bCs/>
          <w:lang w:val="el" w:eastAsia="el"/>
        </w:rPr>
        <w:t xml:space="preserve">Α.- </w:t>
      </w:r>
      <w:r>
        <w:rPr>
          <w:b/>
          <w:bCs/>
          <w:lang w:val="el" w:eastAsia="el"/>
        </w:rPr>
        <w:t xml:space="preserve">Ανακαθορίζουμε την ημερομηνία έναρξης λειτουργίας του Αυτοτελούς Τμήματος Επανεξέτασης και του Αυτοτελούς Τμήματος Επανεξέτασης, Νομικής και Διοικητικής Υποστήριξης, καθώς και των Γραφείων που υπάγονται σε αυτό, της Διεύθυνσης Επίλυσης Διαφορών της Γενικής Γραμματείας Δημοσίων Εσόδων (Γ.Γ.Δ.Ε.) του Υπουργείου Οικονομικών, αντί για την </w:t>
      </w:r>
      <w:r>
        <w:rPr>
          <w:b/>
          <w:bCs/>
          <w:lang w:val="el" w:eastAsia="el"/>
        </w:rPr>
        <w:t>1/1/2015</w:t>
      </w:r>
      <w:r>
        <w:rPr>
          <w:b/>
          <w:bCs/>
          <w:lang w:val="el" w:eastAsia="el"/>
        </w:rPr>
        <w:t xml:space="preserve">, την </w:t>
      </w:r>
      <w:r>
        <w:rPr>
          <w:b/>
          <w:bCs/>
          <w:lang w:val="el" w:eastAsia="el"/>
        </w:rPr>
        <w:t>1/4/2015</w:t>
      </w:r>
      <w:r>
        <w:rPr>
          <w:b/>
          <w:bCs/>
          <w:lang w:val="el" w:eastAsia="el"/>
        </w:rPr>
        <w:t>.</w:t>
      </w:r>
    </w:p>
    <w:p>
      <w:pPr>
        <w:spacing w:before="240" w:after="240"/>
        <w:rPr>
          <w:lang w:val="el" w:eastAsia="el"/>
        </w:rPr>
      </w:pPr>
      <w:r>
        <w:rPr>
          <w:b/>
          <w:bCs/>
          <w:lang w:val="el" w:eastAsia="el"/>
        </w:rPr>
        <w:t xml:space="preserve">Β.- </w:t>
      </w:r>
      <w:r>
        <w:rPr>
          <w:b/>
          <w:bCs/>
          <w:lang w:val="el" w:eastAsia="el"/>
        </w:rPr>
        <w:t>Ανακαθορίζουμε την καθ’ ύλην αρμοδιότητα του Αυτοτελούς Τμήματος Επανεξέτασης και του Γραφείου Επανεξέτασης του Αυτοτελούς Τμήματος Επανεξέτασης, Νομικής και Διοικητικής Υποστήριξης της Διεύθυνσης Επίλυσης Διαφορών και τροποποιούμε την περίπτωση II της υποπαραγράφου Γ.΄ της παραγράφου 4 του άρθρου 6 της αριθ. Δ6Α 1058824 ΕΞ2014/8-4-2014 (Β΄865, 1079 &amp; 1846) απόφασής μας «Ανακαθορισμός της εσωτερικής διάρθρωσης και των αρμοδιοτήτων οργανικών μονάδων της Γενικής Γραμματείας Δημοσίων Εσόδων του Υπουργείου Οικονομικών και μετονομασία ορισμένων από αυτές», με την αντικατάσταση του πρώτου εδαφίου της περίπτωσης αυτής, την οποία διαμορφώνουμε ως κατωτέρω</w:t>
      </w:r>
      <w:r>
        <w:rPr>
          <w:b/>
          <w:bCs/>
          <w:lang w:val="el" w:eastAsia="el"/>
        </w:rPr>
        <w:t>:</w:t>
      </w:r>
    </w:p>
    <w:p>
      <w:pPr>
        <w:spacing w:before="240" w:after="240"/>
        <w:rPr>
          <w:lang w:val="el" w:eastAsia="el"/>
        </w:rPr>
      </w:pPr>
      <w:r>
        <w:rPr>
          <w:b/>
          <w:bCs/>
          <w:lang w:val="el" w:eastAsia="el"/>
        </w:rPr>
        <w:t>«4. Γ. ΙΙ. Αυτοτελές Τμήμα Επανεξέτασης</w:t>
      </w:r>
    </w:p>
    <w:p>
      <w:pPr>
        <w:spacing w:before="240" w:after="240"/>
        <w:rPr>
          <w:lang w:val="el" w:eastAsia="el"/>
        </w:rPr>
      </w:pPr>
      <w:r>
        <w:rPr>
          <w:b/>
          <w:bCs/>
          <w:lang w:val="el" w:eastAsia="el"/>
        </w:rPr>
        <w:t>Το Τμήμα ασκεί καθ΄ ύλην αρμοδιότητες ίδιες με τις αρμοδιότητες που ασκούν τα Τμήματα Α1΄ έως Α8΄Επανεξέτασης της Υποδιεύθυνσης Επανεξέτασης, για τις πράξεις, ρητές ή σιωπηρές, που εκδίδονται ή συντελούνται από 1/4/2015 και εφεξής και αφορούν σε υποθέσεις φορολογουμένων που υπάγονται στις κατωτέρω Δ.Ο.Υ., εκτός των πράξεων που εκδίδονται από το Κέντρο Ελέγχου Φορολογουμένων Μεγάλου Πλούτου (Κ.Ε.ΦΟ.ΜΕ.Π.) και το Κέντρο Ελέγχου Μεγάλων Επιχειρήσεων (Κ.Ε.ΜΕ.ΕΠ.): α) στις Δ.Ο.Υ. της Φορολογικής Περιφέρειας Θεσσαλονίκης, εκτός των υπαγομένων στις Δ.Ο.Υ. των νομών της Θεσσαλίας και</w:t>
      </w:r>
    </w:p>
    <w:p>
      <w:pPr>
        <w:spacing w:before="240" w:after="240"/>
        <w:rPr>
          <w:lang w:val="el" w:eastAsia="el"/>
        </w:rPr>
      </w:pPr>
      <w:r>
        <w:rPr>
          <w:b/>
          <w:bCs/>
          <w:lang w:val="el" w:eastAsia="el"/>
        </w:rPr>
        <w:t xml:space="preserve">β) στις Δ.Ο.Υ. μόνο των νομών της Ηπείρου, από τις υπαγόμενες στην Φορολογική Περιφέρεια Πατρών. </w:t>
      </w:r>
      <w:r>
        <w:rPr>
          <w:b/>
          <w:bCs/>
          <w:lang w:val="el" w:eastAsia="el"/>
        </w:rPr>
        <w:t>».</w:t>
      </w:r>
    </w:p>
    <w:p>
      <w:pPr>
        <w:spacing w:before="240" w:after="240"/>
        <w:rPr>
          <w:lang w:val="el" w:eastAsia="el"/>
        </w:rPr>
      </w:pPr>
      <w:r>
        <w:rPr>
          <w:b/>
          <w:bCs/>
          <w:lang w:val="el" w:eastAsia="el"/>
        </w:rPr>
        <w:t xml:space="preserve">Γ.- </w:t>
      </w:r>
      <w:r>
        <w:rPr>
          <w:b/>
          <w:bCs/>
          <w:lang w:val="el" w:eastAsia="el"/>
        </w:rPr>
        <w:t xml:space="preserve">Οι διατάξεις αποφάσεών μας, στις οποίες αναφέρονται ή ορίζονται το Αυτοτελές Τμήμα Επανεξέτασης και το Αυτοτελές Τμήμα Επανεξέτασης, Νομικής και Διοικητικής Υποστήριξης, καθώς και τα Γραφεία αυτού, της Διεύθυνσης Επίλυσης Διαφορών, ισχύουν, από </w:t>
      </w:r>
      <w:r>
        <w:rPr>
          <w:b/>
          <w:bCs/>
          <w:lang w:val="el" w:eastAsia="el"/>
        </w:rPr>
        <w:t xml:space="preserve">1/4/2015, </w:t>
      </w:r>
      <w:r>
        <w:rPr>
          <w:b/>
          <w:bCs/>
          <w:lang w:val="el" w:eastAsia="el"/>
        </w:rPr>
        <w:t xml:space="preserve">αντί για την </w:t>
      </w:r>
      <w:r>
        <w:rPr>
          <w:b/>
          <w:bCs/>
          <w:lang w:val="el" w:eastAsia="el"/>
        </w:rPr>
        <w:t>1/1/2015</w:t>
      </w:r>
      <w:r>
        <w:rPr>
          <w:b/>
          <w:bCs/>
          <w:lang w:val="el" w:eastAsia="el"/>
        </w:rPr>
        <w:t>.</w:t>
      </w:r>
    </w:p>
    <w:p>
      <w:pPr>
        <w:spacing w:before="240" w:after="240"/>
        <w:rPr>
          <w:lang w:val="el" w:eastAsia="el"/>
        </w:rPr>
      </w:pPr>
      <w:r>
        <w:rPr>
          <w:b/>
          <w:bCs/>
          <w:lang w:val="el" w:eastAsia="el"/>
        </w:rPr>
        <w:t xml:space="preserve">Δ.- </w:t>
      </w:r>
      <w:r>
        <w:rPr>
          <w:b/>
          <w:bCs/>
          <w:lang w:val="el" w:eastAsia="el"/>
        </w:rPr>
        <w:t>Κατά τα λοιπά ισχύει η αριθ. Δ6Α 1058824 ΕΞ2014/8-4-2014 (Β΄865, 1079 &amp; 1846) απόφασή μας, όπως τροποποιήθηκε.</w:t>
      </w:r>
    </w:p>
    <w:p>
      <w:pPr>
        <w:spacing w:before="240" w:after="240"/>
        <w:rPr>
          <w:lang w:val="el" w:eastAsia="el"/>
        </w:rPr>
      </w:pPr>
      <w:r>
        <w:rPr>
          <w:b/>
          <w:bCs/>
          <w:lang w:val="el" w:eastAsia="el"/>
        </w:rPr>
        <w:t>Η απόφαση αυτή να δημοσιευτεί στην Εφημερίδα της Κυβερνήσεως.</w:t>
      </w:r>
    </w:p>
    <w:p>
      <w:pPr>
        <w:spacing w:before="240" w:after="240"/>
        <w:rPr>
          <w:lang w:val="el" w:eastAsia="el"/>
        </w:rPr>
      </w:pPr>
      <w:r>
        <w:rPr>
          <w:b/>
          <w:bCs/>
          <w:lang w:val="el" w:eastAsia="el"/>
        </w:rPr>
        <w:t>Η ΓΕΝΙΚΗ ΓΡΑΜΜΑΤΕΑΣ ΤΗΣ ΓΕΝΙΚΗΣ ΓΡΑΜΜΑΤΕΙΑΣ</w:t>
      </w:r>
    </w:p>
    <w:p>
      <w:pPr>
        <w:spacing w:before="240" w:after="240"/>
        <w:rPr>
          <w:lang w:val="el" w:eastAsia="el"/>
        </w:rPr>
      </w:pPr>
      <w:r>
        <w:rPr>
          <w:b/>
          <w:bCs/>
          <w:lang w:val="el" w:eastAsia="el"/>
        </w:rPr>
        <w:t>ΔΗΜΟΣΙΩΝ ΕΣΟΔΩΝΑΙΚΑΤΕΡΙΝΗ ΣΑΒΒΑΪΔΟΥΑΚΡΙΒΕΣ ΑΝΤΙΓΡΑΦΟ</w:t>
      </w:r>
    </w:p>
    <w:p>
      <w:pPr>
        <w:spacing w:before="240" w:after="240"/>
        <w:rPr>
          <w:lang w:val="el" w:eastAsia="el"/>
        </w:rPr>
      </w:pPr>
      <w:r>
        <w:rPr>
          <w:b/>
          <w:bCs/>
          <w:lang w:val="el" w:eastAsia="el"/>
        </w:rPr>
        <w:t>Ο ΠΡΟΪΣΤΑΜΕΝΟΣ ΤΟΥ ΑΥΤΟΤΕΛΟΥΣ ΤΜΗΜΑΤΟΣ ΔΙΟΙΚΗΣΗΣ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1. Προϊσταμένους των Γενικών Διευθύνσεων: α) Φορολογικής Διοίκησης, β) Ηλεκτρονικής Διακυβέρνησης και Ανθρώπινου Δυναμικού, γ) Δημόσιας Περιουσίας και Κοινωφελών Περιουσιών και δ) Υποδομών και Υπηρεσιών Πληροφορικής – Επικοινωνιών.</w:t>
      </w:r>
    </w:p>
    <w:p>
      <w:pPr>
        <w:spacing w:before="240" w:after="240"/>
        <w:rPr>
          <w:lang w:val="el" w:eastAsia="el"/>
        </w:rPr>
      </w:pPr>
      <w:r>
        <w:rPr>
          <w:b/>
          <w:bCs/>
          <w:lang w:val="el" w:eastAsia="el"/>
        </w:rPr>
        <w:t>2. Διευθύνσεις: α) Στρατηγικού Σχεδιασμού και Οικονομικής Διοίκησης, β) Επίλυσης Διαφορών, γ) Εφαρμογής της Φορολογικής Πολιτικής και Νομοθεσίας, δ) Διαχείρισης Ανθρώπινου Δυναμικού, ε) Ηλεκτρονικής Διακυβέρνησης Γ.Γ.Δ.Ε., στ) Υποστήριξης Ηλεκτρονικών Υπηρεσιών, ζ) Τεχνικών Υπηρεσιών και η) Διαχείρισης Υπολογιστικών Υποδομών.</w:t>
      </w:r>
    </w:p>
    <w:p>
      <w:pPr>
        <w:spacing w:before="240" w:after="240"/>
        <w:rPr>
          <w:lang w:val="el" w:eastAsia="el"/>
        </w:rPr>
      </w:pPr>
      <w:r>
        <w:rPr>
          <w:b/>
          <w:bCs/>
          <w:lang w:val="el" w:eastAsia="el"/>
        </w:rPr>
        <w:t>3. Αυτοτελές Τμήμα Διοίκησης της Γενικής Διεύθυνσης Ηλεκτρονικής Διακυβέρνησης και Ανθρώπινου Δυναμικού.</w:t>
      </w:r>
    </w:p>
    <w:p>
      <w:pPr>
        <w:spacing w:before="240" w:after="240"/>
        <w:rPr>
          <w:lang w:val="el" w:eastAsia="el"/>
        </w:rPr>
      </w:pPr>
      <w:r>
        <w:rPr>
          <w:b/>
          <w:bCs/>
          <w:u w:val="single"/>
          <w:lang w:val="el" w:eastAsia="el"/>
        </w:rPr>
        <w:t>ΙΙ. ΑΠΟΔΕΚΤΕΣ ΓΙΑ ΕΝΗΜΕΡΩΣΗ</w:t>
      </w:r>
    </w:p>
    <w:p>
      <w:pPr>
        <w:spacing w:before="240" w:after="240"/>
        <w:rPr>
          <w:lang w:val="el" w:eastAsia="el"/>
        </w:rPr>
      </w:pPr>
      <w:r>
        <w:rPr>
          <w:b/>
          <w:bCs/>
          <w:lang w:val="el" w:eastAsia="el"/>
        </w:rPr>
        <w:t>1. Διευθύνσεις, Αυτοτελή Τμήματα και Αυτοτελή Γραφεία της Γενικής Γραμματείας Δημοσίων Εσόδων (πλην των αναφερομένων στους αποδέκτες για ενέργεια)</w:t>
      </w:r>
    </w:p>
    <w:p>
      <w:pPr>
        <w:spacing w:before="240" w:after="240"/>
        <w:rPr>
          <w:lang w:val="el" w:eastAsia="el"/>
        </w:rPr>
      </w:pPr>
      <w:r>
        <w:rPr>
          <w:b/>
          <w:bCs/>
          <w:lang w:val="el" w:eastAsia="el"/>
        </w:rPr>
        <w:t>2. Αποδέκτες Πίνακα Α΄ (με α/α 2, 3 και 4), Β΄(με α/α 1, 3, 4, 5 και 7), Γ’, Ε’, ΣΤ’ (πλην του με α/α 5) και Ζ΄ (με α/α 1 έως 5, 9 και 11)</w:t>
      </w:r>
    </w:p>
    <w:p>
      <w:pPr>
        <w:spacing w:before="240" w:after="240"/>
        <w:rPr>
          <w:lang w:val="el" w:eastAsia="el"/>
        </w:rPr>
      </w:pPr>
      <w:r>
        <w:rPr>
          <w:b/>
          <w:bCs/>
          <w:lang w:val="el" w:eastAsia="el"/>
        </w:rPr>
        <w:t>3. Αυτοτελής Διεύθυνση Ανθρώπινου Δυναμικού και Οργάνωσης της Γενικής Γραμματείας Πληροφοριακών Συστημάτων &amp; Διοικητικής Υποστήριξης Υπουργείου Οικονομικών</w:t>
      </w:r>
    </w:p>
    <w:p>
      <w:pPr>
        <w:spacing w:before="240" w:after="240"/>
        <w:rPr>
          <w:lang w:val="el" w:eastAsia="el"/>
        </w:rPr>
      </w:pPr>
      <w:r>
        <w:rPr>
          <w:b/>
          <w:bCs/>
          <w:lang w:val="el" w:eastAsia="el"/>
        </w:rPr>
        <w:t>4. Νομικό Συμβούλιο του Κράτους, Ακαδημίας 68, ΤΚ 10678 , ΑΘΗΝΑ</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Γραφείο κ. Υπουργού</w:t>
      </w:r>
    </w:p>
    <w:p>
      <w:pPr>
        <w:spacing w:before="240" w:after="240"/>
        <w:rPr>
          <w:lang w:val="el" w:eastAsia="el"/>
        </w:rPr>
      </w:pPr>
      <w:r>
        <w:rPr>
          <w:b/>
          <w:bCs/>
          <w:lang w:val="el" w:eastAsia="el"/>
        </w:rPr>
        <w:t>Γραφείο κ. Αναπληρωτή Υπουργού</w:t>
      </w:r>
    </w:p>
    <w:p>
      <w:pPr>
        <w:spacing w:before="240" w:after="240"/>
        <w:rPr>
          <w:lang w:val="el" w:eastAsia="el"/>
        </w:rPr>
      </w:pPr>
      <w:r>
        <w:rPr>
          <w:b/>
          <w:bCs/>
          <w:lang w:val="el" w:eastAsia="el"/>
        </w:rPr>
        <w:t>Γραφείο κ. Υφυπουργού</w:t>
      </w:r>
    </w:p>
    <w:p>
      <w:pPr>
        <w:spacing w:before="240" w:after="240"/>
        <w:rPr>
          <w:lang w:val="el" w:eastAsia="el"/>
        </w:rPr>
      </w:pPr>
      <w:r>
        <w:rPr>
          <w:b/>
          <w:bCs/>
          <w:lang w:val="el" w:eastAsia="el"/>
        </w:rPr>
        <w:t>Γραφεία κ. κ. Γενικών Γραμματέων</w:t>
      </w:r>
    </w:p>
    <w:p>
      <w:pPr>
        <w:spacing w:before="240" w:after="240"/>
        <w:rPr>
          <w:lang w:val="el" w:eastAsia="el"/>
        </w:rPr>
      </w:pPr>
      <w:r>
        <w:rPr>
          <w:b/>
          <w:bCs/>
          <w:lang w:val="el" w:eastAsia="el"/>
        </w:rPr>
        <w:t>Γραφείο κ. Ειδικού Γραμματέα ΣΔΟΕ</w:t>
      </w:r>
    </w:p>
    <w:p>
      <w:pPr>
        <w:spacing w:before="240" w:after="240"/>
        <w:rPr>
          <w:lang w:val="el" w:eastAsia="el"/>
        </w:rPr>
      </w:pPr>
      <w:r>
        <w:rPr>
          <w:b/>
          <w:bCs/>
          <w:lang w:val="el" w:eastAsia="el"/>
        </w:rPr>
        <w:t>6. Προϊσταμένους όλων των Γενικών Διευθύνσεων της Γ.Γ.Δ.Ε. (εκτός των αναφερόμενων στον Πίνακα Αποδεκτών για ενέργεια)</w:t>
      </w:r>
    </w:p>
    <w:p>
      <w:pPr>
        <w:spacing w:before="240" w:after="240"/>
        <w:rPr>
          <w:lang w:val="el" w:eastAsia="el"/>
        </w:rPr>
      </w:pPr>
      <w:r>
        <w:rPr>
          <w:b/>
          <w:bCs/>
          <w:lang w:val="el" w:eastAsia="el"/>
        </w:rPr>
        <w:t xml:space="preserve">7. Δ/νση Υποστήριξης Ηλεκτρονικών Υπηρεσιών (με την παράκληση να αναρτηθεί στην ιστοσελίδα </w:t>
      </w:r>
      <w:hyperlink r:id="rId4" w:history="1">
        <w:r>
          <w:rPr>
            <w:rStyle w:val="Hyperlink"/>
            <w:b/>
            <w:bCs/>
            <w:color w:val="0000EE"/>
            <w:u w:color="0000EE"/>
            <w:lang w:val="el" w:eastAsia="el"/>
          </w:rPr>
          <w:t>www.publicrevenue.gr</w:t>
        </w:r>
        <w:r>
          <w:rPr>
            <w:rStyle w:val="Hyperlink"/>
            <w:b/>
            <w:bCs/>
            <w:color w:val="0000EE"/>
            <w:u w:color="0000EE"/>
            <w:lang w:val="el" w:eastAsia="el"/>
          </w:rPr>
          <w:t>)</w:t>
        </w:r>
      </w:hyperlink>
    </w:p>
    <w:p>
      <w:pPr>
        <w:spacing w:before="240" w:after="240"/>
        <w:rPr>
          <w:lang w:val="el" w:eastAsia="el"/>
        </w:rPr>
      </w:pPr>
      <w:r>
        <w:rPr>
          <w:b/>
          <w:bCs/>
          <w:lang w:val="el" w:eastAsia="el"/>
        </w:rPr>
        <w:t>8. Δ/νση Οργάνωσης – Προϊσταμένη και Τμήματα Α’,Β’, Γ’ και Δ’</w:t>
      </w:r>
    </w:p>
    <w:p>
      <w:pPr>
        <w:spacing w:before="240" w:after="240"/>
        <w:rPr>
          <w:lang w:val="el" w:eastAsia="el"/>
        </w:rPr>
      </w:pPr>
      <w:r>
        <w:rPr>
          <w:b/>
          <w:bCs/>
          <w:lang w:val="el" w:eastAsia="el"/>
        </w:rPr>
        <w:t xml:space="preserve">9. Περιοδικό "Φορολογική Επιθεώρηση" (με την παράκληση να αναρτηθεί στην ιστοσελίδα </w:t>
      </w:r>
      <w:hyperlink r:id="rId5" w:history="1">
        <w:r>
          <w:rPr>
            <w:rStyle w:val="Hyperlink"/>
            <w:b/>
            <w:bCs/>
            <w:color w:val="0000EE"/>
            <w:u w:color="0000EE"/>
            <w:lang w:val="el" w:eastAsia="el"/>
          </w:rPr>
          <w:t>www.poedoy.gr</w:t>
        </w:r>
        <w:r>
          <w:rPr>
            <w:rStyle w:val="Hyperlink"/>
            <w:b/>
            <w:bCs/>
            <w:color w:val="0000EE"/>
            <w:u w:color="0000EE"/>
            <w:lang w:val="el" w:eastAsia="el"/>
          </w:rPr>
          <w:t>)</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publicrevenue.gr/" TargetMode="External" /><Relationship Id="rId5" Type="http://schemas.openxmlformats.org/officeDocument/2006/relationships/hyperlink" Target="http://www.poedoy.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