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Δ.ΟΡΓ.Β.1015502ΕΞ2015</w:t>
      </w:r>
    </w:p>
    <w:p>
      <w:pPr>
        <w:spacing w:before="240" w:after="240"/>
        <w:rPr>
          <w:lang w:val="el" w:eastAsia="el"/>
        </w:rPr>
      </w:pPr>
      <w:r>
        <w:rPr>
          <w:lang w:val="el" w:eastAsia="el"/>
        </w:rPr>
        <w:t>Ανασυγκρότηση των Πρωτοβάθμιων Επιτροπών Τελωνειακών Αμφισβητήσεων – ΠΕΤΑ (άρθρου 113 του Π.δ. 284/1988 - Α’ 128, όπως αυτό τροποποιήθηκε και ισχύει), που λειτουργούν στις έδρες των Τελωνειακών Περιφερειών Αττικής και Θεσσαλονίκης.</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42 του Ν. 4308/2014 (Α’ 251) «Ελληνικά Λογιστικά Πρότυπα, συναφείς ρυθμίσεις και άλλες διατάξεις» και της παραγράφου 9 του άρθρου 34 του Ν. 4141/2013 (Α’ 81) «Eπενδυτικά εργαλεία ανάπτυξης, παροχή πιστώσεων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113 «Πρωτοβάθμιες Επιτροπές Τελωνειακών Αμφισβητήσεων (Π.Ε.Τ.Α.)» του Π.δ. 284/1988 (Α’ 128), του άρθρου 10 του Π.δ. 249/1998 (Α’ 186), καθώς και του άρθρου 128 του Π.δ. 111/2014.</w:t>
      </w:r>
    </w:p>
    <w:p>
      <w:pPr>
        <w:pStyle w:val="StructureList1"/>
        <w:spacing w:before="120" w:after="0"/>
        <w:rPr>
          <w:lang w:val="el" w:eastAsia="el"/>
        </w:rPr>
      </w:pPr>
      <w:r>
        <w:rPr>
          <w:lang w:val="el" w:eastAsia="el"/>
        </w:rPr>
        <w:t>γ)</w:t>
      </w:r>
      <w:r>
        <w:rPr>
          <w:lang w:val="en" w:eastAsia="en"/>
        </w:rPr>
        <w:tab/>
      </w:r>
      <w:r>
        <w:rPr>
          <w:lang w:val="el" w:eastAsia="el"/>
        </w:rPr>
        <w:t>Του άρθρου 28 του Ν. 2960/2001 (Α’ 265) «Εθνικός Τελωνειακός Κώδικας»,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87 του Ν. 3528/2007 (Α’ 26) «Κύρωση του Κώδικα Κατάστασης Δημοσίων Πολιτικών Διοικητικών Υπαλλήλων και Υπαλλήλων Ν.Π.Δ.Δ.», όπως αντικαταστάθηκε με το άρθρο πρώτο του Ν. 3839/2010 (Α’ 51).</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 – 2016 Επείγοντα Μέτρα Εφαρμογής του Ν. 4046/ 2012 και του Μεσοπρόθεσμου Πλαισίου Δημοσιονομικής Στρατηγικής 2013 – 2016», όπως τροποποιήθηκε, συμπληρώθηκε και ισχύει.</w:t>
      </w:r>
    </w:p>
    <w:p>
      <w:pPr>
        <w:pStyle w:val="StructureList1"/>
        <w:spacing w:before="120" w:after="0"/>
        <w:rPr>
          <w:lang w:val="el" w:eastAsia="el"/>
        </w:rPr>
      </w:pPr>
      <w:r>
        <w:rPr>
          <w:lang w:val="el" w:eastAsia="el"/>
        </w:rPr>
        <w:t>στ)</w:t>
      </w:r>
      <w:r>
        <w:rPr>
          <w:lang w:val="en" w:eastAsia="en"/>
        </w:rPr>
        <w:tab/>
      </w:r>
      <w:r>
        <w:rPr>
          <w:lang w:val="el" w:eastAsia="el"/>
        </w:rPr>
        <w:t>Της υποπαραγράφου 3 της παρ. Ε’ του άρθρου πρώτου του Ν. 4254/2014 (Α’ 85) «Μέτρα στήριξης και ανάπτυξης της ελληνικής οικονομίας στο πλαίσιο εφαρμογής του Ν. 4046/2012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Της αριθμ. Δ6Α 1058824ΕΞ2014/8-4-2014 (Β’ 865, 1079 και 1846)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συμπληρώθηκαν, τροποποιήθηκαν και ισχύουν.</w:t>
      </w:r>
    </w:p>
    <w:p>
      <w:pPr>
        <w:pStyle w:val="StructureList1"/>
        <w:spacing w:before="120" w:after="0"/>
        <w:rPr>
          <w:lang w:val="el" w:eastAsia="el"/>
        </w:rPr>
      </w:pPr>
      <w:r>
        <w:rPr>
          <w:lang w:val="el" w:eastAsia="el"/>
        </w:rPr>
        <w:t>η)</w:t>
      </w:r>
      <w:r>
        <w:rPr>
          <w:lang w:val="en" w:eastAsia="en"/>
        </w:rPr>
        <w:tab/>
      </w:r>
      <w:r>
        <w:rPr>
          <w:lang w:val="el" w:eastAsia="el"/>
        </w:rPr>
        <w:t>Του Π.δ. 111/2014 (Α’ 178) « Οργανισμός του Υπουργείου Οικονομικών», όπως ισχύει.</w:t>
      </w:r>
    </w:p>
    <w:p>
      <w:pPr>
        <w:pStyle w:val="StructureList1"/>
        <w:spacing w:before="120" w:after="0"/>
        <w:rPr>
          <w:lang w:val="el" w:eastAsia="el"/>
        </w:rPr>
      </w:pPr>
      <w:r>
        <w:rPr>
          <w:lang w:val="el" w:eastAsia="el"/>
        </w:rPr>
        <w:t>θ)</w:t>
      </w:r>
      <w:r>
        <w:rPr>
          <w:lang w:val="en" w:eastAsia="en"/>
        </w:rPr>
        <w:tab/>
      </w:r>
      <w:r>
        <w:rPr>
          <w:lang w:val="el" w:eastAsia="el"/>
        </w:rPr>
        <w:t>Των άρθρων 13 έως 15 του Ν. 2690/1999 (Α’ 45) «Κύρωση του Κώδικα Διοικητικής Διαδικασίας και άλλες διατάξεις».</w:t>
      </w:r>
    </w:p>
    <w:p>
      <w:pPr>
        <w:pStyle w:val="StructureList1"/>
        <w:spacing w:before="120" w:after="0"/>
        <w:rPr>
          <w:lang w:val="el" w:eastAsia="el"/>
        </w:rPr>
      </w:pPr>
      <w:r>
        <w:rPr>
          <w:lang w:val="el" w:eastAsia="el"/>
        </w:rPr>
        <w:t>ι)</w:t>
      </w:r>
      <w:r>
        <w:rPr>
          <w:lang w:val="en" w:eastAsia="en"/>
        </w:rPr>
        <w:tab/>
      </w:r>
      <w:r>
        <w:rPr>
          <w:lang w:val="el" w:eastAsia="el"/>
        </w:rPr>
        <w:t>Του άρθρου 17 του Ν. 3205/2003 (Α’ 297), όπως αντικαταστάθηκε από τις διατάξεις του άρθρου 7 του Ν. 3833/2010 (Α’40) «Προστασία της εθνικής Οικονομίας - Επείγοντα μέτρα για την αντιμετώπιση της δημοσιονομικής κρίσης» και του άρθρου 21 του Ν. 4024/2011 (Α’ 226)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 όπως ισχύουν.</w:t>
      </w:r>
    </w:p>
    <w:p>
      <w:pPr>
        <w:pStyle w:val="StructureList1"/>
        <w:spacing w:before="120" w:after="0"/>
        <w:rPr>
          <w:lang w:val="el" w:eastAsia="el"/>
        </w:rPr>
      </w:pPr>
      <w:r>
        <w:rPr>
          <w:lang w:val="el" w:eastAsia="el"/>
        </w:rPr>
        <w:t>ια)</w:t>
      </w:r>
      <w:r>
        <w:rPr>
          <w:lang w:val="en" w:eastAsia="en"/>
        </w:rPr>
        <w:tab/>
      </w:r>
      <w:r>
        <w:rPr>
          <w:lang w:val="el" w:eastAsia="el"/>
        </w:rPr>
        <w:t>Του άρθρου 7 του Ν. 3469/2006 (Α’ 131) «Εθνικό Τυπογραφείο, Εφημερίς της Κυβερνήσεως και λοιπές διατάξεις», όπως τροποποιήθηκε και ισχύει.</w:t>
      </w:r>
    </w:p>
    <w:p>
      <w:pPr>
        <w:pStyle w:val="StructureList1"/>
        <w:spacing w:before="120" w:after="0"/>
        <w:rPr>
          <w:lang w:val="el" w:eastAsia="el"/>
        </w:rPr>
      </w:pPr>
      <w:r>
        <w:rPr>
          <w:lang w:val="el" w:eastAsia="el"/>
        </w:rPr>
        <w:t>ιβ)</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Το αριθμ. Δ6Α 1115578ΕΞ2014/11-8-2014 έγγραφο της Διεύθυνσης Οργάνωσης της Γενικής Διεύθυνσης Ηλεκτρονικής Διακυβέρνησης και Ανθρώπινου Δυναμικού προς την Διεύθυνση Δασμολογική και το αριθμ. Δ17Α 5019865ΕΞ2014/19-8-2014 απαντητικό έγγραφο αυτής.</w:t>
      </w:r>
    </w:p>
    <w:p>
      <w:pPr>
        <w:spacing w:before="240" w:after="240"/>
        <w:rPr>
          <w:lang w:val="el" w:eastAsia="el"/>
        </w:rPr>
      </w:pPr>
      <w:r>
        <w:rPr>
          <w:lang w:val="el" w:eastAsia="el"/>
        </w:rPr>
        <w:t>3. Το από 24-10-2014 μήνυμα ηλεκτρονικού ταχυδρομείου της Προϊσταμένης του Τμήματος Β’-Σχεδιασμού και Ποιότητας της Διεύθυνσης Τεχνικής Υποστήριξης Εργαστηρίων της Γενικής Διεύθυνσης Γενικού Χημείου του Κράτους.</w:t>
      </w:r>
    </w:p>
    <w:p>
      <w:pPr>
        <w:spacing w:before="240" w:after="240"/>
        <w:rPr>
          <w:lang w:val="el" w:eastAsia="el"/>
        </w:rPr>
      </w:pPr>
      <w:r>
        <w:rPr>
          <w:lang w:val="el" w:eastAsia="el"/>
        </w:rPr>
        <w:t>4. Το αριθμ. Δ. ΟΡΓ.Β. 1150008ΕΞ2014/11-11-2014 έγγραφο της Διεύθυνσης Οργάνωσης προς τις Διευθύνσεις της Γενικής Διεύθυνσης Τελωνείων και Ε.Φ.Κ και το αριθμ. ΔΔΘΤΟΚ Α 5029401ΕΞ2014/8-12-2014 απαντητικό έγγραφο της Προϊσταμένης της Γενικής Διεύθυνσης Τελωνείων και Ε.Φ.Κ.</w:t>
      </w:r>
    </w:p>
    <w:p>
      <w:pPr>
        <w:spacing w:before="240" w:after="240"/>
        <w:rPr>
          <w:lang w:val="el" w:eastAsia="el"/>
        </w:rPr>
      </w:pPr>
      <w:r>
        <w:rPr>
          <w:lang w:val="el" w:eastAsia="el"/>
        </w:rPr>
        <w:t>5. Την αριθμ. Δ6Α 1015213ΕΞ2013/28-1-2013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Aνασυγκροτούμε τις Πρωτοβάθμιες Επιτροπές Τελωνειακών Αμφισβητήσεων – Π.Ε.Τ.Α. (άρθρου 113 του Π.δ. 284/1988 - Α’ 128, όπως ισχύει με το άρθρο 10 του Π.δ. 249/1998 - Α’ 186 και το άρθρο 28 του Ν. 2960/2001 - Α’ 265), που λειτουργούν στις έδρες των Τελωνειακών Περιφερειών Αττικής και Θεσσαλονίκης, κατ’ εφαρμογή των διατάξεων της παρ. 1 του άρθρου 42 του Ν. 4308/ 2014 (Α’ 251), σε συνδυασμό με τις διατάξεις της παραγράφου 9 του άρθρου 34 του Ν. 4141/2013 (Α’ 81), όπως συμπληρώθηκαν με τις διατάξεις της περίπτωσης 9 της υποπαραγράφου Δ1 της παραγράφου Δ’ του άρθρου πρώτου του Ν. 4152/2013 (Α’ 107), λόγω αναδιοργάνωσης των υπηρεσιών της Γενικής Γραμματείας Δημοσίων Εσόδων (Γ.Γ.Δ.Ε) του Υπουργείου Οικονομικών και ορίζουμε το πρώτο, δεύτερο και τρίτο μέλος, καθώς και τον εισηγητή αυτών, ως εξής:</w:t>
      </w:r>
    </w:p>
    <w:p>
      <w:pPr>
        <w:spacing w:before="240" w:after="240"/>
        <w:rPr>
          <w:lang w:val="el" w:eastAsia="el"/>
        </w:rPr>
      </w:pPr>
      <w:r>
        <w:rPr>
          <w:lang w:val="el" w:eastAsia="el"/>
        </w:rPr>
        <w:t>Ι. α) Τον Προϊστάμενο της Τελωνειακής Περιφέρειας, στην έδρα της οποίας λειτουργεί η Π.Ε.Τ.Α., ως Πρόεδρο. β) Τον Προϊστάμενο του Τελωνείου Α’ Τάξης της έδρας της Π.Ε.Τ.Α., αναπληρούμενο από τον νόμιμο αναπληρωτή του και σε περίπτωση που υπάρχουν περισσότερα του ενός Τελωνεία Α’ Τάξης, από τον Προϊστάμενο του Τελωνείου που ορίζεται με την απόφαση ορισμού των μελών της Επιτροπής, αναπληρούμενο από τον νόμιμο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Χημικής Υπηρεσίας της Γενικής Διεύθυνσης Γενικού Χημείου του Κράτους (Γ.Χ.Κ.), της έδρας της Π.Ε.Τ.Α., αναπληρούμενο από τον νόμιμο αναπληρωτή του και σε περίπτωση έλλειψης Χημικών Υπηρεσιών της προαναφερθείσας Γενικής Διεύθυνσης στην έδρα αυτής, τον Προϊστάμενο ή τον Υπεύθυνο της οργανικής μονάδας της ίδιας Γενικής Διεύθυνσης, με έδρα την έδρα της Π.Ε.Τ.Α., που ορίζεται με την απόφαση ορισμού των μελών της Επιτροπής.</w:t>
      </w:r>
    </w:p>
    <w:p>
      <w:pPr>
        <w:spacing w:before="240" w:after="240"/>
        <w:rPr>
          <w:lang w:val="el" w:eastAsia="el"/>
        </w:rPr>
      </w:pPr>
      <w:r>
        <w:rPr>
          <w:lang w:val="el" w:eastAsia="el"/>
        </w:rPr>
        <w:t>II. Τα θέματα εισηγείται στην Π.Ε.Τ.Α., χωρίς δικαίωμα ψήφου, τελωνειακός υπάλληλος τουλάχιστον βαθμού Δ’, του Τελωνείου, του οποίου ο Προϊστάμενος μετέχει στην Επιτροπή. Στις περιπτώσεις εμπορευμάτων, που η δασμοφορολογική κατάταξή τους εξαρτάται από φυσικοχημική ανάλυση, τα θέματα εισηγείται, χωρίς δικαίωμα ψήφου, χημικός υπάλληλος της οργανικής μονάδας της Γενικής Διεύθυνσης Γ.Χ.Κ., της οποίας ο Προϊστάμενος ή ο Υπεύθυνος είναι μέλος της Π.Ε.Τ.Α. Σε περίπτωση έλλειψης χημικού υπαλλήλου στην παραπάνω οργανική μονάδα, χρέη εισηγητή εκτελεί ο Προϊστάμενος ή ο Υπεύθυνος αυτής, με δικαίωμα ψήφου».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Φεβρουαρίου 2015</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