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ΑΔΑ: 7ΛΓ9Η-Ω1Α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ΑΔΑ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11.02.2015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ΠΟΛ: 1049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ΔΗΜΟΣΙΕΥΘΗΚΕ ΣΤΟ ΦΕΚ ΜΕ ΑΡΙΘ.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2382/8.9.2014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ΔΗΜΟΣΙΕΥΘΗΚΕ ΣΤΟ ΦΕΚ ΜΕ ΑΡΙΘ.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Β΄371/18.3.2015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: Σίνα 2-4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: 106 72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: 210- 3645615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: 210- 3645413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: </w:t>
      </w: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dfpa.a1@1992.syzefxis.gov.gr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Θέμα: </w:t>
      </w:r>
      <w:r>
        <w:rPr>
          <w:lang w:val="el" w:eastAsia="el"/>
        </w:rPr>
        <w:t>Τροποποίηση της ΑΓΓΔΕ ΠΟΛ 1198/2014 ως προς το χρόνο ισχύος και το περιεχόμενο της δήλωσης ΦΠΑ.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ΓΕΝΙΚΗ ΓΡΑΜΜΑΤΕΑΣ ΔΗΜΟΣΙΩΝ ΕΣΟΔΩΝ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των παραγράφων 1, 8 και 10 του άρθρου 38 του Κώδικα ΦΠΑ (κύρωση με το ν.2859/2000 - ΦΕΚ 248 Α΄/7.11.2000),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των άρθρων 6 και 18 παρ. 2 του Κώδικα Φορολογικής Διαδικασίας (ν.4174/2013 - ΦΕΚ Α΄170),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της ΑΓΓΔΕ ΠΟΛ 1198/2014 (ΦΕΚ Β΄ 2382/8.9.2014) «Τύπος και περιεχόμενο της δήλωσης ΦΠΑ».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Τις διατάξεις της υποπαραγράφου Ε2 της παρ. Ε του πρώτου άρθρου του ν.4093/2012 περί σύστασης θέσης Γενικού Γραμματέα Δημοσίων Εσόδων (ΦΕΚ Α΄ 222) όπως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Την υπ’ αριθ. 20/25.6.2014 (Υ.Ο.Δ.Δ. 360) Πράξη Υπουργικού Συμβουλίου «Επιλογή και Διορισμός Γενικού Γραμματέα της Γενικής Γραμματείας Δημοσίων Εσόδων του Υπουργείου Οικονομικών».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Το γεγονός ότι από τις διατάξεις της παρούσας απόφασης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Αποφασίζουμε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Η παράγραφος 2 της ΑΓΓΔΕ ΠΟΛ 1198/2014 τροποποιείται ως εξής: «Η δήλωση της παραγράφου 1 ισχύει για πράξεις που πραγματοποιούνται από 1.4.2015 και εφεξής.»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Η παράγραφος 3 της ΑΓΓΔΕ ΠΟΛ 1198/2014 τροποποιείται ως εξής: «Οι Αποφάσεις του Υπουργού Οικονομικών ΠΟΛ 1149/2011 και 1129/2013 καταργούνται από 1.4.2015».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Ο τύπος και το περιεχόμενο του εντύπου της δήλωσης ΦΠΑ «050 – ΦΠΑ ΕΚΔΟΣΗ 2014, Φ2 TAXIS» αντικαθίσταται όπως το υπόδειγμα που επισυνάπτεται στην παρούσα απόφαση, κατόπιν των εξής τροποποιήσεων: α) Καταργείται η ετήσια φορολογική περίοδος στον κωδικό «006». β) Προστίθεται νέος κωδικός «312» στον πίνακα Β΄ του εντύπου με λεκτικό «Κύκλος εργασιών ΦΠΑ».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Η παρούσα απόφαση να δημοσιευτεί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ΑΚΡΙΒΕΣ ΑΝΤΙΓΡΑΦΟ Η ΓΕΝΙΚΗ ΓΡΑΜΜΑΤΕΑΣ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ΠΡΟΙΣΤΑΜΕΝΟΣ ΤΟΥ ΑΥΤΟΤΕΛΟΥΣ 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ΑΙΚΑΤΕΡΙΝΗ ΣΑΒΒΑΙΔΟΥ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Β΄ μόνο οι αριθ. 1,4 και 5.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Υπηρεσία TAXISnet για ανάρτηση στην ιστοσελίδα της ΓΓΠΣ.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Δ/νση Ηλεκτρονικά Συναλλασσομένων (e-υπηρεσίες) για ανάρτηση στην ιστοσελίδα της ΓΓΔΕ.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Εθνικό Τυπογραφείο για δημοσίευση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5"/>
        <w:gridCol w:w="433"/>
        <w:gridCol w:w="433"/>
        <w:gridCol w:w="7670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ΙΑ΄ εκτός έμμισθα υποθηκοφυλακεία και κτηματολογικά γραφεία.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ΙΒ΄.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ΙΓ΄.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ΙΣΤ΄.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ΙΖ΄.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ΙΗ΄.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ΙΘ΄ εκτός των αριθ. 16,19,20, 21, 22, 25,26, 28, 29, 31, 32,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33, 37,38 και 40.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17. 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ΚΒ΄.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19.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ΚΓ΄.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Γραφείο 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Υφυπουργού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Γεν. Γραμματέα Υπουργείου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Γεν. Γραμματέα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Γραφείο Γ.Γ.Π.Σ.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Γραφείο κ. κ. Γενικών Διευθυντών.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Γραφείο Τύπου και Δημοσίων Σχέσεων.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Αυτοτελές γραφείο Επικοινωνίας και Δημοσίων Σχέσεων.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Ανεξάρτητο Τμήμα Εξυπηρέτησης Πολιτών.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Διεύθυνση Ηλεκτρονικής Διακυβέρνησης ΓΓΔΕ (2)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Δ.Ε.Φ.Π.Ν - Υποδιεύθυνση Β΄ - Τμήμα Α΄ ΦΠΑ (10).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fpa.a1@1992.syzefxis.gov.gr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