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ΕΞ. ΕΠΕΙΓΟΝ – ΑΥΘΗΜΕΡΟΝ</w:t>
      </w:r>
    </w:p>
    <w:p>
      <w:pPr>
        <w:pStyle w:val="enacting"/>
        <w:spacing w:before="120" w:after="0"/>
        <w:rPr>
          <w:lang w:val="el" w:eastAsia="el"/>
        </w:rPr>
      </w:pPr>
      <w:r>
        <w:rPr>
          <w:lang w:val="el" w:eastAsia="el"/>
        </w:rPr>
        <w:t>ΝΑ ΣΤΑΛΕΙ ΚΑΙ ΜΕ Ε-ΜΑIL</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 ΠΟΛ : 1108</w:t>
      </w:r>
    </w:p>
    <w:p>
      <w:pPr>
        <w:pStyle w:val="PreambelText"/>
        <w:spacing w:before="240" w:after="240"/>
        <w:rPr>
          <w:lang w:val="el" w:eastAsia="el"/>
        </w:rPr>
      </w:pPr>
      <w:r>
        <w:rPr>
          <w:lang w:val="el" w:eastAsia="el"/>
        </w:rPr>
        <w:t>. ΓΕΝΙΚΗ ΔΙΕΥΘΥΝΣΗ</w:t>
      </w:r>
    </w:p>
    <w:p>
      <w:pPr>
        <w:pStyle w:val="PreambelText"/>
        <w:spacing w:before="240" w:after="240"/>
        <w:rPr>
          <w:lang w:val="el" w:eastAsia="el"/>
        </w:rPr>
      </w:pPr>
      <w:r>
        <w:rPr>
          <w:lang w:val="el" w:eastAsia="el"/>
        </w:rPr>
        <w:t>ΦΟΡΟΛΟΓΙΚΗΣ ΔΙΟΙΚΗΣΗΣ</w:t>
      </w:r>
    </w:p>
    <w:p>
      <w:pPr>
        <w:pStyle w:val="PreambelText"/>
        <w:spacing w:before="240" w:after="240"/>
        <w:rPr>
          <w:lang w:val="el" w:eastAsia="el"/>
        </w:rPr>
      </w:pPr>
      <w:r>
        <w:rPr>
          <w:lang w:val="el" w:eastAsia="el"/>
        </w:rPr>
        <w:t>Ι. ΔΙΕΥΘΥΝΣΗ ΕΙΣΠΡΑΞΕΩΝ ΤΜΗΜΑΤΑ Α - Ε</w:t>
      </w:r>
    </w:p>
    <w:p>
      <w:pPr>
        <w:pStyle w:val="PreambelText"/>
        <w:spacing w:before="240" w:after="240"/>
        <w:rPr>
          <w:lang w:val="el" w:eastAsia="el"/>
        </w:rPr>
      </w:pPr>
      <w:r>
        <w:rPr>
          <w:lang w:val="el" w:eastAsia="el"/>
        </w:rPr>
        <w:t>ΤΗΛ : 210 3630573,3605159,3614303</w:t>
      </w:r>
    </w:p>
    <w:p>
      <w:pPr>
        <w:pStyle w:val="PreambelText"/>
        <w:spacing w:before="240" w:after="240"/>
        <w:rPr>
          <w:lang w:val="el" w:eastAsia="el"/>
        </w:rPr>
      </w:pPr>
      <w:r>
        <w:rPr>
          <w:lang w:val="el" w:eastAsia="el"/>
        </w:rPr>
        <w:t>ΙΙ. ΔΙΕΥΘΥΝΣΗ ΕΛΕΓΧΩΝ</w:t>
      </w:r>
    </w:p>
    <w:p>
      <w:pPr>
        <w:pStyle w:val="Heading1"/>
        <w:spacing w:before="240" w:after="240"/>
        <w:rPr>
          <w:lang w:val="el" w:eastAsia="el"/>
        </w:rPr>
      </w:pPr>
      <w:r>
        <w:rPr>
          <w:rStyle w:val="hierarchy-num"/>
          <w:lang w:val="el" w:eastAsia="el"/>
        </w:rPr>
        <w:t>ΤΜΗΜΑ Β΄</w:t>
      </w:r>
    </w:p>
    <w:p>
      <w:pPr>
        <w:spacing w:before="240" w:after="240"/>
        <w:rPr>
          <w:lang w:val="el" w:eastAsia="el"/>
        </w:rPr>
      </w:pPr>
      <w:r>
        <w:rPr>
          <w:lang w:val="el" w:eastAsia="el"/>
        </w:rPr>
        <w:t>ΤΗΛ : 210 3375204</w:t>
      </w:r>
    </w:p>
    <w:p>
      <w:pPr>
        <w:spacing w:before="240" w:after="240"/>
        <w:rPr>
          <w:lang w:val="el" w:eastAsia="el"/>
        </w:rPr>
      </w:pPr>
      <w:r>
        <w:rPr>
          <w:lang w:val="el" w:eastAsia="el"/>
        </w:rPr>
        <w:t>ΙΙΙ. ΔΙΕΥΘΥΝΣΗ ΕΦΑΡΜΟΓΗΣ ΑΜΕΣΗΣ ΦΟΡΟΛΟΓΙΑΣ</w:t>
      </w:r>
    </w:p>
    <w:p>
      <w:pPr>
        <w:spacing w:before="240" w:after="240"/>
        <w:rPr>
          <w:lang w:val="el" w:eastAsia="el"/>
        </w:rPr>
      </w:pPr>
      <w:r>
        <w:rPr>
          <w:lang w:val="el" w:eastAsia="el"/>
        </w:rPr>
        <w:t>ΤΜΗΜΑΤΑ Α΄&amp; Β΄</w:t>
      </w:r>
    </w:p>
    <w:p>
      <w:pPr>
        <w:spacing w:before="240" w:after="240"/>
        <w:rPr>
          <w:lang w:val="el" w:eastAsia="el"/>
        </w:rPr>
      </w:pPr>
      <w:r>
        <w:rPr>
          <w:lang w:val="el" w:eastAsia="el"/>
        </w:rPr>
        <w:t>ΤΗΛ : 210 3375456</w:t>
      </w:r>
    </w:p>
    <w:p>
      <w:pPr>
        <w:spacing w:before="240" w:after="240"/>
        <w:rPr>
          <w:lang w:val="el" w:eastAsia="el"/>
        </w:rPr>
      </w:pPr>
      <w:r>
        <w:rPr>
          <w:lang w:val="el" w:eastAsia="el"/>
        </w:rPr>
        <w:t>IV. ΔΙΕΥΘΥΝΣΗ ΕΦΑΡΜΟΓΗΣ ΕΜΜΕΣΗΣ</w:t>
      </w:r>
    </w:p>
    <w:p>
      <w:pPr>
        <w:spacing w:before="240" w:after="240"/>
        <w:rPr>
          <w:lang w:val="el" w:eastAsia="el"/>
        </w:rPr>
      </w:pPr>
      <w:r>
        <w:rPr>
          <w:lang w:val="el" w:eastAsia="el"/>
        </w:rPr>
        <w:t>ΦΟΡΟΛΟΓΙΑΣ</w:t>
      </w:r>
    </w:p>
    <w:p>
      <w:pPr>
        <w:spacing w:before="240" w:after="240"/>
        <w:rPr>
          <w:lang w:val="el" w:eastAsia="el"/>
        </w:rPr>
      </w:pPr>
      <w:r>
        <w:rPr>
          <w:lang w:val="el" w:eastAsia="el"/>
        </w:rPr>
        <w:t>ΤΜΗΜΑΤΑ Α΄ &amp; Β΄</w:t>
      </w:r>
    </w:p>
    <w:p>
      <w:pPr>
        <w:spacing w:before="240" w:after="240"/>
        <w:rPr>
          <w:lang w:val="el" w:eastAsia="el"/>
        </w:rPr>
      </w:pPr>
      <w:r>
        <w:rPr>
          <w:lang w:val="el" w:eastAsia="el"/>
        </w:rPr>
        <w:t>ΤΗΛ : 210 3627747</w:t>
      </w:r>
    </w:p>
    <w:p>
      <w:pPr>
        <w:spacing w:before="240" w:after="240"/>
        <w:rPr>
          <w:lang w:val="el" w:eastAsia="el"/>
        </w:rPr>
      </w:pPr>
      <w:r>
        <w:rPr>
          <w:lang w:val="el" w:eastAsia="el"/>
        </w:rPr>
        <w:t>V. ΔΙΕΥΘΥΝΣΗ ΕΦΑΡΜΟΓΗΣ ΦΟΡΟΛΟΓΙΑΣ</w:t>
      </w:r>
    </w:p>
    <w:p>
      <w:pPr>
        <w:spacing w:before="240" w:after="240"/>
        <w:rPr>
          <w:lang w:val="el" w:eastAsia="el"/>
        </w:rPr>
      </w:pPr>
      <w:r>
        <w:rPr>
          <w:lang w:val="el" w:eastAsia="el"/>
        </w:rPr>
        <w:t>ΚΕΦΑΛΑΙΟΥ</w:t>
      </w:r>
    </w:p>
    <w:p>
      <w:pPr>
        <w:spacing w:before="240" w:after="240"/>
        <w:rPr>
          <w:lang w:val="el" w:eastAsia="el"/>
        </w:rPr>
      </w:pPr>
      <w:r>
        <w:rPr>
          <w:lang w:val="el" w:eastAsia="el"/>
        </w:rPr>
        <w:t>ΤΜΗΜΑΤΑ Α΄&amp; Β΄</w:t>
      </w:r>
    </w:p>
    <w:p>
      <w:pPr>
        <w:spacing w:before="240" w:after="240"/>
        <w:rPr>
          <w:lang w:val="el" w:eastAsia="el"/>
        </w:rPr>
      </w:pPr>
      <w:r>
        <w:rPr>
          <w:lang w:val="el" w:eastAsia="el"/>
        </w:rPr>
        <w:t>ΤΗΛ :210 3375879</w:t>
      </w:r>
    </w:p>
    <w:p>
      <w:pPr>
        <w:spacing w:before="240" w:after="240"/>
        <w:rPr>
          <w:lang w:val="el" w:eastAsia="el"/>
        </w:rPr>
      </w:pPr>
      <w:r>
        <w:rPr>
          <w:lang w:val="el" w:eastAsia="el"/>
        </w:rPr>
        <w:t>VI. ΔΙΕΥΘΥΝΣΗ ΠΑΡΟΧΗΣ ΦΟΡΟΛΟΓΙΚΩΝ ΥΠΗΡΕΣΙΩΝ</w:t>
      </w:r>
    </w:p>
    <w:p>
      <w:pPr>
        <w:spacing w:before="240" w:after="240"/>
        <w:rPr>
          <w:lang w:val="el" w:eastAsia="el"/>
        </w:rPr>
      </w:pPr>
      <w:r>
        <w:rPr>
          <w:lang w:val="el" w:eastAsia="el"/>
        </w:rPr>
        <w:t>2 .ΓΕΝΙΚΗ ΔΙΕΥΘΥΝΣΗ</w:t>
      </w:r>
    </w:p>
    <w:p>
      <w:pPr>
        <w:spacing w:before="240" w:after="240"/>
        <w:rPr>
          <w:lang w:val="el" w:eastAsia="el"/>
        </w:rPr>
      </w:pPr>
      <w:r>
        <w:rPr>
          <w:lang w:val="el" w:eastAsia="el"/>
        </w:rPr>
        <w:t>ΤΕΛΩΝΕΙΩΝ &amp; Ε.Φ.Κ.</w:t>
      </w:r>
    </w:p>
    <w:p>
      <w:pPr>
        <w:spacing w:before="240" w:after="240"/>
        <w:rPr>
          <w:lang w:val="el" w:eastAsia="el"/>
        </w:rPr>
      </w:pPr>
      <w:r>
        <w:rPr>
          <w:lang w:val="el" w:eastAsia="el"/>
        </w:rPr>
        <w:t>ΔΙΕΥΘΥΝΣΗ ΤΕΛΩΝΕΙΑΚΩΝ ΔΙΑΔΙΚΑΣΙΩΝ</w:t>
      </w:r>
    </w:p>
    <w:p>
      <w:pPr>
        <w:pStyle w:val="Heading1"/>
        <w:spacing w:before="240" w:after="240"/>
        <w:rPr>
          <w:lang w:val="el" w:eastAsia="el"/>
        </w:rPr>
      </w:pPr>
      <w:r>
        <w:rPr>
          <w:rStyle w:val="hierarchy-num"/>
          <w:lang w:val="el" w:eastAsia="el"/>
        </w:rPr>
        <w:t>ΤΜΗΜΑ Δ΄</w:t>
      </w:r>
    </w:p>
    <w:p>
      <w:pPr>
        <w:spacing w:before="240" w:after="240"/>
        <w:rPr>
          <w:lang w:val="el" w:eastAsia="el"/>
        </w:rPr>
      </w:pPr>
      <w:r>
        <w:rPr>
          <w:lang w:val="el" w:eastAsia="el"/>
        </w:rPr>
        <w:t>ΤΗΛ : 210 6987439</w:t>
      </w:r>
    </w:p>
    <w:p>
      <w:pPr>
        <w:spacing w:before="240" w:after="240"/>
        <w:rPr>
          <w:lang w:val="el" w:eastAsia="el"/>
        </w:rPr>
      </w:pPr>
      <w:r>
        <w:rPr>
          <w:lang w:val="el" w:eastAsia="el"/>
        </w:rPr>
        <w:t>3 .ΓΕΝΙΚΗ ΔΙΕΥΘΥΝΣΗ ΗΛΕΚΤΡΟΝΙΚΗΣ</w:t>
      </w:r>
    </w:p>
    <w:p>
      <w:pPr>
        <w:spacing w:before="240" w:after="240"/>
        <w:rPr>
          <w:lang w:val="el" w:eastAsia="el"/>
        </w:rPr>
      </w:pPr>
      <w:r>
        <w:rPr>
          <w:lang w:val="el" w:eastAsia="el"/>
        </w:rPr>
        <w:t>ΔΙΑΚΥΒΕΡΝΗΣΗΣ &amp; ΑΝΘΡΩΠΙΝΟΥ</w:t>
      </w:r>
    </w:p>
    <w:p>
      <w:pPr>
        <w:spacing w:before="240" w:after="240"/>
        <w:rPr>
          <w:lang w:val="el" w:eastAsia="el"/>
        </w:rPr>
      </w:pPr>
      <w:r>
        <w:rPr>
          <w:lang w:val="el" w:eastAsia="el"/>
        </w:rPr>
        <w:t>ΔΥΝΑΜΙΚΟΥ</w:t>
      </w:r>
    </w:p>
    <w:p>
      <w:pPr>
        <w:spacing w:before="240" w:after="240"/>
        <w:rPr>
          <w:lang w:val="el" w:eastAsia="el"/>
        </w:rPr>
      </w:pPr>
      <w:r>
        <w:rPr>
          <w:lang w:val="el" w:eastAsia="el"/>
        </w:rPr>
        <w:t>ΔΙΕΥΘΥΝΣΗ ΗΛΕΚΤΡΟΝΙΚΗΣ</w:t>
      </w:r>
    </w:p>
    <w:p>
      <w:pPr>
        <w:spacing w:before="240" w:after="240"/>
        <w:rPr>
          <w:lang w:val="el" w:eastAsia="el"/>
        </w:rPr>
      </w:pPr>
      <w:r>
        <w:rPr>
          <w:lang w:val="el" w:eastAsia="el"/>
        </w:rPr>
        <w:t>ΔΙΑΚΥΒΕΡΝΗΣΗΣ ΓΓΔΕ</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ΑΘΗΝΑ</w:t>
      </w:r>
    </w:p>
    <w:p>
      <w:pPr>
        <w:spacing w:before="240" w:after="240"/>
        <w:rPr>
          <w:lang w:val="el" w:eastAsia="el"/>
        </w:rPr>
      </w:pPr>
      <w:r>
        <w:rPr>
          <w:b/>
          <w:bCs/>
          <w:lang w:val="el" w:eastAsia="el"/>
        </w:rPr>
        <w:t>ΘΕΜΑ: «Τροποποίηση της Α.Υ.Ο. ΠΟΛ 1080/2015 (ΦΕΚ 628 Β΄) «Ειδικά θέματα και λεπτομέρειες εφαρμογής της ρύθμισης ληξιπροθέσμων οφειλών στη φορολογική διοίκηση του ν.4321/2015 (ΦΕΚ 32 Α/21.3.2015).» μετά την τροποποίηση – συμπλήρωση των άρθρων 4 &amp; 13 του ν. 4321/2015 με τα άρθρα 4 &amp; 8 του ν.4328/2015 (ΦΕΚ 51 Α΄/ 14.05.2015) .</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Αναπληρώτρια Υπουργός Οικονομικών</w:t>
      </w:r>
    </w:p>
    <w:p>
      <w:pPr>
        <w:spacing w:before="240" w:after="240"/>
        <w:rPr>
          <w:lang w:val="el" w:eastAsia="el"/>
        </w:rPr>
      </w:pPr>
      <w:r>
        <w:rPr>
          <w:lang w:val="el" w:eastAsia="el"/>
        </w:rPr>
        <w:t>΄Εχοντας υπόψη:</w:t>
      </w:r>
    </w:p>
    <w:p>
      <w:pPr>
        <w:spacing w:before="240" w:after="240"/>
        <w:rPr>
          <w:lang w:val="el" w:eastAsia="el"/>
        </w:rPr>
      </w:pPr>
      <w:r>
        <w:rPr>
          <w:lang w:val="el" w:eastAsia="el"/>
        </w:rPr>
        <w:t>1. Τις διατάξεις των άρθρων 1-17 του πρώτου κεφαλαίου του ν. 4321/2015 «Ρύθμιση ληξιπροθέσμων οφειλών στη Φορολογική Διοίκηση» (ΦΕΚ 32 Α΄), όπως ισχύουν, μετά την τροποποίησή τους με : α) το άρθρο δεύτερο της Πράξης Νομοθετικού Περιεχομένου «Κατεπείγουσα ρύθμιση για τη βιωσιμότητα της Ελληνικής Βιομηχανίας Ζάχαρης Α.Ε. και τις ληξιπρόθεσμες οφειλές» (ΦΕΚ 35 Α΄) η οποία κυρώθηκε με το άρθρο 1 του ν. 4328/2015 ΦΕΚ 51 Α΄, β) το άρθρο 18 του ν.4324/2015 (ΦΕΚ 44 Α΄) και γ) τα άρθρα 4 &amp; 8 του ν. 4328/2015 (ΦΕΚ 51 Α΄).</w:t>
      </w:r>
    </w:p>
    <w:p>
      <w:pPr>
        <w:spacing w:before="240" w:after="240"/>
        <w:rPr>
          <w:lang w:val="el" w:eastAsia="el"/>
        </w:rPr>
      </w:pPr>
      <w:r>
        <w:rPr>
          <w:lang w:val="el" w:eastAsia="el"/>
        </w:rPr>
        <w:t>2. Την Απόφαση Αναπληρώτριας Υπουργού Οικονομικών ΠΟΛ 1080/2015 (ΦΕΚ 628 Β΄) «Ειδικά θέματα και λεπτομέρειες εφαρμογής της ρύθμισης ληξιπροθέσμων οφειλών στη φορολογική διοίκηση του ν.4321/2015 (ΦΕΚ 32 Α΄/21.3.2015)».</w:t>
      </w:r>
    </w:p>
    <w:p>
      <w:pPr>
        <w:spacing w:before="240" w:after="240"/>
        <w:rPr>
          <w:lang w:val="el" w:eastAsia="el"/>
        </w:rPr>
      </w:pPr>
      <w:r>
        <w:rPr>
          <w:lang w:val="el" w:eastAsia="el"/>
        </w:rPr>
        <w:t>3. Την Απόφαση Αναπληρώτριας Υπουργού Οικονομικών ΠΟΛ 1098/2015 (ΦΕΚ: 771Β΄/30.04.2015) «Παράταση της προθεσμίας εφάπαξ εξόφλησης μέρους της οφειλής με έκπτωση σύμφωνα με τις διατάξεις του άρθρου 15 του ν.4321/2015 (ΦΕΚ 32 Α΄), όπως ισχύει».</w:t>
      </w:r>
    </w:p>
    <w:p>
      <w:pPr>
        <w:spacing w:before="240" w:after="240"/>
        <w:rPr>
          <w:lang w:val="el" w:eastAsia="el"/>
        </w:rPr>
      </w:pPr>
      <w:r>
        <w:rPr>
          <w:lang w:val="el" w:eastAsia="el"/>
        </w:rPr>
        <w:t>4. Την ανάγκη τροποποίησης της Α.Υ.Ο. ΠΟΛ 1080/2015 μετά την τροποποίηση – συμπλήρωση των άρθρων 4 &amp; 13 του ν. 4321/2015 με τα άρθρα 4 &amp; 8 του ν.4328/2015 (ΦΕΚ 51 Α΄/ 14.05.2015).</w:t>
      </w:r>
    </w:p>
    <w:p>
      <w:pPr>
        <w:spacing w:before="240" w:after="240"/>
        <w:rPr>
          <w:lang w:val="el" w:eastAsia="el"/>
        </w:rPr>
      </w:pPr>
      <w:r>
        <w:rPr>
          <w:lang w:val="el" w:eastAsia="el"/>
        </w:rPr>
        <w:t>5. Την Απόφαση του Πρωθυπουργού Υ57/2015 (ΦΕΚ 256 Β΄) «Ανάθεση αρμοδιοτήτων στην Αναπληρωτή Υπουργό Οικονομικών ΄Ολγα-Νάντια Βαλαβάνη»</w:t>
      </w:r>
    </w:p>
    <w:p>
      <w:pPr>
        <w:spacing w:before="240" w:after="240"/>
        <w:rPr>
          <w:lang w:val="el" w:eastAsia="el"/>
        </w:rPr>
      </w:pPr>
      <w:r>
        <w:rPr>
          <w:lang w:val="el" w:eastAsia="el"/>
        </w:rPr>
        <w:t>6.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Η Α.Υ.Ο. ΠΟΛ 1080/2015 (ΦΕΚ 628 Β΄) «Ειδικά θέματα και λεπτομέρειες εφαρμογής της ρύθμισης ληξιπροθέσμων οφειλών στη φορολογική διοίκηση του ν.4321/2015 (ΦΕΚ 32 Α΄/21.3.2015)» τροποποιείται / συμπληρώνεται ως εξής :</w:t>
      </w:r>
    </w:p>
    <w:p>
      <w:pPr>
        <w:spacing w:before="240" w:after="240"/>
        <w:rPr>
          <w:lang w:val="el" w:eastAsia="el"/>
        </w:rPr>
      </w:pPr>
      <w:r>
        <w:rPr>
          <w:lang w:val="el" w:eastAsia="el"/>
        </w:rPr>
        <w:t>1. Μετά τo τέταρτο εδάφιο του άρθρου 2 προστίθενται δύο εδάφια, ως εξής:</w:t>
      </w:r>
    </w:p>
    <w:p>
      <w:pPr>
        <w:spacing w:before="240" w:after="240"/>
        <w:rPr>
          <w:lang w:val="el" w:eastAsia="el"/>
        </w:rPr>
      </w:pPr>
      <w:r>
        <w:rPr>
          <w:lang w:val="el" w:eastAsia="el"/>
        </w:rPr>
        <w:t>«Κατ’ εξαίρεση της καταβολής της πρώτης δόσης της ρύθμισης με εκούσια καταβολή, αυτή δύναται να καλύπτεται και με τα αποδιδόμενα ποσά από κατασχετήρια που έχουν επιβληθεί αποκλειστικά στα χέρια Πιστωτικών Ιδρυμάτων, ως τρίτων, εφόσον αυτά εισπράττονται εντός της προθεσμίας των τριών (3) εργασίμων ημερών από την υποβολή της αίτησης για υπαγωγή στη ρύθμιση και δεν πιστώνονται με άλλες οφειλές που δεν έχουν ρυθμιστεί ή πιστώνονται διαφορετικά κατά τις κείμενες διατάξεις. Σε περίπτωση που τα κατασχεμένα ποσά στα χέρια Πιστωτικών Ιδρυμάτων μετά την πάροδο της νόμιμης προθεσμίας των άρθρων 30Α και 32 του ν.δ.356/1974 –ΚΕΔΕ- δεν έχουν αποδοθεί, επισπεύδεται η απόδοση αυτών εντός της ανωτέρω προθεσμίας των τριών εργασίμων ημερών από την υποβολή της αίτησης , με επιμέλεια του οφειλέτη.»</w:t>
      </w:r>
    </w:p>
    <w:p>
      <w:pPr>
        <w:spacing w:before="240" w:after="240"/>
        <w:rPr>
          <w:lang w:val="el" w:eastAsia="el"/>
        </w:rPr>
      </w:pPr>
      <w:r>
        <w:rPr>
          <w:lang w:val="el" w:eastAsia="el"/>
        </w:rPr>
        <w:t>2. Στην περίπτωση Β3) του άρθρου 3 οι λέξεις «οφειλές που είναι βεβαιωμένες στη Φορολογική Διοίκηση, έχουν καταχωρισθεί μέχρι την ημερομηνία της αίτησης στα βιβλία εισπρακτέων εσόδων και αφορούν υποχρεώσεις φορολογικών ετών» αντικαθίστανται με τις λέξεις «οφειλές που είναι βεβαιωμένες στη Φορολογική Διοίκηση, έχουν καταχωρισθεί μέχρι την ημερομηνία της αίτησης στα βιβλία εισπρακτέων εσόδων και αφορούν υποχρεώσεις ετών».</w:t>
      </w:r>
    </w:p>
    <w:p>
      <w:pPr>
        <w:spacing w:before="240" w:after="240"/>
        <w:rPr>
          <w:lang w:val="el" w:eastAsia="el"/>
        </w:rPr>
      </w:pPr>
      <w:r>
        <w:rPr>
          <w:lang w:val="el" w:eastAsia="el"/>
        </w:rPr>
        <w:t>3. Στο τέλος της παρ.3 του άρθρου 8 ,προστίθεται εδάφιο, ως εξής:</w:t>
      </w:r>
    </w:p>
    <w:p>
      <w:pPr>
        <w:spacing w:before="240" w:after="240"/>
        <w:rPr>
          <w:lang w:val="el" w:eastAsia="el"/>
        </w:rPr>
      </w:pPr>
      <w:r>
        <w:rPr>
          <w:lang w:val="el" w:eastAsia="el"/>
        </w:rPr>
        <w:t>«Κατ εξαίρεση της καταβολής της προκαταβολής με εκούσια καταβολή, αυτή δύναται να καλύπτεται και με τα αποδιδόμενα ποσά από κατασχετήρια που έχουν επιβληθεί αποκλειστικά στα χέρια Πιστωτικών Ιδρυμάτων, ως τρίτων, εφόσον αυτά εισπράττονται εντός της προθεσμίας των τριών (3) εργασίμων ημερών από την υποβολή της αίτησης – δήλωσης για προκαταβολή και για υπαγωγή της υπολειπόμενης οφειλής σε ρύθμιση και δεν πιστώνονται με άλλες οφειλές που δεν έχουν ρυθμιστεί ή πιστώνονται διαφορετικά κατά τις κείμενες διατάξεις. Σε περίπτωση που τα κατασχεμένα ποσά στα χέρια Πιστωτικών Ιδρυμάτων μετά την πάροδο της νόμιμης προθεσμίας των άρθρων 30Α και 32 του ν.δ.356/1974 –ΚΕΔΕ- δεν έχουν αποδοθεί, επισπεύδεται η απόδοση αυτών εντός της ανωτέρω προθεσμίας των τριών εργασίμων ημερών από την υποβολή της αίτησης – δήλωσης για προκαταβολή και για υπαγωγή της υπολειπόμενης οφειλής σε ρύθμιση, με επιμέλεια του οφειλέτη.»</w:t>
      </w:r>
    </w:p>
    <w:p>
      <w:pPr>
        <w:spacing w:before="240" w:after="240"/>
        <w:rPr>
          <w:lang w:val="el" w:eastAsia="el"/>
        </w:rPr>
      </w:pPr>
      <w:r>
        <w:rPr>
          <w:lang w:val="el" w:eastAsia="el"/>
        </w:rPr>
        <w:t>4. Στο β΄ εδάφιο της παρ. 3 του άρθρου 10 αντικαθίστανται οι λέξεις «Σε κάθε περίπτωση» με τις λέξεις «Με την επιφύλαξη των διατάξεων των τεσσάρων τελευταίων εδαφίων του άρθρου 13 του ν. 4321/2015 και των άρθρων 2 και 8 της παρούσας περί δυνατότητας πίστωσης υπό προϋποθέσεις ποσών από κατασχετήρια που έχουν επιβληθεί αποκλειστικά στα χέρια Πιστωτικών Ιδρυμάτων για την εξόφληση μέρους της οφειλής με προκαταβολή ή την κάλυψη πρώτης δόσης της ρύθμισης,»</w:t>
      </w:r>
    </w:p>
    <w:p>
      <w:pPr>
        <w:spacing w:before="240" w:after="240"/>
        <w:rPr>
          <w:lang w:val="el" w:eastAsia="el"/>
        </w:rPr>
      </w:pPr>
      <w:r>
        <w:rPr>
          <w:lang w:val="el" w:eastAsia="el"/>
        </w:rPr>
        <w:t>5. Από το γ΄ εδάφιο της παρ.3 του άρθρου 10 απαλείφεται η φράση «ήτοι μετά την ενεργοποίηση αυτής με εκούσια καταβολή».</w:t>
      </w:r>
    </w:p>
    <w:p>
      <w:pPr>
        <w:spacing w:before="240" w:after="240"/>
        <w:rPr>
          <w:lang w:val="el" w:eastAsia="el"/>
        </w:rPr>
      </w:pPr>
      <w:r>
        <w:rPr>
          <w:lang w:val="el" w:eastAsia="el"/>
        </w:rPr>
        <w:t>Οι παράγραφοι 1,3,4 και 5 της παρούσας απόφασης έχουν ισχύ από 22-3-2015, σύμφωνα με το τελευταίο εδάφιο του άρθρου 4 του Ν.4328/14-5-2015.</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ΓΙΑ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lang w:val="el" w:eastAsia="el"/>
        </w:rPr>
        <w:t>2. Όλες τις Δ.Ο.Υ, ΚΕΜΕΕΠ, ΚΕΦΟΜΕΠ, Τελωνεία</w:t>
      </w:r>
    </w:p>
    <w:p>
      <w:pPr>
        <w:spacing w:before="240" w:after="240"/>
        <w:rPr>
          <w:lang w:val="el" w:eastAsia="el"/>
        </w:rPr>
      </w:pPr>
      <w:r>
        <w:rPr>
          <w:lang w:val="el" w:eastAsia="el"/>
        </w:rPr>
        <w:t>3. Επιχειρησιακή Μονάδα Είσπραξης</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Αποδέκτες πίνακα Α έως τέλος (εκτός των Δ.Ο.Υ και των Τελωνείων)</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Γραφεία κ. Αναπληρωτή Υπουργού</w:t>
      </w:r>
    </w:p>
    <w:p>
      <w:pPr>
        <w:spacing w:before="240" w:after="240"/>
        <w:rPr>
          <w:lang w:val="el" w:eastAsia="el"/>
        </w:rPr>
      </w:pPr>
      <w:r>
        <w:rPr>
          <w:lang w:val="el" w:eastAsia="el"/>
        </w:rPr>
        <w:t>Γραφεία κ.κ. Γενικών Γραμματέων</w:t>
      </w:r>
    </w:p>
    <w:p>
      <w:pPr>
        <w:spacing w:before="240" w:after="240"/>
        <w:rPr>
          <w:lang w:val="el" w:eastAsia="el"/>
        </w:rPr>
      </w:pPr>
      <w:r>
        <w:rPr>
          <w:lang w:val="el" w:eastAsia="el"/>
        </w:rPr>
        <w:t>Γραφεία κ.κ. Γεν. Διευθυντών</w:t>
      </w:r>
    </w:p>
    <w:p>
      <w:pPr>
        <w:spacing w:before="240" w:after="240"/>
        <w:rPr>
          <w:lang w:val="el" w:eastAsia="el"/>
        </w:rPr>
      </w:pPr>
      <w:r>
        <w:rPr>
          <w:lang w:val="el" w:eastAsia="el"/>
        </w:rPr>
        <w:t>5. Όλες τις Διευθύνσεις, Τμήματα και Ανεξάρτητα Γραφεία του Υπουργείου Οικονομικών</w:t>
      </w:r>
    </w:p>
    <w:p>
      <w:pPr>
        <w:spacing w:before="240" w:after="240"/>
        <w:rPr>
          <w:lang w:val="el" w:eastAsia="el"/>
        </w:rPr>
      </w:pPr>
      <w:r>
        <w:rPr>
          <w:lang w:val="el" w:eastAsia="el"/>
        </w:rPr>
        <w:t>6. Διεύθυνση Εισπράξεων – Τμήματα Α,Β,Γ,Δ,Ε (10 αντίγραφα).</w:t>
      </w:r>
    </w:p>
    <w:p>
      <w:pPr>
        <w:spacing w:before="240" w:after="240"/>
        <w:rPr>
          <w:lang w:val="el" w:eastAsia="el"/>
        </w:rPr>
      </w:pPr>
      <w:r>
        <w:rPr>
          <w:lang w:val="el" w:eastAsia="el"/>
        </w:rPr>
        <w:t>7. Διεύθυνση Τελωνειακών Διαδικασιών (10 αντίγραφα).΄</w:t>
      </w:r>
    </w:p>
    <w:p>
      <w:pPr>
        <w:spacing w:before="240" w:after="240"/>
        <w:rPr>
          <w:lang w:val="el" w:eastAsia="el"/>
        </w:rPr>
      </w:pPr>
      <w:r>
        <w:rPr>
          <w:lang w:val="el" w:eastAsia="el"/>
        </w:rPr>
        <w:t>8. Δ/νση Παροχής Φορολογικών Υπηρεσιών</w:t>
      </w:r>
    </w:p>
    <w:p>
      <w:pPr>
        <w:spacing w:before="240" w:after="240"/>
        <w:rPr>
          <w:lang w:val="el" w:eastAsia="el"/>
        </w:rPr>
      </w:pPr>
      <w:r>
        <w:rPr>
          <w:lang w:val="el" w:eastAsia="el"/>
        </w:rPr>
        <w:t>9. ΠΟΕ – Δ.Ο.Υ Περιοδικό Φορολογική Επιθεώρηση</w:t>
      </w:r>
    </w:p>
    <w:p>
      <w:pPr>
        <w:spacing w:before="240" w:after="240"/>
        <w:rPr>
          <w:lang w:val="el" w:eastAsia="el"/>
        </w:rPr>
      </w:pPr>
      <w:r>
        <w:rPr>
          <w:lang w:val="el" w:eastAsia="el"/>
        </w:rPr>
        <w:t>10. Γραφείο Τύπου και Δημοσίων Σχέσεων</w:t>
      </w:r>
    </w:p>
    <w:p>
      <w:pPr>
        <w:spacing w:before="240" w:after="240"/>
        <w:rPr>
          <w:lang w:val="el" w:eastAsia="el"/>
        </w:rPr>
      </w:pPr>
      <w:r>
        <w:rPr>
          <w:lang w:val="el" w:eastAsia="el"/>
        </w:rPr>
        <w:t>11. Γραφείο Επικοινωνίας και Πληροφόρησης Πολιτών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