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20622</w:t>
      </w:r>
    </w:p>
    <w:p>
      <w:pPr>
        <w:spacing w:before="240" w:after="240"/>
        <w:rPr>
          <w:lang w:val="el" w:eastAsia="el"/>
        </w:rPr>
      </w:pPr>
      <w:r>
        <w:rPr>
          <w:lang w:val="el" w:eastAsia="el"/>
        </w:rPr>
        <w:t>Συμψηφισμός οφειλών δήμων προς το Ελληνικό Δημόσιο και τα Ασφαλιστικά Ταμεία σύμφωνα με το άρθρο 79 του Ν.4316/2014 (A’ 270)</w:t>
      </w:r>
    </w:p>
    <w:p>
      <w:pPr>
        <w:spacing w:before="240" w:after="240"/>
        <w:rPr>
          <w:lang w:val="el" w:eastAsia="el"/>
        </w:rPr>
      </w:pPr>
      <w:r>
        <w:rPr>
          <w:b/>
          <w:bCs/>
          <w:lang w:val="el" w:eastAsia="el"/>
        </w:rPr>
        <w:t xml:space="preserve">ΟΙ ΥΠΟΥΡΓΟΙΕΣΩΤΕΡΙΚΩΝ ΚΑΙ ΔΙΟΙΚΗΤΙΚΗΣ ΑΝΑΣΥΓΚΡΟΤΗΣΗΣ </w:t>
      </w:r>
    </w:p>
    <w:p>
      <w:pPr>
        <w:spacing w:before="240" w:after="240"/>
        <w:rPr>
          <w:lang w:val="el" w:eastAsia="el"/>
        </w:rPr>
      </w:pPr>
      <w:r>
        <w:rPr>
          <w:b/>
          <w:bCs/>
          <w:lang w:val="el" w:eastAsia="el"/>
        </w:rPr>
        <w:t xml:space="preserve">-ΟΙΚΟΝΟΜΙΚΩΝ - </w:t>
      </w:r>
    </w:p>
    <w:p>
      <w:pPr>
        <w:spacing w:before="240" w:after="240"/>
        <w:rPr>
          <w:lang w:val="el" w:eastAsia="el"/>
        </w:rPr>
      </w:pPr>
      <w:r>
        <w:rPr>
          <w:b/>
          <w:bCs/>
          <w:lang w:val="el" w:eastAsia="el"/>
        </w:rPr>
        <w:t>ΕΡΓΑΣΙΑΣ, ΚΟΙΝΩΝΙΚΗΣΑΣΦΑΛΙΣΗΣ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και 4 του άρθρου 27 του Ν. 4320/2015 (Α’ 29) «Ρυθμίσεις για τη λήψη άμεσων μέτρων και την αντιμετώπιση της ανθρωπιστικής κρίσης, την οργάνωση της Κυβέρνησης και των Κυβερνητικών Οργάνων και λοιπές ρυθμίσεις».</w:t>
      </w:r>
    </w:p>
    <w:p>
      <w:pPr>
        <w:spacing w:before="240" w:after="240"/>
        <w:rPr>
          <w:lang w:val="el" w:eastAsia="el"/>
        </w:rPr>
      </w:pPr>
      <w:r>
        <w:rPr>
          <w:lang w:val="el" w:eastAsia="el"/>
        </w:rPr>
        <w:t>2. Τις διατάξεις της παραγράφου 2 του άρθρου 79 του Ν. 4316/2014 (A’ 270) «Ίδρυση παρατηρητηρίου άνοιας, βελτίωση περιγεννητικής φροντίδας, ρυθμίσεις θεμάτων αρμοδιότητας Υπουργείου Υγείας και άλλες διατάξεις».</w:t>
      </w:r>
    </w:p>
    <w:p>
      <w:pPr>
        <w:spacing w:before="240" w:after="240"/>
        <w:rPr>
          <w:lang w:val="el" w:eastAsia="el"/>
        </w:rPr>
      </w:pPr>
      <w:r>
        <w:rPr>
          <w:lang w:val="el" w:eastAsia="el"/>
        </w:rPr>
        <w:t>3. Τις διατάξεις της παραγράφου 1 του άρθρου 10 του Ν. 4071/2012 «Ρυθμίσεις για την τοπική ανάπτυξη, την αυτοδιοίκηση και την αποκεντρωμένη διοίκηση Ενσωμάτωση Οδηγίας 2009/50/ΕΚ» (Α’ 85)», όπως έχει συμπληρωθεί με τις διατάξεις του άρθρου 77 του Ν. 4170/2013 (A’ 163) και ισχύει.</w:t>
      </w:r>
    </w:p>
    <w:p>
      <w:pPr>
        <w:spacing w:before="240" w:after="240"/>
        <w:rPr>
          <w:lang w:val="el" w:eastAsia="el"/>
        </w:rPr>
      </w:pPr>
      <w:r>
        <w:rPr>
          <w:lang w:val="el" w:eastAsia="el"/>
        </w:rPr>
        <w:t>4. Τις διατάξεις του Ν. 4093/2012 (Α’ 222) «Έγκριση Μεσοπρόθεσμου Πλαισίου Δημοσιονομικής Στρατηγικής 2013-2016 – Επείγοντα Μέτρα Εφαρμογής του Ν. 4046/ 2012 και του Μεσοπρόθεσμου Πλαισίου Δημοσιονομικής Στρατηγικής 2013-2016», όπως έχει επικαιροποιηθεί με τις διατάξεις του άρθρου μόνου του Ν. 4127/2013 (Α’ 50) και ισχύει, καθώς και του άρθρου μόνου του Ν. 4263/ 2014 (Α’ 117) «Έγκριση Μεσοπρόθεσμου Πλαισίου Δημοσιονομικής Στρατηγικής 2015-2018».</w:t>
      </w:r>
    </w:p>
    <w:p>
      <w:pPr>
        <w:spacing w:before="240" w:after="240"/>
        <w:rPr>
          <w:lang w:val="el" w:eastAsia="el"/>
        </w:rPr>
      </w:pPr>
      <w:r>
        <w:rPr>
          <w:lang w:val="el" w:eastAsia="el"/>
        </w:rPr>
        <w:t>5. Τις διατάξεις των άρθρων 1, 6, 109 και 259 του Ν. 3852/2010 (A’ 87) «Νέα Αρχιτεκτονική της Αυτοδιοίκησης και της Αποκεντρωμένης Διοίκησης - Πρόγραμμα Καλλικράτης».</w:t>
      </w:r>
    </w:p>
    <w:p>
      <w:pPr>
        <w:spacing w:before="240" w:after="240"/>
        <w:rPr>
          <w:lang w:val="el" w:eastAsia="el"/>
        </w:rPr>
      </w:pPr>
      <w:r>
        <w:rPr>
          <w:lang w:val="el" w:eastAsia="el"/>
        </w:rPr>
        <w:t>6. Το Π.δ. 24/2015 (Α’ 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7. Το Π.δ. 25/2015 (Α’ 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9. Την υπ’ αριθμ. Υ5 (Β’ 204) απόφαση «Σύσταση θέσεων Αναπληρωτών Υπουργών και Υφυπουργών».</w:t>
      </w:r>
    </w:p>
    <w:p>
      <w:pPr>
        <w:spacing w:before="240" w:after="240"/>
        <w:rPr>
          <w:lang w:val="el" w:eastAsia="el"/>
        </w:rPr>
      </w:pPr>
      <w:r>
        <w:rPr>
          <w:lang w:val="el" w:eastAsia="el"/>
        </w:rPr>
        <w:t>10. Την υπ’ αριθμ. Υ59 (Β’ 256) απόφαση «Ανάθεση αρμοδιοτήτων στον Αναπληρωτή Υπουργό Οικονομικών Δημήτριο Μάρδα».</w:t>
      </w:r>
    </w:p>
    <w:p>
      <w:pPr>
        <w:spacing w:before="240" w:after="240"/>
        <w:rPr>
          <w:lang w:val="el" w:eastAsia="el"/>
        </w:rPr>
      </w:pPr>
      <w:r>
        <w:rPr>
          <w:lang w:val="el" w:eastAsia="el"/>
        </w:rPr>
        <w:t>11. Τις υπ’ αριθμ. 1245/12-01-2015, 4713/03-02-2015, 7810/ 04-03-2015, 10934/31-3-2015 και 15298/05-05-2015 αποφάσεις του Υπουργού Εσωτερικών και Διοικητικής Ανασυγκρότησης περί απόδοσης εσόδων από τους Κεντρικούς Αυτοτελείς Πόρους έτους 2015, σε όλους τους Δήμους της Χώρας, προς κάλυψη λειτουργικών και λοιπών γενικών δαπανών τους.</w:t>
      </w:r>
    </w:p>
    <w:p>
      <w:pPr>
        <w:spacing w:before="240" w:after="240"/>
        <w:rPr>
          <w:lang w:val="el" w:eastAsia="el"/>
        </w:rPr>
      </w:pPr>
      <w:r>
        <w:rPr>
          <w:lang w:val="el" w:eastAsia="el"/>
        </w:rPr>
        <w:t>12. Τα α) υπ’ αριθμ. 3937/10-3-2015 και 4508/6-4-2015 έγγραφα του Δήμου Αίγινας Ν. Αττικής, β) την από 31-3-2015 βεβαίωση χρεών της Δ.Ο.Υ. Α’ Πειραιά και γ) την υπ’ αριθμ. 27/2015 απόφαση του δημοτικού συμβουλίου.</w:t>
      </w:r>
    </w:p>
    <w:p>
      <w:pPr>
        <w:spacing w:before="240" w:after="240"/>
        <w:rPr>
          <w:lang w:val="el" w:eastAsia="el"/>
        </w:rPr>
      </w:pPr>
      <w:r>
        <w:rPr>
          <w:lang w:val="el" w:eastAsia="el"/>
        </w:rPr>
        <w:t>13. Τα α) υπ’ αριθμ. 12276 και 13336/15-05-2015 έγγραφα και την από 14-05-2015 βεβαίωση του Δήμου Κορυδαλλού Ν. Αττικής, β) τους από 11-05-2015 πίνακες ληξιπρόθεσμων χρεών οφειλέτη του ΙΚΑ - Περιφερειακού Κέντρου Είσπραξης Ασφαλιστικών Οφειλών Πειραιά, γ) την υπ’ αριθμ. 2393/14-05-2015 βεβαίωση οφειλής του ΙΚΑ-ΕΤΑΜ Δ/νσης Ασφάλισης Παροχών ΟΠΑΔ-ΤΥΔΚΥ, δ) την υπ’ αριθμ. 10728/13-05-2015 συγκεντρωτική κατάσταση χρεών της Δ.Ο.Υ. Νίκαιας ε) τον από 11-05-20015 πίνακα ληξιπρόθεσμων οφειλών της Δ.Ο.Υ. ΦΑΕ Αθηνών και στ) την υπ’ αριθμ. 131/2015 απόφαση του δημοτικού συμβουλίου με την οποία μεταξύ άλλων αιτείται και την μετάπτωση/ υπαγωγή των ρυθμισμένων με την υπ’ αριθμ. 47497/18-12-2012 (Β’ 3389) υπουργική απόφαση «Συμψηφισμός οφειλών δήμων προς το Ελληνικό Δημόσιο και τα Ασφαλιστικά Ταμεία» οφειλών του προς το ΙΚΑ, στις ρυθμίσεις του άρθρου 79 του Ν. 4316/2014 (Α’ 270).</w:t>
      </w:r>
    </w:p>
    <w:p>
      <w:pPr>
        <w:spacing w:before="240" w:after="240"/>
        <w:rPr>
          <w:lang w:val="el" w:eastAsia="el"/>
        </w:rPr>
      </w:pPr>
      <w:r>
        <w:rPr>
          <w:lang w:val="el" w:eastAsia="el"/>
        </w:rPr>
        <w:t>14. Τα α) υπ’ αριθμ. 6061/3176/16-04-2015 και 5631/2953/ 06-04-2015 έγγραφα του Δήμου Περάματος Ν. Αττικής, β) την υπ’ αριθμ. 15013/08-04-2015 βεβαίωση χρεών της Δ.Ο.Υ. Ε’ Πειραιά, γ) τους από 26-03-2015 πίνακες ληξιπρόθεσμων χρεών του ΙΚΑ-ΕΤΑΜ Περιφερειακού Κέντρου Είσπραξης Ασφαλιστικών Οφειλών Πειραιά, δ) την υπ’ αριθμ. 1806/30-03-2015 βεβαίωση οφειλής του ΙΚΑ-ΕΤΑΜ (Διεύθυνση Ασφάλισης Παροχών ΟΠΑΔ), ε) την υπ’ αριθμ. 38292/19-03-2015 βεβαίωση οφειλών του Ενιαίου Ταμείου Επικουρικής Ασφάλισης ΕΤΕΑ (Διεύθυνση Επικ. Ασφάλισης τ. ΤΑΔΚΥ και Δ/νση Επικ. Ασφάλισης τ. ΤΕΑΔΥ και στ) την υπ’ αριθμ. 75/2015 απόφαση του δημοτικού συμβουλίου με την οποία μεταξύ άλλων αιτείται και την μετάπτωση / υπαγωγή των ρυθμισμένων με την υπ’ αριθμ. 47497/18-12-2012 (Β’ 3389) υπουργική απόφαση «Συμψηφισμός οφειλών δήμων προς το Ελληνικό Δημόσιο και τα Ασφαλιστικά Ταμεία» οφειλών του προς το ΙΚΑ Περάματος, στις ρυθμίσεις του άρθρου 79 του Ν. 4316/2014 (Α’ 270).</w:t>
      </w:r>
    </w:p>
    <w:p>
      <w:pPr>
        <w:spacing w:before="240" w:after="240"/>
        <w:rPr>
          <w:lang w:val="el" w:eastAsia="el"/>
        </w:rPr>
      </w:pPr>
      <w:r>
        <w:rPr>
          <w:lang w:val="el" w:eastAsia="el"/>
        </w:rPr>
        <w:t>15. Τα α) υπ’ αριθμ. 9987/15-05-2015 και 9999/15-05-2015 έγγραφα του Δήμου Σαλαμίνας Ν. Αττικής, β) τις υπ’ αριθμ. 15144 και 15149/01-04-2015 βεβαιώσεις χρεών της Δ.Ο.Υ. Πειραιά και γ) την υπ’ αριθμ. 83/2015 απόφαση του δημοτικού συμβουλίου.</w:t>
      </w:r>
    </w:p>
    <w:p>
      <w:pPr>
        <w:spacing w:before="240" w:after="240"/>
        <w:rPr>
          <w:lang w:val="el" w:eastAsia="el"/>
        </w:rPr>
      </w:pPr>
      <w:r>
        <w:rPr>
          <w:lang w:val="el" w:eastAsia="el"/>
        </w:rPr>
        <w:t>16. Το γεγονός ότι, από την εφαρμογή των διατάξεων της παρούσας απόφασης προκαλείται δαπάνη συνολικού ύψους 27.518.489,28 € (οφειλές 5.249.597,68 € προς το Ελληνικό Δημόσιο και 22.268.891,60 € προς Ασφαλιστικά Ταμεία), σε βάρος των Προϋπολογισμών των Δήμων Αίγινας, Κορυδαλλού, Περάματος και Σαλαμίνας από το έτος 2015 και μέχρι εξοφλήσεως της οφειλής, η οποία θα αντιμετωπίζεται από τους Κεντρικούς Αυτοτελείς Πόρους (ΚΑΠ) που τους αποδίδονται κατ’ έτος μέσω του Τακτικού Προϋπολογισμού του Υπουργείου Εσωτερικών και Διοικητικής Ανασυγκρότησης, ΚΑΕ 3212, 3213, 3214 και 3215 του Ε.Φ. 07-120. Η συνολική επιβάρυνση των προϋπολογισμών των παραπάνω Δήμων για την πρώτη πενταετία 2015 – 2019 αναλύεται ως εξής: α) ποσό 365.155,50 € για το έτος 2015, β) ποσό 730.311 € για το έτος 2016, γ) ποσό 730.311 € για το έτος 2017, δ) ποσό 592.551,12 € για το έτος 2018 και γ) ποσό 454.791,24 € για το έτος 2019, αποφασίζουμε:</w:t>
      </w:r>
    </w:p>
    <w:p>
      <w:pPr>
        <w:spacing w:before="240" w:after="240"/>
        <w:rPr>
          <w:lang w:val="el" w:eastAsia="el"/>
        </w:rPr>
      </w:pPr>
      <w:r>
        <w:rPr>
          <w:lang w:val="el" w:eastAsia="el"/>
        </w:rPr>
        <w:t>1. Οφειλές ποσού ύψους 205.166,34 € προς το Ελληνικό Δημόσιο (ποσό κύριας οφειλής ύψους 184.276,68 € και ποσό πρόσθετων φόρων, τόκων, κ.λπ. ύψους 20.889,66 €) του Δήμου Αίγινας Ν. Αττικής, συμψηφίζονται μέχρι εξοφλήσεως τους με μηνιαία παρακράτηση ποσού ύψους 6.109,73 €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27/2015 απόφαση του δημοτικού συμβουλίου. Ο συμψηφισμός των εν λόγω οφειλών ολοκληρώνεται εντός τριών (3) ετών, από τη δημοσίευση της παρούσας, με απαλλαγή κατά ποσοστό εβδομήντα τοις εκατό (70%) από τους πρόσθετους φόρους, τόκους, πρόστιμα εκπρόθεσμης καταβολής, καθώς και κάθε μορφής προσαυξήσεις και επιβαρύνσεις, συμπεριλαμβανομένων αυτών που προέκυψαν ή προκύπτουν από κάθε είδους φορολογικές παραβάσεις του πρώην Κώδικα Βιβλίων και Στοιχείων και νυν Κώδικα Φορολογικής Απεικόνισης Συναλλαγών και από παραβάσεις των διατάξεων περί Φόρου Προστιθέμενης Αξίας.</w:t>
      </w:r>
    </w:p>
    <w:p>
      <w:pPr>
        <w:spacing w:before="240" w:after="240"/>
        <w:rPr>
          <w:lang w:val="el" w:eastAsia="el"/>
        </w:rPr>
      </w:pPr>
      <w:r>
        <w:rPr>
          <w:lang w:val="el" w:eastAsia="el"/>
        </w:rPr>
        <w:t>2. Οφειλές ποσού ύψους α) 160.401,09 € προς το Ελληνικό Δημόσιο β) 6.896.560,15 € προς το ΙΚΑ - Περιφερειακό Κέντρο Είσπραξης Ασφαλιστικών Οφειλών Πειραιά και γ) 1.146.693,32 € προς το ΙΚΑ - Διεύθυνση Ασφάλισης Παροχών ΟΠΑΔ-ΤΥΔΚΥ του Δήμου Κορυδαλλού Ν. Αττικής, συμψηφίζονται μέχρι εξοφλήσεως τους με μηνιαία παρακράτηση ποσού ύψους 25.582,50 €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131/2015 απόφαση του δημοτικού συμβουλίου.</w:t>
      </w:r>
    </w:p>
    <w:p>
      <w:pPr>
        <w:spacing w:before="240" w:after="240"/>
        <w:rPr>
          <w:lang w:val="el" w:eastAsia="el"/>
        </w:rPr>
      </w:pPr>
      <w:r>
        <w:rPr>
          <w:lang w:val="el" w:eastAsia="el"/>
        </w:rPr>
        <w:t>3. Οφειλές ποσού ύψους α) 4.278.416,60 € προς το Ελληνικό Δημόσιο β) 10.711.759,16 € προς το ΙΚΑ-ΕΤΑΜ Περιφερειακό Κέντρο Είσπραξης Ασφαλιστικών Οφειλών Πειραιά, γ) 2.757.826,43 € προς το ΙΚΑ-ΕΤΑΜ Διεύθυνση Ασφάλισης Παροχών ΟΠΑΔ και δ) 756.052,54 € προς το Ενιαίο Ταμείο Επικουρικής Ασφάλισης ΕΤΕΑ (Διεύθυνση Επικ. Ασφάλισης τ. ΤΑΔΚΥ και Δ/νση Επικ. Ασφάλισης τ. ΤΕΑΔΥ) του Δήμου Περάματος Ν. Αττικής, συμψηφίζονται μέχρι εξοφλήσεως τους με μηνιαία παρακράτηση ποσού ύψους 12.316,77 €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75/2015 απόφαση του δημοτικού συμβουλίου.</w:t>
      </w:r>
    </w:p>
    <w:p>
      <w:pPr>
        <w:spacing w:before="240" w:after="240"/>
        <w:rPr>
          <w:lang w:val="el" w:eastAsia="el"/>
        </w:rPr>
      </w:pPr>
      <w:r>
        <w:rPr>
          <w:lang w:val="el" w:eastAsia="el"/>
        </w:rPr>
        <w:t>4. Οφειλές ποσού ύψους 605.613,65 € προς το Ελληνικό Δημόσιο (ποσό κύριας οφειλής ύψους 581.922,69 € και ποσό πρόσθετων φόρων, τόκων, κ.λπ. ύψους 23.690,96 €) του Δήμου Σαλαμίνας Ν. Αττικής, συμψηφίζονται μέχρι εξοφλήσεως τους με μηνιαία παρακράτηση ποσού ύψους 16.850,25 €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5,12% επί των ανωτέρω εσόδων του από ΚΑΠ και καθορίστηκε με την υπ’ αριθμ. 83/2015 απόφαση του δημοτικού συμβουλίου. Ο συμψηφισμός των εν λόγω οφειλών ολοκληρώνεται εντός τριών (3) ετών, από τη δημοσίευση της παρούσας, με απαλλαγή κατά ποσοστό εβδομήντα τοις εκατό (70%) από τους πρόσθετους φόρους, τόκους, πρόστιμα εκπρόθεσμης καταβολής, καθώς και κάθε μορφής προσαυξήσεις και επιβαρύνσεις, συμπεριλαμβανομένων αυτών που προέκυψαν ή προκύπτουν από κάθε είδους φορολογικές παραβάσεις του πρώην Κώδικα Βιβλίων και Στοιχείων και νυν Κώδικα Φορολογικής Απεικόνισης Συναλλαγών και από παραβάσεις των διατάξεων περί Φόρου Προστιθέμενης Αξίας.</w:t>
      </w:r>
    </w:p>
    <w:p>
      <w:pPr>
        <w:spacing w:before="240" w:after="240"/>
        <w:rPr>
          <w:lang w:val="el" w:eastAsia="el"/>
        </w:rPr>
      </w:pPr>
      <w:r>
        <w:rPr>
          <w:lang w:val="el" w:eastAsia="el"/>
        </w:rPr>
        <w:t>5. Το ανωτέρω αποδιδόμενο προς τους δικαιούχους φορείς ποσό, παραμένει σταθερό μέχρι εξοφλήσεως του συνόλου των οφειλών και δύναται να διαφοροποιηθεί μόνο κατόπιν λήψης νέας απόφασης του δημοτικού συμβουλίου, με την οποία εκχωρείται προς παρακράτηση και συμψηφισμό επιπλέον ποσοστό από αυτό που αρχικώς είχε αποφασιστεί.</w:t>
      </w:r>
    </w:p>
    <w:p>
      <w:pPr>
        <w:spacing w:before="240" w:after="240"/>
        <w:rPr>
          <w:lang w:val="el" w:eastAsia="el"/>
        </w:rPr>
      </w:pPr>
      <w:r>
        <w:rPr>
          <w:lang w:val="el" w:eastAsia="el"/>
        </w:rPr>
        <w:t>6. Εάν για οποιοδήποτε αιτία, το ποσό που συμψηφίζεται με την παρούσα, διαφέρει από το ποσό που αρχικά βεβαιώθηκε από το δικαιούχο φορέα, η διαφορά κρατείται στην οικεία Δ.Ο.Υ. ή το Ασφαλιστικό Ταμείο και συμψηφίζεται άμεσα μερίμνει αυτών, με επόμενη οφειλή ληξιπρόθεσμη ή μη του δήμου ή επιστρέφεται στο Υπουργείο Εσωτερικών και Διοικητικής Ανασυγκρότησης, προκειμένου να αποδοθεί στον οικείο δήμο.</w:t>
      </w:r>
    </w:p>
    <w:p>
      <w:pPr>
        <w:spacing w:before="240" w:after="240"/>
        <w:rPr>
          <w:lang w:val="el" w:eastAsia="el"/>
        </w:rPr>
      </w:pPr>
      <w:r>
        <w:rPr>
          <w:lang w:val="el" w:eastAsia="el"/>
        </w:rPr>
        <w:t>7. Υπό την επιφύλαξη τυχόν ειδικότερων διατάξεων στους δήμους, για τις οφειλές που ρυθμίζονται με την παρούσα απόφαση:</w:t>
      </w:r>
    </w:p>
    <w:p>
      <w:pPr>
        <w:pStyle w:val="StructureList1"/>
        <w:spacing w:before="120" w:after="0"/>
        <w:rPr>
          <w:lang w:val="el" w:eastAsia="el"/>
        </w:rPr>
      </w:pPr>
      <w:r>
        <w:rPr>
          <w:lang w:val="el" w:eastAsia="el"/>
        </w:rPr>
        <w:t>i)</w:t>
      </w:r>
      <w:r>
        <w:rPr>
          <w:lang w:val="en" w:eastAsia="en"/>
        </w:rPr>
        <w:tab/>
      </w:r>
      <w:r>
        <w:rPr>
          <w:lang w:val="el" w:eastAsia="el"/>
        </w:rPr>
        <w:t>χορηγείται αποδεικτικό φορολογικής και ασφαλιστικής ενημερότητας,</w:t>
      </w:r>
    </w:p>
    <w:p>
      <w:pPr>
        <w:pStyle w:val="StructureList1"/>
        <w:spacing w:before="120" w:after="0"/>
        <w:rPr>
          <w:lang w:val="el" w:eastAsia="el"/>
        </w:rPr>
      </w:pPr>
      <w:r>
        <w:rPr>
          <w:lang w:val="el" w:eastAsia="el"/>
        </w:rPr>
        <w:t>ii)</w:t>
      </w:r>
      <w:r>
        <w:rPr>
          <w:lang w:val="en" w:eastAsia="en"/>
        </w:rPr>
        <w:tab/>
      </w:r>
      <w:r>
        <w:rPr>
          <w:lang w:val="el" w:eastAsia="el"/>
        </w:rPr>
        <w:t>αναβάλλεται η εκτέλεση της ποινής που επιβλήθηκε κατά τις διατάξεις του άρθρου 25 του Ν. 1882/1990 (Α’ 43) ή, εφόσον άρχισε η εκτέλεσή της, διακόπτεται. Αναστέλλεται η παραγραφή του αδικήματος κατά το χρονικό διάστημα της αναστολής της ποινικής δίωξης,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iii)</w:t>
      </w:r>
      <w:r>
        <w:rPr>
          <w:lang w:val="en" w:eastAsia="en"/>
        </w:rPr>
        <w:tab/>
      </w:r>
      <w:r>
        <w:rPr>
          <w:lang w:val="el" w:eastAsia="el"/>
        </w:rPr>
        <w:t>αναστέλλεται η λήψη αναγκαστικών μέτρων και η συνέχιση της διαδικασίας αναγκαστικής εκτέλεσης. Οι ήδη επιβληθείσες κατασχέσεις στα χέρια τρίτων αίρονται μετά από αίτηση του δήμου,</w:t>
      </w:r>
    </w:p>
    <w:p>
      <w:pPr>
        <w:pStyle w:val="StructureList1"/>
        <w:spacing w:before="120" w:after="0"/>
        <w:rPr>
          <w:lang w:val="el" w:eastAsia="el"/>
        </w:rPr>
      </w:pPr>
      <w:r>
        <w:rPr>
          <w:lang w:val="el" w:eastAsia="el"/>
        </w:rPr>
        <w:t>iv)</w:t>
      </w:r>
      <w:r>
        <w:rPr>
          <w:lang w:val="en" w:eastAsia="en"/>
        </w:rPr>
        <w:tab/>
      </w:r>
      <w:r>
        <w:rPr>
          <w:lang w:val="el" w:eastAsia="el"/>
        </w:rPr>
        <w:t>δεν εφαρμόζονται οι διατάξεις του άρθρου 14 του Ν. 2523/1997 (Α’ 179) και του άρθρου 20 του Ν. 2648/1998 (Α’ 238) πλην της παραγράφου 2.</w:t>
      </w:r>
    </w:p>
    <w:p>
      <w:pPr>
        <w:spacing w:before="240" w:after="240"/>
        <w:rPr>
          <w:lang w:val="el" w:eastAsia="el"/>
        </w:rPr>
      </w:pPr>
      <w:r>
        <w:rPr>
          <w:lang w:val="el" w:eastAsia="el"/>
        </w:rPr>
        <w:t>8. Στην περίπτωση που ο δήμος επιλέξει, σε οποιοδήποτε στάδιο της ρύθμισης, να εκχωρήσει προς παρακράτηση και συμψηφισμό τέτοιο ποσοστό επί των εσόδων των ΚΑΠ του, ώστε με το ποσό που προκύπτει να εξοφληθεί εφάπαξ με νέα κοινή υπουργική απόφαση το υπόλοιπο ποσό της κύριας οφειλής, τυγχάνει όλων των προβλεπόμενων από τη σχετική διάταξη απαλλαγών επί του εναπομείναντος αυτού ποσού.</w:t>
      </w:r>
    </w:p>
    <w:p>
      <w:pPr>
        <w:spacing w:before="240" w:after="240"/>
        <w:rPr>
          <w:lang w:val="el" w:eastAsia="el"/>
        </w:rPr>
      </w:pPr>
      <w:r>
        <w:rPr>
          <w:lang w:val="el" w:eastAsia="el"/>
        </w:rPr>
        <w:t>9. Ο συμψηφισμός των ανωτέρω ποσών γίνεται σε βάρος του εσόδου από τους Κεντρικούς Αυτοτελείς Πόρους προς κάλυψη λειτουργικών και λοιπών γενικών δαπανών, το οποίο κατανέμεται ως τακτική επιχορήγηση μηνιαία σε όλους του Δήμους. Τα συμψηφισθέντα ποσά αποδίδονται στους δικαιούχους φορείς με χρηματικές εντολές και όχι κατ’ ανάγκη ισόποσες, από το λογαριασμό του Υπουργείου Εσωτερικών και Διοικητικής Ανασυγκρότησης που τηρείται στο Ταμείο Παρακαταθηκών και Δανείων, «Κεντρικοί Αυτοτελείς Πόροι για κάλυψη λειτουργικών και λοιπών γενικών δαπανών» (Νο 158). Με την κοινοποίηση των παραπάνω αποδόσεων, οι Δήμοι θα πρέπει να προβούν σε αντίστοιχες εγγραφές εξόφλησης των οφειλών.</w:t>
      </w:r>
    </w:p>
    <w:p>
      <w:pPr>
        <w:spacing w:before="240" w:after="240"/>
        <w:rPr>
          <w:lang w:val="el" w:eastAsia="el"/>
        </w:rPr>
      </w:pPr>
      <w:r>
        <w:rPr>
          <w:lang w:val="el" w:eastAsia="el"/>
        </w:rPr>
        <w:t>10.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ΑΝΑΠΛΗΡΩΤΗΣ ΥΠΟΥΡΓΟΣΔΙΟΙΚΗΤΙΚΗΣ ΑΝΑΣΥΓΚΡΟΤΗΣΗΣ ΟΙΚΟΝΟΜΙΚΩΝ</w:t>
      </w:r>
    </w:p>
    <w:p>
      <w:pPr>
        <w:spacing w:before="240" w:after="240"/>
        <w:rPr>
          <w:lang w:val="el" w:eastAsia="el"/>
        </w:rPr>
      </w:pPr>
      <w:r>
        <w:rPr>
          <w:b/>
          <w:bCs/>
          <w:lang w:val="el" w:eastAsia="el"/>
        </w:rPr>
        <w:t>ΝΙΚΟΛΑΟΣ ΒΟΥΤΣΗΣ ΔΗΜΗΤΡΙΟΣ ΜΑΡΔΑΣ</w:t>
      </w:r>
    </w:p>
    <w:p>
      <w:pPr>
        <w:spacing w:before="240" w:after="240"/>
        <w:rPr>
          <w:lang w:val="el" w:eastAsia="el"/>
        </w:rPr>
      </w:pPr>
      <w:r>
        <w:rPr>
          <w:lang w:val="el" w:eastAsia="el"/>
        </w:rPr>
        <w:t>ΕΡΓΑΣΙΑΣ, ΚΟΙΝΩΝΙΚΗΣ ΑΣΦΑΛΙΣΗΣΚΑΙ ΚΟΙΝΩΝΙΚΗΣ ΑΛΛΗΛΕΓΓΥΗΣ</w:t>
      </w:r>
    </w:p>
    <w:p>
      <w:pPr>
        <w:spacing w:before="240" w:after="240"/>
        <w:rPr>
          <w:lang w:val="el" w:eastAsia="el"/>
        </w:rPr>
      </w:pPr>
      <w:r>
        <w:rPr>
          <w:b/>
          <w:bCs/>
          <w:lang w:val="el" w:eastAsia="el"/>
        </w:rPr>
        <w:t>ΠΑΝΑΓΙΩΤΗΣ 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