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οικ.21814</w:t>
      </w:r>
    </w:p>
    <w:p>
      <w:pPr>
        <w:spacing w:before="240" w:after="240"/>
        <w:rPr>
          <w:lang w:val="el" w:eastAsia="el"/>
        </w:rPr>
      </w:pPr>
      <w:r>
        <w:rPr>
          <w:lang w:val="el" w:eastAsia="el"/>
        </w:rPr>
        <w:t>Τροποποίηση της υπ’ αριθμ. 11484/07.04.2015 (Β’565) απόφασης συμψηφισμού οφειλών δήμων προς το Ελληνικό Δημόσιο και τα Ασφαλιστικά Ταμεία σύμφωνα με το άρθρο 79 του Ν. 4316/2014 (A’270).</w:t>
      </w:r>
    </w:p>
    <w:p>
      <w:pPr>
        <w:spacing w:before="240" w:after="240"/>
        <w:rPr>
          <w:lang w:val="el" w:eastAsia="el"/>
        </w:rPr>
      </w:pPr>
      <w:r>
        <w:rPr>
          <w:b/>
          <w:bCs/>
          <w:lang w:val="el" w:eastAsia="el"/>
        </w:rPr>
        <w:t>ΟΙΥΠΟΥΡΓΟΙΕΣΩΤΕΡΙΚΩΝΚΑΙΔΙΟΙΚΗΤΙΚΗΣΑΝΑΣΥΓΚΡΟΤΗΣΗΣ-ΟΙΚΟΝΟΜΙΚΩΝ-ΕΡΓΑΣΙΑΣ,ΚΟΙΝΩΝΙΚΗΣΑΣΦΑΛΙΣΗΣΚΑΙΚΟΙΝΩΝΙΚΗΣΑΛΛΗΛΕΓΓΥΗΣ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3 και 4 του άρθρου 27 του Ν. 4320/2015 (Α’ 29) «Ρυθμίσεις για τη λήψη άμεσων μέτρων και την αντιμετώπιση της ανθρωπιστικής κρίσης, την οργάνωση της Κυβέρνησης και των Κυβερνητικών Οργάνων και λοιπές ρυθμίσεις».</w:t>
      </w:r>
    </w:p>
    <w:p>
      <w:pPr>
        <w:spacing w:before="240" w:after="240"/>
        <w:rPr>
          <w:lang w:val="el" w:eastAsia="el"/>
        </w:rPr>
      </w:pPr>
      <w:r>
        <w:rPr>
          <w:lang w:val="el" w:eastAsia="el"/>
        </w:rPr>
        <w:t>2. Τις διατάξεις της παραγράφου 2 του άρθρου 79 του Ν. 4316/2014 (A’ 270) «Ίδρυση παρατηρητηρίου άνοιας, βελτίωση περιγεννητικής φροντίδας, ρυθμίσεις θεμάτων αρμοδιότητας Υπουργείου Υγείας και άλλες διατάξεις».</w:t>
      </w:r>
    </w:p>
    <w:p>
      <w:pPr>
        <w:spacing w:before="240" w:after="240"/>
        <w:rPr>
          <w:lang w:val="el" w:eastAsia="el"/>
        </w:rPr>
      </w:pPr>
      <w:r>
        <w:rPr>
          <w:lang w:val="el" w:eastAsia="el"/>
        </w:rPr>
        <w:t>3. Τις διατάξεις της παραγράφου 1 του άρθρου 10 του Ν. 4071/2012 «Ρυθμίσεις για την τοπική ανάπτυξη, την αυτοδιοίκηση και την αποκεντρωμένη διοίκηση Ενσωμάτωση Οδηγίας 2009/50/ΕΚ» (Α’ 85)», όπως έχει συμπληρωθεί με τις διατάξεις του άρθρου 77 του Ν. 4170/2013 (A’ 163) και ισχύει.</w:t>
      </w:r>
    </w:p>
    <w:p>
      <w:pPr>
        <w:spacing w:before="240" w:after="240"/>
        <w:rPr>
          <w:lang w:val="el" w:eastAsia="el"/>
        </w:rPr>
      </w:pPr>
      <w:r>
        <w:rPr>
          <w:lang w:val="el" w:eastAsia="el"/>
        </w:rPr>
        <w:t>4. Τις διατάξεις του Ν. 4093/2012 (Α’222)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όπως έχει επικαιροποιηθεί με τις διατάξεις του άρθρου μόνου του Ν. 4127/2013 (Α’50) και ισχύει, καθώς και του άρθρου μόνου του Ν. 4263/2014 (Α’ 117) «Έγκριση Μεσοπρόθεσμου Πλαισίου Δημοσιονομικής Στρατηγικής 2015-2018».</w:t>
      </w:r>
    </w:p>
    <w:p>
      <w:pPr>
        <w:spacing w:before="240" w:after="240"/>
        <w:rPr>
          <w:lang w:val="el" w:eastAsia="el"/>
        </w:rPr>
      </w:pPr>
      <w:r>
        <w:rPr>
          <w:lang w:val="el" w:eastAsia="el"/>
        </w:rPr>
        <w:t>5. Τις διατάξεις των άρθρων 1, 6, 109 και 259 του Ν. 3852/2010 (A’ 87) «Νέα Αρχιτεκτονική της Αυτοδιοίκησης και της Αποκεντρωμένης Διοίκησης - Πρόγραμμα Καλλικράτης».</w:t>
      </w:r>
    </w:p>
    <w:p>
      <w:pPr>
        <w:spacing w:before="240" w:after="240"/>
        <w:rPr>
          <w:lang w:val="el" w:eastAsia="el"/>
        </w:rPr>
      </w:pPr>
      <w:r>
        <w:rPr>
          <w:lang w:val="el" w:eastAsia="el"/>
        </w:rPr>
        <w:t>6. Το Π.δ. 24/2015 (Α’ 20) «Σύσταση και μετονομασία Υπουργείων, μεταφορά της Γενικής Γραμματείας Κοινωνικών Ασφαλίσεων».</w:t>
      </w:r>
    </w:p>
    <w:p>
      <w:pPr>
        <w:spacing w:before="240" w:after="240"/>
        <w:rPr>
          <w:lang w:val="el" w:eastAsia="el"/>
        </w:rPr>
      </w:pPr>
      <w:r>
        <w:rPr>
          <w:lang w:val="el" w:eastAsia="el"/>
        </w:rPr>
        <w:t>7. Το Π.δ. 25/2015 (Α’ 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8. Την υπ’ αριθμ. Υ5 (Β’ 204) απόφαση «Σύσταση θέσεων Αναπληρωτών Υπουργών και Υφυπουργών».</w:t>
      </w:r>
    </w:p>
    <w:p>
      <w:pPr>
        <w:spacing w:before="240" w:after="240"/>
        <w:rPr>
          <w:lang w:val="el" w:eastAsia="el"/>
        </w:rPr>
      </w:pPr>
      <w:r>
        <w:rPr>
          <w:lang w:val="el" w:eastAsia="el"/>
        </w:rPr>
        <w:t>9. Την υπ’ αριθμ. Υ59 (Β’ 256) απόφαση «Ανάθεση αρμοδιοτήτων στον Αναπληρωτή Υπουργό Οικονομικών Δημήτριο Μάρδα».</w:t>
      </w:r>
    </w:p>
    <w:p>
      <w:pPr>
        <w:spacing w:before="240" w:after="240"/>
        <w:rPr>
          <w:lang w:val="el" w:eastAsia="el"/>
        </w:rPr>
      </w:pPr>
      <w:r>
        <w:rPr>
          <w:lang w:val="el" w:eastAsia="el"/>
        </w:rPr>
        <w:t>10. Τις υπ’ αριθμ. 1245/12-01-2015, 4713/03-02-2015, 7810/04-03-2015, 10934/31-3-2015 και 15298/05-05-2015 αποφάσεις του Υπουργού Εσωτερικών και Διοικητικής Ανασυγκρότησης περί απόδοσης εσόδων από τους Κεντρικούς Αυτοτελείς Πόρους έτους 2015, σε όλους τους Δήμους της Χώρας, προς κάλυψη λειτουργικών και λοιπών γενικών δαπανών τους.</w:t>
      </w:r>
    </w:p>
    <w:p>
      <w:pPr>
        <w:spacing w:before="240" w:after="240"/>
        <w:rPr>
          <w:lang w:val="el" w:eastAsia="el"/>
        </w:rPr>
      </w:pPr>
      <w:r>
        <w:rPr>
          <w:lang w:val="el" w:eastAsia="el"/>
        </w:rPr>
        <w:t>11. Την υπ’ αριθμ. 11484/07.04.2015 (Β’ 565) κοινή απόφαση των Υπουργών Εσωτερικών και Διοικητικής Ανασυγκρότησης, Οικονομικών και Κοινωνικής Ασφάλισης και Κοινωνικής Αλληλεγγύης, περί συμψηφισμού οφειλών δήμων προς το Ελληνικό Δημόσιο και τα Ασφαλιστικά Ταμεία σύμφωνα με το άρθρο 79 του Ν. 4316/2014 (A’ 270).</w:t>
      </w:r>
    </w:p>
    <w:p>
      <w:pPr>
        <w:spacing w:before="240" w:after="240"/>
        <w:rPr>
          <w:lang w:val="el" w:eastAsia="el"/>
        </w:rPr>
      </w:pPr>
      <w:r>
        <w:rPr>
          <w:lang w:val="el" w:eastAsia="el"/>
        </w:rPr>
        <w:t xml:space="preserve">12. Τα υπ’ αριθμ. α) 876/22169/25.05.2015 έγγραφο του Δήμου Πειραιώς Ν. Αττικής με το οποίο αιτείται την τροποποίηση της υπ’ αριθμ. </w:t>
      </w:r>
    </w:p>
    <w:p>
      <w:pPr>
        <w:spacing w:before="240" w:after="240"/>
        <w:rPr>
          <w:lang w:val="el" w:eastAsia="el"/>
        </w:rPr>
      </w:pPr>
      <w:r>
        <w:rPr>
          <w:lang w:val="el" w:eastAsia="el"/>
        </w:rPr>
        <w:t>11484/07.04.2015 (Β’ 565)κοινής απόφασης των Υπουργών Εσωτερικών και Διοικητικής Ανασυγκρότησης, Οικονομικών και Κοινωνικής Ασφάλισης και Κοινωνικής Αλληλεγγύης περί συμψηφισμού οφειλών δήμων προς το Ελληνικό Δημόσιο και τα Ασφαλιστικά Ταμεία σύμφωνα με το άρθρο 79 του Ν. 4316/2014 (A’ 270), β) 55764/29-12-2014, 8305/31-12-2014, 938/19-01-2015 και 1300/22-01-2015 έγγραφα του Δήμου γ) τις από 29-12-2014 βεβαιώσεις του περιφερειακού υποκαταστήματος Ι.Κ.Α.-Ε.Τ.Α.Μ. Πειραιά, δ) την από 29-12-2014 βεβαίωση χρεών της Δ.Ο.Υ. Α’ Πειραιά και ε) την υπ’ αριθμ. 731/2014 απόφαση του δημοτικού συμβουλίου.</w:t>
      </w:r>
    </w:p>
    <w:p>
      <w:pPr>
        <w:spacing w:before="240" w:after="240"/>
        <w:rPr>
          <w:lang w:val="el" w:eastAsia="el"/>
        </w:rPr>
      </w:pPr>
      <w:r>
        <w:rPr>
          <w:lang w:val="el" w:eastAsia="el"/>
        </w:rPr>
        <w:t>13. Τις διατάξεις του άρθρου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14. Το γεγονός ότι, από την εφαρμογή των διατάξεων της παρούσας απόφασης προκαλείται επιπλέον δαπάνη ύψους 1.416.850,98 € (οφειλές προς το Ελληνικό Δημόσιο) σε βάρος του Προϋπολογισμού του Δήμου Πειραιώς Ν. Αττικής, από το έτος 2015 και μέχρι εξοφλήσεως της οφειλής του Δήμου, η οποία θα αντιμετωπίζεται από τους Κεντρικούς Αυτοτελείς Πόρους (ΚΑΠ) που του αποδίδονται κατ’ έτος μέσω του Τακτικού Προϋπολογισμού του Υπουργείου Εσωτερικών και Διοικητικής Ανασυγκρότησης, ΚΑΕ 3212, 3213, 3214 και 3215 του Ε.Φ. 07-120. Η ανωτέρω επιπλέον δαπάνη διαμορφώνει το συνολικό ύψος οφειλών που ρυθμίστηκαν με την υπ’ αριθμ. 11484/07.04.2015 (Β’ 565) κοινή υπουργική απόφαση σε 536.464.238,45 € (οφειλές 485.041.977,86 € προς το Ελληνικό Δημόσιο και 51.422.260,61 € προς Ασφαλιστικά Ταμεία). Κατά τα λοιπά ισχύουν τα αναφερόμενα στην παράγραφο 16 του προοιμίου της ανωτέρω απόφασης, αποφασίζουμε:</w:t>
      </w:r>
    </w:p>
    <w:p>
      <w:pPr>
        <w:spacing w:before="240" w:after="240"/>
        <w:rPr>
          <w:lang w:val="el" w:eastAsia="el"/>
        </w:rPr>
      </w:pPr>
      <w:r>
        <w:rPr>
          <w:lang w:val="el" w:eastAsia="el"/>
        </w:rPr>
        <w:t>1. Το πρώτο εδάφιο της παραγράφου 2 της υπ’ αριθμ. 11484/07.04.2015 (Β’565) κοινής υπουργικής απόφασης, αντικαθίσταται ως ακολούθως: «Οφειλές ποσού ύψους α) 11.238.904,92 € προς το Ελληνικό Δημόσιο και β) 193.919,99 € προς το περιφερειακό υποκατάστημα ΙΚΑ – ΕΤΑΜ Πειραιά του Δήμου Πειραιώς Ν. Αττικής, συμψηφίζονται μέχρι εξοφλήσεώς τους με μηνιαία παρακράτηση ποσού ύψους 65.972,24 € από τους αποδιδόμενους σε αυτόν Κεντρικούς Αυτοτελείς Πόρους που προορίζονται προς κάλυψη λειτουργικών και λοιπών γενικών δαπανών».</w:t>
      </w:r>
    </w:p>
    <w:p>
      <w:pPr>
        <w:spacing w:before="240" w:after="240"/>
        <w:rPr>
          <w:lang w:val="el" w:eastAsia="el"/>
        </w:rPr>
      </w:pPr>
      <w:r>
        <w:rPr>
          <w:lang w:val="el" w:eastAsia="el"/>
        </w:rPr>
        <w:t>Κατά τα λοιπά ισχύει η υπ’ αριθμ. 11484/07.04.2015 (Β’565) κοινή απόφαση των Υπουργών Εσωτερικών και Διοικητικής Ανασυγκρότησης, Οικονομικών και Κοινωνικής Ασφάλισης και Κοινωνικής Αλληλεγγύης.</w:t>
      </w:r>
    </w:p>
    <w:p>
      <w:pPr>
        <w:spacing w:before="240" w:after="240"/>
        <w:rPr>
          <w:lang w:val="el" w:eastAsia="el"/>
        </w:rPr>
      </w:pPr>
      <w:r>
        <w:rPr>
          <w:lang w:val="el" w:eastAsia="el"/>
        </w:rPr>
        <w:t>2. 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Ιουνίου 2015</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ΚΑΙ ΑΝΑΠΛΗΡΩΤΗΣ ΥΠΟΥΡΓΟΣ</w:t>
      </w:r>
    </w:p>
    <w:p>
      <w:pPr>
        <w:spacing w:before="240" w:after="240"/>
        <w:rPr>
          <w:lang w:val="el" w:eastAsia="el"/>
        </w:rPr>
      </w:pPr>
      <w:r>
        <w:rPr>
          <w:lang w:val="el" w:eastAsia="el"/>
        </w:rPr>
        <w:t>ΔΙΟΙΚΗΤΙΚΗΣ ΑΝΑΣΥΓΚΡΟΤΗΣΗΣ ΟΙΚΟΝΟΜΙΚΩΝ</w:t>
      </w:r>
    </w:p>
    <w:p>
      <w:pPr>
        <w:spacing w:before="240" w:after="240"/>
        <w:rPr>
          <w:lang w:val="el" w:eastAsia="el"/>
        </w:rPr>
      </w:pPr>
      <w:r>
        <w:rPr>
          <w:b/>
          <w:bCs/>
          <w:lang w:val="el" w:eastAsia="el"/>
        </w:rPr>
        <w:t>ΝΙΚΟΛΑΟΣΒΟΥΤΣΗΣ ΔΗΜΗΤΡΙΟΣΜΑΡΔΑΣ</w:t>
      </w:r>
    </w:p>
    <w:p>
      <w:pPr>
        <w:spacing w:before="240" w:after="240"/>
        <w:rPr>
          <w:lang w:val="el" w:eastAsia="el"/>
        </w:rPr>
      </w:pPr>
      <w:r>
        <w:rPr>
          <w:lang w:val="el" w:eastAsia="el"/>
        </w:rPr>
        <w:t>ΕΡΓΑΣΙΑΣ, ΚΟΙΝΩΝΙΚΗΣ ΑΣΦΑΛΙΣΗΣΚΑΙ ΚΟΙΝΩΝΙΚΗΣ ΑΛΛΗΛΕΓΓΥΗΣ</w:t>
      </w:r>
      <w:r>
        <w:rPr>
          <w:b/>
          <w:bCs/>
          <w:lang w:val="el" w:eastAsia="el"/>
        </w:rPr>
        <w:t>ΠΑΝΑΓΙΩΤΗΣΣΚΟΥΡΛΕΤΗΣ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