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w:t>
      </w:r>
      <w:r>
        <w:rPr>
          <w:b/>
          <w:bCs/>
          <w:sz w:val="30"/>
          <w:szCs w:val="30"/>
          <w:vertAlign w:val="subscript"/>
          <w:lang w:val="el" w:eastAsia="el"/>
        </w:rPr>
        <w:t>Ε</w:t>
      </w:r>
      <w:r>
        <w:rPr>
          <w:lang w:val="el" w:eastAsia="el"/>
        </w:rPr>
        <w:t>Α</w:t>
      </w:r>
      <w:r>
        <w:rPr>
          <w:b/>
          <w:bCs/>
          <w:sz w:val="30"/>
          <w:szCs w:val="30"/>
          <w:vertAlign w:val="subscript"/>
          <w:lang w:val="el" w:eastAsia="el"/>
        </w:rPr>
        <w:t>Π</w:t>
      </w:r>
      <w:r>
        <w:rPr>
          <w:lang w:val="el" w:eastAsia="el"/>
        </w:rPr>
        <w:t>: 6</w:t>
      </w:r>
      <w:r>
        <w:rPr>
          <w:b/>
          <w:bCs/>
          <w:sz w:val="30"/>
          <w:szCs w:val="30"/>
          <w:vertAlign w:val="subscript"/>
          <w:lang w:val="el" w:eastAsia="el"/>
        </w:rPr>
        <w:t>Ε</w:t>
      </w:r>
      <w:r>
        <w:rPr>
          <w:lang w:val="el" w:eastAsia="el"/>
        </w:rPr>
        <w:t>4</w:t>
      </w:r>
      <w:r>
        <w:rPr>
          <w:b/>
          <w:bCs/>
          <w:sz w:val="30"/>
          <w:szCs w:val="30"/>
          <w:vertAlign w:val="subscript"/>
          <w:lang w:val="el" w:eastAsia="el"/>
        </w:rPr>
        <w:t>ΙΓ</w:t>
      </w:r>
      <w:r>
        <w:rPr>
          <w:lang w:val="el" w:eastAsia="el"/>
        </w:rPr>
        <w:t>Β</w:t>
      </w:r>
      <w:r>
        <w:rPr>
          <w:b/>
          <w:bCs/>
          <w:sz w:val="30"/>
          <w:szCs w:val="30"/>
          <w:vertAlign w:val="subscript"/>
          <w:lang w:val="el" w:eastAsia="el"/>
        </w:rPr>
        <w:t>Ο</w:t>
      </w:r>
      <w:r>
        <w:rPr>
          <w:lang w:val="el" w:eastAsia="el"/>
        </w:rPr>
        <w:t>Υ</w:t>
      </w:r>
      <w:r>
        <w:rPr>
          <w:b/>
          <w:bCs/>
          <w:sz w:val="30"/>
          <w:szCs w:val="30"/>
          <w:vertAlign w:val="subscript"/>
          <w:lang w:val="el" w:eastAsia="el"/>
        </w:rPr>
        <w:t>Ν</w:t>
      </w:r>
      <w:r>
        <w:rPr>
          <w:lang w:val="el" w:eastAsia="el"/>
        </w:rPr>
        <w:t>Η-584</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xml:space="preserve">2. </w:t>
      </w:r>
      <w:r>
        <w:rPr>
          <w:b/>
          <w:bCs/>
          <w:lang w:val="el" w:eastAsia="el"/>
        </w:rPr>
        <w:t>ΔΙΕΥΘΥΝΣΗ ΠΑΡΟΧΗΣ ΦΟΡΟΛΟΓΙΚΩΝ ΥΠΗΡΕΣΙΩΝ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&amp; </w:t>
      </w:r>
      <w:r>
        <w:rPr>
          <w:b/>
          <w:bCs/>
          <w:lang w:val="el" w:eastAsia="el"/>
        </w:rPr>
        <w:t>ΑΝΘΡΩΠΙΝΟΥ ΔΥΝΑΜΙΚΟΥ</w:t>
      </w:r>
    </w:p>
    <w:p>
      <w:pPr>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b/>
          <w:bCs/>
          <w:lang w:val="el" w:eastAsia="el"/>
        </w:rPr>
        <w:t>Γ. ΓΕΝΙΚΗ ΔΙΕΥΘΥΝΣΗ ΤΕΛΩΝΕΙΩΝ &amp; Ε.Φ.Κ.</w:t>
      </w:r>
    </w:p>
    <w:p>
      <w:pPr>
        <w:spacing w:before="240" w:after="240"/>
        <w:rPr>
          <w:lang w:val="el" w:eastAsia="el"/>
        </w:rPr>
      </w:pPr>
      <w:r>
        <w:rPr>
          <w:b/>
          <w:bCs/>
          <w:lang w:val="el" w:eastAsia="el"/>
        </w:rPr>
        <w:t>Δ/ΝΣΗ ΕΦΚ &amp;ΦΠΑ</w:t>
      </w:r>
    </w:p>
    <w:p>
      <w:pPr>
        <w:spacing w:before="240" w:after="240"/>
        <w:rPr>
          <w:lang w:val="el" w:eastAsia="el"/>
        </w:rPr>
      </w:pPr>
      <w:r>
        <w:rPr>
          <w:lang w:val="el" w:eastAsia="el"/>
        </w:rPr>
        <w:t>: Καραγιώργη Σερβίας 10</w:t>
      </w:r>
    </w:p>
    <w:p>
      <w:pPr>
        <w:spacing w:before="240" w:after="240"/>
        <w:rPr>
          <w:lang w:val="el" w:eastAsia="el"/>
        </w:rPr>
      </w:pPr>
      <w:r>
        <w:rPr>
          <w:lang w:val="el" w:eastAsia="el"/>
        </w:rPr>
        <w:t>: 210-6987409</w:t>
      </w:r>
    </w:p>
    <w:p>
      <w:pPr>
        <w:spacing w:before="240" w:after="240"/>
        <w:rPr>
          <w:lang w:val="el" w:eastAsia="el"/>
        </w:rPr>
      </w:pPr>
      <w:r>
        <w:rPr>
          <w:lang w:val="el" w:eastAsia="el"/>
        </w:rPr>
        <w:t>: 210-6987424</w:t>
      </w:r>
    </w:p>
    <w:p>
      <w:pPr>
        <w:spacing w:before="240" w:after="240"/>
        <w:rPr>
          <w:lang w:val="el" w:eastAsia="el"/>
        </w:rPr>
      </w:pPr>
      <w:r>
        <w:rPr>
          <w:b/>
          <w:bCs/>
          <w:lang w:val="el" w:eastAsia="el"/>
        </w:rPr>
        <w:t xml:space="preserve">ΘΕΜΑ: </w:t>
      </w:r>
      <w:r>
        <w:rPr>
          <w:lang w:val="el" w:eastAsia="el"/>
        </w:rPr>
        <w:t>Διαδικασία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κάτωθι διατάξεις του Κώδικα ΦΠΑ (κυρ.ν.2859/2000-ΦΕΚ 248 Α΄), όπως ισχύει:</w:t>
      </w:r>
    </w:p>
    <w:p>
      <w:pPr>
        <w:pStyle w:val="StructureList1"/>
        <w:spacing w:before="120" w:after="0"/>
        <w:rPr>
          <w:lang w:val="el" w:eastAsia="el"/>
        </w:rPr>
      </w:pPr>
      <w:r>
        <w:rPr>
          <w:lang w:val="el" w:eastAsia="el"/>
        </w:rPr>
        <w:t>α)</w:t>
      </w:r>
      <w:r>
        <w:rPr>
          <w:lang w:val="en" w:eastAsia="en"/>
        </w:rPr>
        <w:tab/>
      </w:r>
      <w:r>
        <w:rPr>
          <w:lang w:val="el" w:eastAsia="el"/>
        </w:rPr>
        <w:t>του άρθρου 24,</w:t>
      </w:r>
    </w:p>
    <w:p>
      <w:pPr>
        <w:pStyle w:val="StructureList1"/>
        <w:spacing w:before="120" w:after="0"/>
        <w:rPr>
          <w:lang w:val="el" w:eastAsia="el"/>
        </w:rPr>
      </w:pPr>
      <w:r>
        <w:rPr>
          <w:lang w:val="el" w:eastAsia="el"/>
        </w:rPr>
        <w:t>β)</w:t>
      </w:r>
      <w:r>
        <w:rPr>
          <w:lang w:val="en" w:eastAsia="en"/>
        </w:rPr>
        <w:tab/>
      </w:r>
      <w:r>
        <w:rPr>
          <w:lang w:val="el" w:eastAsia="el"/>
        </w:rPr>
        <w:t>του άρθρου 28.</w:t>
      </w:r>
    </w:p>
    <w:p>
      <w:pPr>
        <w:spacing w:before="240" w:after="240"/>
        <w:rPr>
          <w:lang w:val="el" w:eastAsia="el"/>
        </w:rPr>
      </w:pPr>
      <w:r>
        <w:rPr>
          <w:lang w:val="el" w:eastAsia="el"/>
        </w:rPr>
        <w:t>2.Τις διατάξεις του Ν.4174/26.7.2013 (Φ.Ε.Κ. 170/26.7.2013 τ. Α΄) “Φορολογικές διαδικασίες και άλλες διατάξεις”, όπως ισχύει.</w:t>
      </w:r>
    </w:p>
    <w:p>
      <w:pPr>
        <w:spacing w:before="240" w:after="240"/>
        <w:rPr>
          <w:lang w:val="el" w:eastAsia="el"/>
        </w:rPr>
      </w:pPr>
      <w:r>
        <w:rPr>
          <w:lang w:val="el" w:eastAsia="el"/>
        </w:rPr>
        <w:t>3. Τις διατάξεις των κάτωθι αποφάσεων του Υπουργού Οικονομικών: α) της αριθ. πρωτ.1103551/8478/Α0014/ΠΟΛ.1262/2.8.1993 (ΦΕΚ 675 Β΄), β) της αριθ. πρωτ. 1017949/693/165/0014/ΠΟΛ.1075/13.3.1995 (ΦΕΚ 212 Β΄), γ) της αριθ. πρωτ.1058757/2754/791/Α0014/ΠΟΛ.1155/6.6.1995 (ΦΕΚ 527 Β΄), δ) της αριθ.πρωτ.1083791/3558/1071/0014/ΠΟΛ.1198/13.7.1995 (ΦΕΚ 650 Β΄), ε) της αριθ. πρωτ. 1107479/5132/1534/0014/ΠΟΛ.1272/17.10.1996 (ΦΕΚ 993 Β΄), στ) της αριθ. πρωτ. 1064690/3772/713/Α0014/ΠΟΛ.1206/31.7.2002 (ΦΕΚ 1073 Β΄), ζ) της αριθ. πρωτ. 1035115/1060/254/Α0014/ΠΟΛ.1061/26.3.2008 (ΦΕΚ 581 Β΄).</w:t>
      </w:r>
    </w:p>
    <w:p>
      <w:pPr>
        <w:spacing w:before="240" w:after="240"/>
        <w:rPr>
          <w:lang w:val="el" w:eastAsia="el"/>
        </w:rPr>
      </w:pPr>
      <w:r>
        <w:rPr>
          <w:lang w:val="el" w:eastAsia="el"/>
        </w:rPr>
        <w:t>4. Τις διατάξεις της Α.Γ.Γ.Δ.Ε. ΠΟΛ.1229/20.11.2014 (ΦΕΚ 3329 Β΄).</w:t>
      </w:r>
    </w:p>
    <w:p>
      <w:pPr>
        <w:spacing w:before="240" w:after="240"/>
        <w:rPr>
          <w:lang w:val="el" w:eastAsia="el"/>
        </w:rPr>
      </w:pPr>
      <w:r>
        <w:rPr>
          <w:lang w:val="el" w:eastAsia="el"/>
        </w:rPr>
        <w:t>5. Τις διατάξεις του Ν.4308/24-12-2014 (Φ.Ε.Κ. 251/24-12-2014 τ. Α΄) “Ελληνικά Λογιστικά Πρότυπα, συναφείς ρυθμίσεις και άλλες διατάξεις” .</w:t>
      </w:r>
    </w:p>
    <w:p>
      <w:pPr>
        <w:spacing w:before="240" w:after="240"/>
        <w:rPr>
          <w:lang w:val="el" w:eastAsia="el"/>
        </w:rPr>
      </w:pPr>
      <w:r>
        <w:rPr>
          <w:lang w:val="el" w:eastAsia="el"/>
        </w:rPr>
        <w:t>6. Τις διατάξεις του άρθρου 164 της Οδηγίας 2006/112/ΕΚ.</w:t>
      </w:r>
    </w:p>
    <w:p>
      <w:pPr>
        <w:spacing w:before="240" w:after="240"/>
        <w:rPr>
          <w:lang w:val="el" w:eastAsia="el"/>
        </w:rPr>
      </w:pPr>
      <w:r>
        <w:rPr>
          <w:lang w:val="el" w:eastAsia="el"/>
        </w:rPr>
        <w:t>7. Την με αριθ. Δ6Α 1015213 ΕΞ 2013/28.1.2013 (Φ.Ε.Κ. 130/28.1.2013 τ. Β΄ και 372/ 19.2.2013 τ. Β΄)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Την Πράξη του Υπουργικού Συμβουλίου αρ. 20 της 25.6.2014 (τ. Υ.Ο.Δ.Δ. 360/25.6.2014)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9. Τα αιτήματα επιχειρήσεων και φορέων για επανεξέταση του τρόπου χορήγησης του ορίου απαλλαγής, λαμβάνοντας υπόψη και τα αποτελέσματα της 82</w:t>
      </w:r>
      <w:r>
        <w:rPr>
          <w:sz w:val="30"/>
          <w:szCs w:val="30"/>
          <w:vertAlign w:val="superscript"/>
          <w:lang w:val="el" w:eastAsia="el"/>
        </w:rPr>
        <w:t xml:space="preserve">ης </w:t>
      </w:r>
      <w:r>
        <w:rPr>
          <w:lang w:val="el" w:eastAsia="el"/>
        </w:rPr>
        <w:t>Σύσκεψης της Ευρωπαϊκής Επιτροπής Φ.Π.Α. (30.11.2007).</w:t>
      </w:r>
    </w:p>
    <w:p>
      <w:pPr>
        <w:spacing w:before="240" w:after="240"/>
        <w:rPr>
          <w:lang w:val="el" w:eastAsia="el"/>
        </w:rPr>
      </w:pPr>
      <w:r>
        <w:rPr>
          <w:lang w:val="el" w:eastAsia="el"/>
        </w:rPr>
        <w:t>10. Το γεγονός ότι από την απόφαση αυτή δεν προκαλείται δαπάνη εις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Καθορίζουμε τους όρους, τις προϋποθέσεις και τη διαδικασία απαλλαγής από το ΦΠA για την αγορά ή την εισαγωγή αγαθών που προορίζονται για εξαγωγή και ενδοκοινοτική παράδοση, αυτούσια ή μεταποιημένα, καθώς και των υπηρεσιών που συνδέονται άμεσα με τις πράξεις αυτές, σύμφωνα με τα επόμενα άρθρα.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Δικαιούχα πρόσωπα</w:t>
      </w:r>
    </w:p>
    <w:p>
      <w:pPr>
        <w:spacing w:before="240" w:after="240"/>
        <w:rPr>
          <w:lang w:val="el" w:eastAsia="el"/>
        </w:rPr>
      </w:pPr>
      <w:r>
        <w:rPr>
          <w:lang w:val="el" w:eastAsia="el"/>
        </w:rPr>
        <w:t>Παρέχεται η ευχέρεια στους υποκειμένους στο φόρο να αγοράζουν από το εσωτερικό της χώρας ή να εισάγουν αγαθά, με απαλλαγή από το φόρο προστιθέμενης αξίας, σύμφωνα με τις διατάξεις της παρούσας, εφόσον αυτά προορίζονται να αποτελέσουν αντικείμενο για την πραγματοποίηση εξαγωγών του άρθρου 24 παράγραφος 1 περιπτώσεις α και β και ενδοκοινοτικών παραδόσεων του άρθρου 28 παράγραφος 1 περιπτώσεις α και γ του Κώδικα Φ.Π.Α. (κυρ. ν.2859/2000) καθώς και να λαμβάνουν υπηρεσίες που είναι άμεσα συνδεδεμένες με τις δραστηριότητες αυτές.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έγκρισης απαλλαγής</w:t>
      </w:r>
    </w:p>
    <w:p>
      <w:pPr>
        <w:spacing w:before="240" w:after="240"/>
        <w:rPr>
          <w:lang w:val="el" w:eastAsia="el"/>
        </w:rPr>
      </w:pPr>
      <w:r>
        <w:rPr>
          <w:lang w:val="el" w:eastAsia="el"/>
        </w:rPr>
        <w:t>Χορηγείται άμεση απαλλαγή από το Φ.Π.Α. για την αγορά από το εσωτερικό της χώρας ή την εισαγωγή αγαθών ή την λήψη υπηρεσιών, σύμφωνα με τις διαδικασίες της παρούσας, στα δικαιούχα πρόσωπα του ανωτέρω άρθρου 1 τα οποία κατά την διαχειριστική περίοδο στην οποία υποβλήθηκε η αίτηση ή σε κάποια από τις τρεις προηγούμενες διαχειριστικές περιόδους:</w:t>
      </w:r>
    </w:p>
    <w:p>
      <w:pPr>
        <w:pStyle w:val="StructureList1"/>
        <w:spacing w:before="120" w:after="0"/>
        <w:rPr>
          <w:lang w:val="el" w:eastAsia="el"/>
        </w:rPr>
      </w:pPr>
      <w:r>
        <w:rPr>
          <w:lang w:val="el" w:eastAsia="el"/>
        </w:rPr>
        <w:t>α)</w:t>
      </w:r>
      <w:r>
        <w:rPr>
          <w:lang w:val="en" w:eastAsia="en"/>
        </w:rPr>
        <w:tab/>
      </w:r>
      <w:r>
        <w:rPr>
          <w:lang w:val="el" w:eastAsia="el"/>
        </w:rPr>
        <w:t>Δεν έχουν υποπέσει σε παραβάσεις της παραγράφου 2 του άρθρου 55 του ν.4174/26.7.2013 (ΦΕΚ 170 Α΄), όπως ισχύει. Για την εφαρμογή των διατάξεων του άρθρου αυτού αρκεί μόνο η διαπίστωση της παράβασης, χωρίς να απαιτείται και η οριστικοποίησή της.</w:t>
      </w:r>
    </w:p>
    <w:p>
      <w:pPr>
        <w:pStyle w:val="StructureList1"/>
        <w:spacing w:before="120" w:after="0"/>
        <w:rPr>
          <w:lang w:val="el" w:eastAsia="el"/>
        </w:rPr>
      </w:pPr>
      <w:r>
        <w:rPr>
          <w:lang w:val="el" w:eastAsia="el"/>
        </w:rPr>
        <w:t>β)</w:t>
      </w:r>
      <w:r>
        <w:rPr>
          <w:lang w:val="en" w:eastAsia="en"/>
        </w:rPr>
        <w:tab/>
      </w:r>
      <w:r>
        <w:rPr>
          <w:lang w:val="el" w:eastAsia="el"/>
        </w:rPr>
        <w:t>Δεν έχουν κάνει χρήση «ΕΙΔΙΚΟΥ ΔΙΠΛΟΤΥΠΟΥ ΔΕΛΤΙΟΥ ΑΠΑΛΛΑΓΗΣ» χωρίς προηγούμενη έγκριση.</w:t>
      </w:r>
    </w:p>
    <w:p>
      <w:pPr>
        <w:pStyle w:val="StructureList1"/>
        <w:spacing w:before="120" w:after="0"/>
        <w:rPr>
          <w:lang w:val="el" w:eastAsia="el"/>
        </w:rPr>
      </w:pPr>
      <w:r>
        <w:rPr>
          <w:lang w:val="el" w:eastAsia="el"/>
        </w:rPr>
        <w:t>γ)</w:t>
      </w:r>
      <w:r>
        <w:rPr>
          <w:lang w:val="en" w:eastAsia="en"/>
        </w:rPr>
        <w:tab/>
      </w:r>
      <w:r>
        <w:rPr>
          <w:lang w:val="el" w:eastAsia="el"/>
        </w:rPr>
        <w:t>Δεν έχουν κάνει υπέρβαση του ορίου της απαλλαγής που έχει χορηγηθεί ή του δωδεκαμήνου για το οποίο χορηγήθηκε.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Υπολογισμός του ορίου απαλλαγής</w:t>
      </w:r>
    </w:p>
    <w:p>
      <w:pPr>
        <w:spacing w:before="240" w:after="240"/>
        <w:rPr>
          <w:lang w:val="el" w:eastAsia="el"/>
        </w:rPr>
      </w:pPr>
      <w:r>
        <w:rPr>
          <w:lang w:val="el" w:eastAsia="el"/>
        </w:rPr>
        <w:t>Η συνολική αξία των πράξεων που δύνανται να πραγματοποιηθούν με απαλλαγή από το φόρο σε μία δωδεκάμηνη χρονική περίοδο, δεν μπορεί να υπερβεί τη συνολική αξία των εξαγωγών και των ενδοκοινοτικών παραδόσεων οι οποίες πραγματοποιήθηκαν κατά το δωδεκάμηνο που ολοκληρώνεται την τελευταία ημέρα του μήνα ο οποίος προηγείται της αίτησης που υποβάλλει ο υποκείμενος για την έγκριση της απαλλαγής. Το όριο που χορηγείται ισχύει για το επόμενο της έγκρισης δωδεκάμηνο. Εάν το όριο εξαντληθεί πριν την λήξη της δωδεκάμηνης χρονικής περιόδου για την οποία χορηγήθηκε, ο υποκείμενος έχει την δυνατότητα να επαναλαμβάνει την διαδικασία μετά την παρέλευση τουλάχιστον ενός μηνός από την προηγούμενη αίτηση. Για κάθε νέα αίτηση ο υπολογισμός του χορηγούμενου ορίου ακολουθεί τον ανωτέρω κανόνα της μη υπέρβασης των εξαγωγών και ενδοκοινοτικών παραδόσεων του δωδεκαμήνου που ολοκληρώνεται την τελευταία ημέρα του μήνα που προηγείται της αίτησης.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έγκρισης του ορίου απαλλαγής</w:t>
      </w:r>
    </w:p>
    <w:p>
      <w:pPr>
        <w:pStyle w:val="MainText"/>
        <w:spacing w:before="120" w:after="0"/>
        <w:rPr>
          <w:lang w:val="el" w:eastAsia="el"/>
        </w:rPr>
      </w:pPr>
      <w:r>
        <w:rPr>
          <w:b/>
          <w:bCs/>
          <w:lang w:val="el" w:eastAsia="el"/>
        </w:rPr>
        <w:t>1.</w:t>
      </w:r>
      <w:r>
        <w:rPr>
          <w:lang w:val="el" w:eastAsia="el"/>
        </w:rPr>
        <w:t xml:space="preserve"> Ο υποκείμενος στο φόρο που προτίθεται να τύχει απαλλαγής του Φ.Π.Α. για την αγορά ή εισαγωγή αγαθών, τα οποία θα αποτελέσουν αντικείμενο εξαγωγών ή ενδοκοινοτικών παραδόσεων Φ.Π.Α., καθώς και για τη λήψη υπηρεσιών που είναι άμεσα συνδεδεμένες με τις πράξεις αυτές, υποχρεούται να υποβάλλει στον προϊστάμενο της Δ.Ο.Υ.,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Έντυπη αίτηση, όπως το υπόδειγμα 1</w:t>
      </w:r>
    </w:p>
    <w:p>
      <w:pPr>
        <w:spacing w:before="240" w:after="240"/>
        <w:rPr>
          <w:lang w:val="el" w:eastAsia="el"/>
        </w:rPr>
      </w:pPr>
      <w:r>
        <w:rPr>
          <w:lang w:val="el" w:eastAsia="el"/>
        </w:rPr>
        <w:t>Η αίτηση αφού πρωτοκολληθεί καταχωρείται , σε ειδικό βιβλίο – Μητρώο, όπως το υπόδειγμα 4.</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εξαγωγών, οι οποίες θεωρούνται οριστικοποιημένες και δεν έχουν ακυρωθεί κατά το κρινόμενο διάστημα, όπως το υπόδειγμα 2, στην οποία αναγράφονται ανά Τελωνείο Εξαγωγής, τα κάτωθι στοιχεία όπως προκύπτουν από τα αποδεικτικά εξόδου των αγαθών από το τελωνειακό έδαφος της Ε.Ε. (μήνυμα ΙΕ 599 «Γνωστοποίηση ολοκλήρωσης εξαγωγής»)</w:t>
      </w:r>
    </w:p>
    <w:p>
      <w:pPr>
        <w:spacing w:before="240" w:after="240"/>
        <w:rPr>
          <w:lang w:val="el" w:eastAsia="el"/>
        </w:rPr>
      </w:pPr>
      <w:r>
        <w:rPr>
          <w:lang w:val="el" w:eastAsia="el"/>
        </w:rPr>
        <w:t>i. Ο αριθμός καταχώρησης (MRN) των διασαφήσεων εξαγωγής,</w:t>
      </w:r>
    </w:p>
    <w:p>
      <w:pPr>
        <w:spacing w:before="240" w:after="240"/>
        <w:rPr>
          <w:lang w:val="el" w:eastAsia="el"/>
        </w:rPr>
      </w:pPr>
      <w:r>
        <w:rPr>
          <w:lang w:val="el" w:eastAsia="el"/>
        </w:rPr>
        <w:t>Η χώρα εξαγωγής,</w:t>
      </w:r>
    </w:p>
    <w:p>
      <w:pPr>
        <w:spacing w:before="240" w:after="240"/>
        <w:rPr>
          <w:lang w:val="el" w:eastAsia="el"/>
        </w:rPr>
      </w:pPr>
      <w:r>
        <w:rPr>
          <w:lang w:val="el" w:eastAsia="el"/>
        </w:rPr>
        <w:t>Η αξία εξαγωγής,</w:t>
      </w:r>
    </w:p>
    <w:p>
      <w:pPr>
        <w:spacing w:before="240" w:after="240"/>
        <w:rPr>
          <w:lang w:val="el" w:eastAsia="el"/>
        </w:rPr>
      </w:pPr>
      <w:r>
        <w:rPr>
          <w:lang w:val="el" w:eastAsia="el"/>
        </w:rPr>
        <w:t>Σύνολο αξίας εξαγωγών.</w:t>
      </w:r>
    </w:p>
    <w:p>
      <w:pPr>
        <w:spacing w:before="240" w:after="240"/>
        <w:rPr>
          <w:lang w:val="el" w:eastAsia="el"/>
        </w:rPr>
      </w:pPr>
      <w:r>
        <w:rPr>
          <w:lang w:val="el" w:eastAsia="el"/>
        </w:rPr>
        <w:t>ii. Από το σύνολο της παραπάνω αξίας αφαιρούνται τυχόν εκπτώσεις, επιστροφές ή ακυρώσεις που πραγματοποιήθηκαν την περίοδο αναφοράς.</w:t>
      </w:r>
    </w:p>
    <w:p>
      <w:pPr>
        <w:spacing w:before="240" w:after="240"/>
        <w:rPr>
          <w:lang w:val="el" w:eastAsia="el"/>
        </w:rPr>
      </w:pPr>
      <w:r>
        <w:rPr>
          <w:lang w:val="el" w:eastAsia="el"/>
        </w:rPr>
        <w:t>iii. Η συνολική αξία των αποδείξεων λιανικής πώλησης οι οποίες είναι θεωρημένες από το τελωνείο εξόδου, για παραδόσεις σε ταξιδιώτες εγκατεστημένους σε τρίτες χώρες σύμφωνα με το άρθρο 24 παρ.1 περ. β.</w:t>
      </w:r>
    </w:p>
    <w:p>
      <w:pPr>
        <w:pStyle w:val="StructureList1"/>
        <w:spacing w:before="120" w:after="0"/>
        <w:rPr>
          <w:lang w:val="el" w:eastAsia="el"/>
        </w:rPr>
      </w:pPr>
      <w:r>
        <w:rPr>
          <w:lang w:val="el" w:eastAsia="el"/>
        </w:rPr>
        <w:t>γ)</w:t>
      </w:r>
      <w:r>
        <w:rPr>
          <w:lang w:val="en" w:eastAsia="en"/>
        </w:rPr>
        <w:tab/>
      </w:r>
      <w:r>
        <w:rPr>
          <w:lang w:val="el" w:eastAsia="el"/>
        </w:rPr>
        <w:t xml:space="preserve">Συγκεντρωτική κατάσταση ενδοκοινοτικών παραδόσεων, όπως το υπόδειγμα 3, στην οποία αναγράφονται, ανά κράτος μέλος και Α.Φ.Μ./Φ.Π.Α., η συνολική καθαρή αξία των παραδόσεων </w:t>
      </w:r>
      <w:r>
        <w:rPr>
          <w:b/>
          <w:bCs/>
          <w:lang w:val="el" w:eastAsia="el"/>
        </w:rPr>
        <w:t xml:space="preserve">μόνο </w:t>
      </w:r>
      <w:r>
        <w:rPr>
          <w:lang w:val="el" w:eastAsia="el"/>
        </w:rPr>
        <w:t>για τις ενδοκοινοτικές παραδόσεις για τις οποίες δεν έχει παρέλθει η προθεσμία υποβολής ανακεφαλαιωτικού πίνακα παραδόσεων, έως την ημερομηνία υποβολής της αίτησης. Επίσης στην κατάσταση αυτή αναγράφεται η συνολική αξία των ενδοκοινοτικών παραδόσεων των περιόδων για τις οποίες έχουν ήδη υποβληθεί ανακεφαλαιωτικοί πίνακες ενδοκοινοτικών παραδόσεων.</w:t>
      </w:r>
    </w:p>
    <w:p>
      <w:pPr>
        <w:pStyle w:val="MainText"/>
        <w:spacing w:before="120" w:after="0"/>
        <w:rPr>
          <w:lang w:val="el" w:eastAsia="el"/>
        </w:rPr>
      </w:pPr>
      <w:r>
        <w:rPr>
          <w:b/>
          <w:bCs/>
          <w:lang w:val="el" w:eastAsia="el"/>
        </w:rPr>
        <w:t>2.</w:t>
      </w:r>
      <w:r>
        <w:rPr>
          <w:lang w:val="el" w:eastAsia="el"/>
        </w:rPr>
        <w:t xml:space="preserve"> Ο προϊστάμενος της Δ.Ο.Υ., μετά την διαπίστωση της συνδρομής των προϋποθέσεων των άρθρων 1 και 2 της παρούσας και αφού λάβει υπόψη του τα δεδομένα:</w:t>
      </w:r>
    </w:p>
    <w:p>
      <w:pPr>
        <w:pStyle w:val="StructureList1"/>
        <w:spacing w:before="120" w:after="0"/>
        <w:rPr>
          <w:lang w:val="el" w:eastAsia="el"/>
        </w:rPr>
      </w:pPr>
      <w:r>
        <w:rPr>
          <w:lang w:val="el" w:eastAsia="el"/>
        </w:rPr>
        <w:t>i)</w:t>
      </w:r>
      <w:r>
        <w:rPr>
          <w:lang w:val="en" w:eastAsia="en"/>
        </w:rPr>
        <w:tab/>
      </w:r>
      <w:r>
        <w:rPr>
          <w:lang w:val="el" w:eastAsia="el"/>
        </w:rPr>
        <w:t>Των ανωτέρω συγκεντρωτικών καταστάσεων β και γ,</w:t>
      </w:r>
    </w:p>
    <w:p>
      <w:pPr>
        <w:pStyle w:val="StructureList1"/>
        <w:spacing w:before="120" w:after="0"/>
        <w:rPr>
          <w:lang w:val="el" w:eastAsia="el"/>
        </w:rPr>
      </w:pPr>
      <w:r>
        <w:rPr>
          <w:lang w:val="el" w:eastAsia="el"/>
        </w:rPr>
        <w:t>ii)</w:t>
      </w:r>
      <w:r>
        <w:rPr>
          <w:lang w:val="en" w:eastAsia="en"/>
        </w:rPr>
        <w:tab/>
      </w:r>
      <w:r>
        <w:rPr>
          <w:lang w:val="el" w:eastAsia="el"/>
        </w:rPr>
        <w:t>Των υποβληθέντων ανακεφαλαιωτικών πινάκων ενδοκοινοτικών παραδόσεων που αφορούν το κρινόμενο χρονικό διάστημα,</w:t>
      </w:r>
    </w:p>
    <w:p>
      <w:pPr>
        <w:pStyle w:val="StructureList1"/>
        <w:spacing w:before="120" w:after="0"/>
        <w:rPr>
          <w:lang w:val="el" w:eastAsia="el"/>
        </w:rPr>
      </w:pPr>
      <w:r>
        <w:rPr>
          <w:lang w:val="el" w:eastAsia="el"/>
        </w:rPr>
        <w:t>iii)</w:t>
      </w:r>
      <w:r>
        <w:rPr>
          <w:lang w:val="en" w:eastAsia="en"/>
        </w:rPr>
        <w:tab/>
      </w:r>
      <w:r>
        <w:rPr>
          <w:lang w:val="el" w:eastAsia="el"/>
        </w:rPr>
        <w:t>Την κατάσταση Εξαγωγών από τα Στοιχεία Τελωνείων ( ICISnet) στο Taxis, εκδίδει άμεσα απόφαση για την έγκριση του ορίου απαλλαγής σύμφωνα με τα οριζόμενα στο άρθρο 3, όπως το υπόδειγμα 5, ή απόφαση για την απόρριψη του αιτήματος, όπως το υπόδειγμα 6. Οι αποφάσεις αυτές καταχωρούνται σε ειδικό βιβλίο Αποφάσεων.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Υπολογισμός ορίου νέων ή μετασχηματιζόμενων δικαιούχων προσώπων</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παρούσας απόφασης θεωρούνται ως νέα ή νεοσύστατα πρόσωπα, τα πρόσωπα εκείνα που υπέβαλαν δήλωση έναρξης εργασιών και δεν έχει παρέλθει, έως την υποβολή της αίτησης για τη χορήγηση ορίου απαλλαγής από το Φ.Π.Α., ένα πλήρες ημερολογιακό δωδεκάμηνο. Επίσης νέα θεωρούνται και εκείνα που έχουν υποβάλλει μεν δήλωση έναρξης εργασιών αλλά δεν έχει συμπληρωθεί ένα πλήρες ημερολογιακό δωδεκάμηνο από την πραγματοποίηση της πρώτης εξαγωγής ή ενδοκοινοτικής παράδοσης, μέχρι την τελευταία ημέρα του μήνα που προηγείται του μήνα υποβολής της αίτησης.</w:t>
      </w:r>
    </w:p>
    <w:p>
      <w:pPr>
        <w:spacing w:before="240" w:after="240"/>
        <w:rPr>
          <w:lang w:val="el" w:eastAsia="el"/>
        </w:rPr>
      </w:pPr>
      <w:r>
        <w:rPr>
          <w:lang w:val="el" w:eastAsia="el"/>
        </w:rPr>
        <w:t>Για τον προσδιορισμό, την πρώτη φορά, κατά τα ανωτέρω, του ορίου απαλλαγής, λαμβάνεται υπόψη η συνολική αξία των εξαγωγών και ενδοκοινοτικών παραδόσεων του προηγούμενου της αίτησης ημερολογιακού τριμήνου που ολοκληρώνεται την τελευταία ημέρα του μήνα που προηγείται του μήνα υποβολής της αίτησης. Το όριο αυτό ισχύει μέχρι εξαντλήσεώς του και όχι πέραν της συμπλήρωσης του πρώτου ημερολογιακού δωδεκαμήνου από την ημερομηνία έγκρισης για τη χορήγησή του.</w:t>
      </w:r>
    </w:p>
    <w:p>
      <w:pPr>
        <w:spacing w:before="240" w:after="240"/>
        <w:rPr>
          <w:lang w:val="el" w:eastAsia="el"/>
        </w:rPr>
      </w:pPr>
      <w:r>
        <w:rPr>
          <w:lang w:val="el" w:eastAsia="el"/>
        </w:rPr>
        <w:t>Εάν το όριο εξαντληθεί πριν την λήξη του χρονικού διαστήματος για το οποίο χορηγήθηκε, ο υποκείμενος έχει τη δυνατότητα να επαναλαμβάνει την διαδικασία μετά την παρέλευση τουλάχιστον ενός μηνός από την προηγούμενη αίτηση.</w:t>
      </w:r>
    </w:p>
    <w:p>
      <w:pPr>
        <w:spacing w:before="240" w:after="240"/>
        <w:rPr>
          <w:lang w:val="el" w:eastAsia="el"/>
        </w:rPr>
      </w:pPr>
      <w:r>
        <w:rPr>
          <w:lang w:val="el" w:eastAsia="el"/>
        </w:rPr>
        <w:t>Για κάθε νέα αίτηση ο υπολογισμός του χορηγούμενου ορίου ακολουθεί τον ανωτέρω κανόνα της μη υπέρβασης των εξαγωγών και ενδοκοινοτικών παραδόσεων του τριμήνου που προηγείται της αίτησης. Μετά την συμπλήρωση του πρώτου δωδεκαμήνου το όριο προσδιορίζεται σύμφωνα με τα οριζόμενα στις διατάξεις του άρθρου 3 της παρούσας.</w:t>
      </w:r>
    </w:p>
    <w:p>
      <w:pPr>
        <w:pStyle w:val="MainText"/>
        <w:spacing w:before="120" w:after="0"/>
        <w:rPr>
          <w:lang w:val="el" w:eastAsia="el"/>
        </w:rPr>
      </w:pPr>
      <w:r>
        <w:rPr>
          <w:b/>
          <w:bCs/>
          <w:lang w:val="el" w:eastAsia="el"/>
        </w:rPr>
        <w:t>2.</w:t>
      </w:r>
      <w:r>
        <w:rPr>
          <w:lang w:val="el" w:eastAsia="el"/>
        </w:rPr>
        <w:t xml:space="preserve"> Προκειμένου για δικαιούχα πρόσωπα που προέρχονται από συγχώνευση ή μετατροπή και δεν έχουν συμπληρώσει πλήρη δωδεκάμηνη χρονική περίοδο, το όριο της απαλλαγής του άρθρου 3 της παρούσας προσδιορίζεται με βάση τη συνολική αξία των εξαγωγών και ενδοκοινοτικών παραδόσεων που έχουν πραγματοποιηθεί από το πρόσωπο που προήλθε από το μετασχηματισμό, από της συστάσεως του μέχρι τον προηγούμενο μήνα της υποβολής της αίτησης, προσαυξημένης με την αξία των πράξεων αυτών που είχαν πραγματοποιηθεί από κάθε ένα από τα δικαιούχα πρόσωπα που μετατράπηκαν ή συγχωνεύθηκαν κατά το αμέσως προηγούμενο διάστημα που υπολείπεται για τη συμπλήρωση μίας πλήρους δωδεκάμηνης χρονικής περιόδου.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Τύπος και περιεχόμενο του εντύπου Ειδικού Διπλοτύπου Δελτίου Απαλλαγήςαπό το Φ.Π.Α.</w:t>
      </w:r>
    </w:p>
    <w:p>
      <w:pPr>
        <w:spacing w:before="240" w:after="240"/>
        <w:rPr>
          <w:lang w:val="el" w:eastAsia="el"/>
        </w:rPr>
      </w:pPr>
      <w:r>
        <w:rPr>
          <w:lang w:val="el" w:eastAsia="el"/>
        </w:rPr>
        <w:t>Προκειμένου να τύχει της απαλλαγής από το Φ.Π.Α. σύμφωνα με την παρούσα ο υποκείμενος στο φόρο εκδίδει προς τον προμηθευτή του ή το Τελωνείο, κατά περίπτωση, Ειδικό Διπλότυπο Δελτίο Απαλλαγής από το Φ.Π.Α. «Ε.Δ.Δ.Α.» είτε χειρόγραφα είτε με μηχανογραφικά μέσα, ο τύπος και το περιεχόμενο του οποίου ορίζεται στο υπόδειγμα 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Χρόνος και τρόπος έκδοσης του Ειδικού Διπλοτύπου Δελτίου Απαλλαγής</w:t>
      </w:r>
    </w:p>
    <w:p>
      <w:pPr>
        <w:spacing w:before="240" w:after="240"/>
        <w:rPr>
          <w:lang w:val="el" w:eastAsia="el"/>
        </w:rPr>
      </w:pPr>
      <w:r>
        <w:rPr>
          <w:lang w:val="el" w:eastAsia="el"/>
        </w:rPr>
        <w:t>1 .Το Ειδικό Διπλότυπο Δελτίο Απαλλαγής από το Φ.Π.Α. φέρει αλληλοδιάδοχη αρίθμηση. Παρέχεται η δυνατότητα στους υποκείμενους στο φόρο να χρησιμοποιούν περισσότερες από μία σειρές «Ε.Δ.Δ.Α.» διακριτές και με ιδιαίτερη αλληλοδιάδοχη αρίθμηση. Στην αίτηση που υποβάλλεται σύμφωνα με το άρθρο 4 της παρούσας αναγράφεται ο αριθμός των σειρών «Ε.Δ.Δ.Α.» που πρόκειται να χρησιμοποιηθούν καθώς και το διακριτικό τους.</w:t>
      </w:r>
    </w:p>
    <w:p>
      <w:pPr>
        <w:spacing w:before="240" w:after="240"/>
        <w:rPr>
          <w:lang w:val="el" w:eastAsia="el"/>
        </w:rPr>
      </w:pPr>
      <w:r>
        <w:rPr>
          <w:lang w:val="el" w:eastAsia="el"/>
        </w:rPr>
        <w:t>Το ποσό του ορίου της απαλλαγής σε κάθε σειρά κατανέμεται από τον υποκείμενο στο φόρο, ο οποίος έχει και δυνατότητα ανακατανομής του μεταξύ των σειρών για το χρονικό διάστημα που ισχύει, με την προϋπόθεση ότι το συνολικό άθροισμα των επί μέρους ποσών του ορίου απαλλαγής, που χρησιμοποιήθηκε σε όλες τις σειρές δεν θα υπερβαίνει το συνολικό όριο της απαλλαγής που εγκρίθηκε από τον Προϊστάμενο της Δ.Ο.Υ. για τη συγκεκριμένη δωδεκάμηνη χρονική περίοδο.</w:t>
      </w:r>
    </w:p>
    <w:p>
      <w:pPr>
        <w:spacing w:before="240" w:after="240"/>
        <w:rPr>
          <w:lang w:val="el" w:eastAsia="el"/>
        </w:rPr>
      </w:pPr>
      <w:r>
        <w:rPr>
          <w:lang w:val="el" w:eastAsia="el"/>
        </w:rPr>
        <w:t>2 . Το Ειδικό Διπλότυπο Δελτίο Απαλλαγής από το Φ.Π.Α. εκδίδεται σε δύο αντίτυπα από τον αγοραστή ή τον εισαγωγέα ή τον λήπτη υπηρεσιών, εκ των οποίων, το πρώτο αντίτυπο παραδίδεται στον προμηθευτή, εφόσον έχει συναινέσει στην πραγματοποίηση της συναλλαγής με την συγκεκριμένη διαδικασία, προκειμένου αυτός να εκδώσει το τιμολόγιο ή στο Τελωνείο Εισαγωγής προκειμένου να ολοκληρωθεί η εισαγωγή, χωρίς την επιβάρυνση της πράξης με ΦΠΑ.</w:t>
      </w:r>
    </w:p>
    <w:p>
      <w:pPr>
        <w:spacing w:before="240" w:after="240"/>
        <w:rPr>
          <w:lang w:val="el" w:eastAsia="el"/>
        </w:rPr>
      </w:pPr>
      <w:r>
        <w:rPr>
          <w:lang w:val="el" w:eastAsia="el"/>
        </w:rPr>
        <w:t>Ο προμηθευτής στα τιμολόγια, που θα εκδώσει για τις εν λόγω πράξεις, αναγράφει τους αριθμούς των σχετικών Δελτίων Απαλλαγής. Δεν παρέχεται η δυνατότητα έκδοσης τιμολογίου χωρίς επιβάρυνση με τον ΦΠΑ που αναλογεί στην συναλλαγή, χωρίς την προηγούμενη έκδοση του «Ε.Δ.Δ.Α.».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Ανάκληση χορηγηθέντος ορίου</w:t>
      </w:r>
    </w:p>
    <w:p>
      <w:pPr>
        <w:spacing w:before="240" w:after="240"/>
        <w:rPr>
          <w:lang w:val="el" w:eastAsia="el"/>
        </w:rPr>
      </w:pPr>
      <w:r>
        <w:rPr>
          <w:lang w:val="el" w:eastAsia="el"/>
        </w:rPr>
        <w:t xml:space="preserve">Εφόσον, μετά την έγκριση του ορίου απαλλαγής, διαπιστωθούν παραβάσεις της παραγράφου 2 του άρθρου 55 του ν.4174/2013 όπως ισχύει, σε βάρος των δικαιούχων πρόσωπων, ή εφόσον τα πρόσωπα αυτά έχουν κάνει χρήση «Ε.Δ.Δ.Α.» χωρίς προηγούμενη έγκριση, ή υπέρβαση του χορηγηθέντος ορίου, ή υπέρβαση του δωδεκαμήνου για το οποίο χορηγήθηκε το όριο, η χορηγηθείσα έγκριση </w:t>
      </w:r>
      <w:r>
        <w:rPr>
          <w:b/>
          <w:bCs/>
          <w:lang w:val="el" w:eastAsia="el"/>
        </w:rPr>
        <w:t xml:space="preserve">ανακαλείται. </w:t>
      </w:r>
      <w:r>
        <w:rPr>
          <w:lang w:val="el" w:eastAsia="el"/>
        </w:rPr>
        <w:t>Η ανάκληση πραγματοποιείται με απόφαση του προϊσταμένου της Δ.Ο.Υ., όπως</w:t>
      </w:r>
    </w:p>
    <w:p>
      <w:pPr>
        <w:spacing w:before="240" w:after="240"/>
        <w:rPr>
          <w:lang w:val="el" w:eastAsia="el"/>
        </w:rPr>
      </w:pPr>
      <w:r>
        <w:rPr>
          <w:lang w:val="el" w:eastAsia="el"/>
        </w:rPr>
        <w:t>ορίζεται στο υπόδειγμα 7, καταχωρείται σε ειδικό βιβλίο Αποφάσεων και ισχύει έως τη συμπλήρωση του δωδεκαμήνου για το οποίο έχει συμπληρωθεί το όριο. Η Απόφαση αυτή κοινοποιείται στον υποκείμενο σύμφωνα με τις διατάξεις του άρθρου 5 του ν.4174/2013. Μετά την κοινοποίηση της απόφασης ανάκλησης ο υποκείμενος δεν έχει δυνατότητα χρησιμοποίησης του «Ε.Δ.Δ.Α.».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9Λοιπές ρυθμίσεις</w:t>
      </w:r>
    </w:p>
    <w:p>
      <w:pPr>
        <w:pStyle w:val="MainText"/>
        <w:spacing w:before="120" w:after="0"/>
        <w:rPr>
          <w:lang w:val="el" w:eastAsia="el"/>
        </w:rPr>
      </w:pPr>
      <w:r>
        <w:rPr>
          <w:b/>
          <w:bCs/>
          <w:lang w:val="el" w:eastAsia="el"/>
        </w:rPr>
        <w:t>1.</w:t>
      </w:r>
      <w:r>
        <w:rPr>
          <w:lang w:val="el" w:eastAsia="el"/>
        </w:rPr>
        <w:t xml:space="preserve"> Το Ε.Δ.Δ.Α. διαφυλάσσεται και από τους δύο αντισυμβαλλόμενους για όσο χρόνο προβλέπεται από την κείμενη νομοθεσία η διαφύλαξη του σχετικού τιμολόγιου.</w:t>
      </w:r>
    </w:p>
    <w:p>
      <w:pPr>
        <w:pStyle w:val="MainText"/>
        <w:spacing w:before="120" w:after="0"/>
        <w:rPr>
          <w:lang w:val="el" w:eastAsia="el"/>
        </w:rPr>
      </w:pPr>
      <w:r>
        <w:rPr>
          <w:b/>
          <w:bCs/>
          <w:lang w:val="el" w:eastAsia="el"/>
        </w:rPr>
        <w:t>2.</w:t>
      </w:r>
      <w:r>
        <w:rPr>
          <w:lang w:val="el" w:eastAsia="el"/>
        </w:rPr>
        <w:t xml:space="preserve"> Κατά την έναρξη ισχύος της παρούσας, Ειδικά Διπλότυπα Δελτία Απαλλαγής που χρησιμοποιούνται από τις επιχειρήσεις εξακολουθούν να ισχύουν έως την εξάντληση του ορίου ή παρέλευσης του δωδεκαμήνου για το οποίο χορηγήθηκε.</w:t>
      </w:r>
    </w:p>
    <w:p>
      <w:pPr>
        <w:pStyle w:val="MainText"/>
        <w:spacing w:before="120" w:after="0"/>
        <w:rPr>
          <w:lang w:val="el" w:eastAsia="el"/>
        </w:rPr>
      </w:pPr>
      <w:r>
        <w:rPr>
          <w:b/>
          <w:bCs/>
          <w:lang w:val="el" w:eastAsia="el"/>
        </w:rPr>
        <w:t>3.</w:t>
      </w:r>
      <w:r>
        <w:rPr>
          <w:lang w:val="el" w:eastAsia="el"/>
        </w:rPr>
        <w:t xml:space="preserve"> Τα επισυναπτόμενα υποδείγματα αποτελούν αναπόσπαστο μέρος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10Καταργούμενες διατάξεις</w:t>
      </w:r>
    </w:p>
    <w:p>
      <w:pPr>
        <w:spacing w:before="240" w:after="240"/>
        <w:rPr>
          <w:lang w:val="el" w:eastAsia="el"/>
        </w:rPr>
      </w:pPr>
      <w:r>
        <w:rPr>
          <w:lang w:val="el" w:eastAsia="el"/>
        </w:rPr>
        <w:t>Από την έναρξη ισχύος της παρούσας απόφασης, παύουν να ισχύουν οι αποφάσεις Υπουργού 1103551/8478/Α0014/ΠΟΛ.1262/2.8.1993 (Φ.Ε.Κ 675 Α΄), 1017949/693/ 165/0014/ΠΟΛ.1075/13.3.1995 (ΦΕΚ 212 Β΄),1058757/2754/791/Α0014/ΠΟΛ.1155 /6.6.1995 (ΦΕΚ 527 Β΄), 1083791/3558/ /1071/0014/ΠΟΛ.1198/13.7.1995 (Φ.Ε.Κ. 650 Β΄), 1107479/5132/1534/0014/ΠΟΛ. 1272/17.10.1996 (Φ.Ε.Κ. 993 Β΄), 1064690/3772/713/Α0014/ΠΟΛ.1206/31.7.2002 (Φ.Ε.Κ. 1073 Β΄) και 1035115/1060/ /254/Α0014/ΠΟΛ.1061/26.3.2008 (Φ.Ε.Κ. 581 Β΄) και η Ε.Δ.Υ.Ο. 1121689/7606/ /1303/Α0014/ΠΟΛ.1156/18.12.2007 καθώς και την Α.Γ.Γ.Δ.Ε. ΠΟΛ.1229/20.11.2014 (ΦΕΚ 3329 Β΄).</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Η ΓΕΝΙΚΗ ΓΡΑΜΜΑΤΕΑΣ ΔΗΜΟΣΙΩΝ ΕΣΟΔΩΝ</w:t>
      </w:r>
    </w:p>
    <w:p>
      <w:pPr>
        <w:spacing w:before="240" w:after="240"/>
        <w:rPr>
          <w:lang w:val="el" w:eastAsia="el"/>
        </w:rPr>
      </w:pPr>
      <w:r>
        <w:rPr>
          <w:b/>
          <w:bCs/>
          <w:lang w:val="el" w:eastAsia="el"/>
        </w:rPr>
        <w:t>Ο Προϊστάμενος του Αυτοτελούς ΑΙΚΑΤΕΡΙΝΗ ΣΑΒΒΑΪΔΟΥ</w:t>
      </w:r>
    </w:p>
    <w:p>
      <w:pPr>
        <w:spacing w:before="240" w:after="240"/>
        <w:rPr>
          <w:lang w:val="el" w:eastAsia="el"/>
        </w:rPr>
      </w:pPr>
      <w:r>
        <w:rPr>
          <w:b/>
          <w:bCs/>
          <w:lang w:val="el" w:eastAsia="el"/>
        </w:rPr>
        <w:t>Τμήματος Διοίκησης</w:t>
      </w:r>
    </w:p>
    <w:p>
      <w:pPr>
        <w:spacing w:before="240" w:after="240"/>
        <w:rPr>
          <w:lang w:val="el" w:eastAsia="el"/>
        </w:rPr>
      </w:pPr>
      <w:r>
        <w:rPr>
          <w:u w:val="single"/>
          <w:lang w:val="el" w:eastAsia="el"/>
        </w:rPr>
        <w:t>Σημειώσεις</w:t>
      </w:r>
      <w:r>
        <w:rPr>
          <w:lang w:val="el" w:eastAsia="el"/>
        </w:rPr>
        <w:t>:</w:t>
      </w:r>
    </w:p>
    <w:p>
      <w:pPr>
        <w:pStyle w:val="MainText"/>
        <w:spacing w:before="120" w:after="0"/>
        <w:rPr>
          <w:lang w:val="el" w:eastAsia="el"/>
        </w:rPr>
      </w:pPr>
      <w:r>
        <w:rPr>
          <w:b/>
          <w:bCs/>
          <w:lang w:val="el" w:eastAsia="el"/>
        </w:rPr>
        <w:t>1.</w:t>
      </w:r>
      <w:r>
        <w:rPr>
          <w:lang w:val="el" w:eastAsia="el"/>
        </w:rPr>
        <w:t xml:space="preserve"> Διαγραμμίζεται ανάλογα .</w:t>
      </w:r>
    </w:p>
    <w:p>
      <w:pPr>
        <w:spacing w:before="240" w:after="240"/>
        <w:rPr>
          <w:lang w:val="el" w:eastAsia="el"/>
        </w:rPr>
      </w:pPr>
      <w:r>
        <w:rPr>
          <w:u w:val="single"/>
          <w:lang w:val="el" w:eastAsia="el"/>
        </w:rPr>
        <w:t>Συνημμένα</w:t>
      </w:r>
      <w:r>
        <w:rPr>
          <w:lang w:val="el" w:eastAsia="el"/>
        </w:rPr>
        <w:t>: Συγκεντρωτική κατάσταση εξαγωγών που έχουν οριστικοποιηθεί (Υπόδειγμα 2) και Συγκεντρωτική κατάσταση ενδοκοινοτικών παραδόσεων (Υπόδειγμα 3).</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ΣΥΓΚΕΝΤΡΩΤΙΚΗ ΚΑΤΑΣΤΑΣΗ ΕΞΑΓΩΓΩΝ ΟΙ ΟΠΟΙΕΣ ΟΡΙΣΤΙΚΟΠΟΙΗΘΗΚΑΝ</w:t>
      </w:r>
      <w:r>
        <w:rPr>
          <w:b/>
          <w:bCs/>
          <w:u w:val="single"/>
          <w:lang w:val="el" w:eastAsia="el"/>
        </w:rPr>
        <w:t xml:space="preserve">(Α.Γ.Γ.Δ.Ε. ΠΟΛ. </w:t>
      </w:r>
      <w:r>
        <w:rPr>
          <w:b/>
          <w:bCs/>
          <w:u w:val="single"/>
          <w:lang w:val="el" w:eastAsia="el"/>
        </w:rPr>
        <w:t>1167/2015)</w:t>
      </w:r>
    </w:p>
    <w:p>
      <w:pPr>
        <w:spacing w:before="240" w:after="240"/>
        <w:rPr>
          <w:lang w:val="el" w:eastAsia="el"/>
        </w:rPr>
      </w:pPr>
      <w:r>
        <w:rPr>
          <w:lang w:val="el" w:eastAsia="el"/>
        </w:rPr>
        <w:t>( Υποβάλλεται σε ένα αντίτυπο)</w:t>
      </w:r>
    </w:p>
    <w:p>
      <w:pPr>
        <w:spacing w:before="240" w:after="240"/>
        <w:rPr>
          <w:lang w:val="el" w:eastAsia="el"/>
        </w:rPr>
      </w:pPr>
      <w:r>
        <w:rPr>
          <w:lang w:val="el" w:eastAsia="el"/>
        </w:rPr>
        <w:t>Α.Φ.Μ ……………………………….</w:t>
      </w:r>
    </w:p>
    <w:p>
      <w:pPr>
        <w:spacing w:before="240" w:after="240"/>
        <w:rPr>
          <w:lang w:val="el" w:eastAsia="el"/>
        </w:rPr>
      </w:pPr>
      <w:r>
        <w:rPr>
          <w:lang w:val="el" w:eastAsia="el"/>
        </w:rPr>
        <w:t>ΟΝΟΜΑΤΕΠΩΝΥΜΟ΄Η ΕΠΩΝΥΜΙΑ………………………………………………………………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858"/>
        <w:gridCol w:w="1088"/>
        <w:gridCol w:w="2444"/>
        <w:gridCol w:w="848"/>
        <w:gridCol w:w="1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Εκπτώσεις, επιστροφές ή ακυρώσεις που πραγματοποιήθηκαν την περίοδο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Συνολική αξία, θεωρημένων από το Τελωνείο εξόδου, αποδείξεων της περίπτωσης β΄ της παραγράφου 1 του άρθρου 24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Ημε ρομηνία υποβολής………………..</w:t>
      </w:r>
    </w:p>
    <w:p>
      <w:pPr>
        <w:spacing w:before="240" w:after="240"/>
        <w:rPr>
          <w:lang w:val="el" w:eastAsia="el"/>
        </w:rPr>
      </w:pPr>
      <w:r>
        <w:rPr>
          <w:lang w:val="el" w:eastAsia="el"/>
        </w:rPr>
        <w:t>(Υπογραφή και σφραγίδα)</w:t>
      </w:r>
    </w:p>
    <w:p>
      <w:pPr>
        <w:spacing w:before="240" w:after="240"/>
        <w:rPr>
          <w:lang w:val="el" w:eastAsia="el"/>
        </w:rPr>
      </w:pPr>
      <w:r>
        <w:rPr>
          <w:b/>
          <w:bCs/>
          <w:lang w:val="el" w:eastAsia="el"/>
        </w:rPr>
        <w:t>ΥΠΟΔΕΙΓΜΑ 3</w:t>
      </w:r>
    </w:p>
    <w:p>
      <w:pPr>
        <w:spacing w:before="240" w:after="240"/>
        <w:rPr>
          <w:lang w:val="el" w:eastAsia="el"/>
        </w:rPr>
      </w:pPr>
      <w:r>
        <w:rPr>
          <w:b/>
          <w:bCs/>
          <w:lang w:val="el" w:eastAsia="el"/>
        </w:rPr>
        <w:t>ΣΥΓΚΕΝΤΡΩΤΙΚΗ ΚΑΤΑΣΤΑΣΗ ΕΝΔΟΚΟΙΝΟΤΙΚΩΝ ΠΑΡΑΔΟΣΕΩΝ ΑΓΑΘΩΝ</w:t>
      </w:r>
    </w:p>
    <w:p>
      <w:pPr>
        <w:spacing w:before="240" w:after="240"/>
        <w:rPr>
          <w:lang w:val="el" w:eastAsia="el"/>
        </w:rPr>
      </w:pPr>
      <w:r>
        <w:rPr>
          <w:u w:val="single"/>
          <w:lang w:val="el" w:eastAsia="el"/>
        </w:rPr>
        <w:t>(Α.Γ.Γ.Δ.Ε. ΠΟΛ. 1167/2015)</w:t>
      </w:r>
    </w:p>
    <w:p>
      <w:pPr>
        <w:spacing w:before="240" w:after="240"/>
        <w:rPr>
          <w:lang w:val="el" w:eastAsia="el"/>
        </w:rPr>
      </w:pPr>
      <w:r>
        <w:rPr>
          <w:lang w:val="el" w:eastAsia="el"/>
        </w:rPr>
        <w:t>(Υποβάλλεται σε ένα αντίτυπο)</w:t>
      </w:r>
    </w:p>
    <w:p>
      <w:pPr>
        <w:spacing w:before="240" w:after="240"/>
        <w:rPr>
          <w:lang w:val="el" w:eastAsia="el"/>
        </w:rPr>
      </w:pPr>
      <w:r>
        <w:rPr>
          <w:lang w:val="el" w:eastAsia="el"/>
        </w:rPr>
        <w:t>Χρονική περίοδος από …………………. έως ……………………</w:t>
      </w:r>
    </w:p>
    <w:p>
      <w:pPr>
        <w:spacing w:before="240" w:after="240"/>
        <w:rPr>
          <w:lang w:val="el" w:eastAsia="el"/>
        </w:rPr>
      </w:pPr>
      <w:r>
        <w:rPr>
          <w:lang w:val="el" w:eastAsia="el"/>
        </w:rPr>
        <w:t>Α.Φ.Μ ……………………………….</w:t>
      </w:r>
    </w:p>
    <w:p>
      <w:pPr>
        <w:spacing w:before="240" w:after="240"/>
        <w:rPr>
          <w:lang w:val="el" w:eastAsia="el"/>
        </w:rPr>
      </w:pPr>
      <w:r>
        <w:rPr>
          <w:lang w:val="el" w:eastAsia="el"/>
        </w:rPr>
        <w:t>ΟΝΟΜΑΤΕΠΩΝΥΜΟ΄Η ΕΠΩΝΥΜΙΑ………………………………………………………………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654"/>
        <w:gridCol w:w="3583"/>
        <w:gridCol w:w="1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ενδοκοινοτικών παραδόσεων οι οποίες έχουν συμπεριληφθεί στους υποβληθέντες πίνακες ανακεφαλαιωτικών παραδόσεων της περιόδου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Ημερομηνία υποβολής………………..</w:t>
      </w:r>
    </w:p>
    <w:p>
      <w:pPr>
        <w:spacing w:before="240" w:after="240"/>
        <w:rPr>
          <w:lang w:val="el" w:eastAsia="el"/>
        </w:rPr>
      </w:pPr>
      <w:r>
        <w:rPr>
          <w:lang w:val="el" w:eastAsia="el"/>
        </w:rPr>
        <w:t>(Υπογραφή και σφραγίδα)</w:t>
      </w:r>
    </w:p>
    <w:p>
      <w:pPr>
        <w:spacing w:before="240" w:after="240"/>
        <w:rPr>
          <w:lang w:val="el" w:eastAsia="el"/>
        </w:rPr>
      </w:pPr>
      <w:r>
        <w:rPr>
          <w:b/>
          <w:bCs/>
          <w:lang w:val="el" w:eastAsia="el"/>
        </w:rPr>
        <w:t>ΥΠΟΔΕΙΓΜΑ 4</w:t>
      </w:r>
    </w:p>
    <w:p>
      <w:pPr>
        <w:spacing w:before="240" w:after="240"/>
        <w:rPr>
          <w:lang w:val="el" w:eastAsia="el"/>
        </w:rPr>
      </w:pPr>
      <w:r>
        <w:rPr>
          <w:b/>
          <w:bCs/>
          <w:lang w:val="el" w:eastAsia="el"/>
        </w:rPr>
        <w:t>ΕΙΔΙΚΟ ΒΙΒΛΙΟ - ΜΗΤΡΩΟ</w:t>
      </w:r>
    </w:p>
    <w:p>
      <w:pPr>
        <w:spacing w:before="240" w:after="240"/>
        <w:rPr>
          <w:lang w:val="el" w:eastAsia="el"/>
        </w:rPr>
      </w:pPr>
      <w:r>
        <w:rPr>
          <w:lang w:val="el" w:eastAsia="el"/>
        </w:rPr>
        <w:t>(σύμφωνα με την Α.Γ.Γ.Δ.Ε. ΠΟΛ. 1167/2015)</w:t>
      </w:r>
    </w:p>
    <w:p>
      <w:pPr>
        <w:spacing w:before="240" w:after="240"/>
        <w:rPr>
          <w:lang w:val="el" w:eastAsia="el"/>
        </w:rPr>
      </w:pPr>
      <w:r>
        <w:rPr>
          <w:lang w:val="el" w:eastAsia="el"/>
        </w:rPr>
        <w:t>ΟΝΟΜΑΤΕΠΩΝΥΜΟ ή ΕΠΩΝΥΜΙΑ ……………………………………………………..</w:t>
      </w:r>
    </w:p>
    <w:p>
      <w:pPr>
        <w:spacing w:before="240" w:after="240"/>
        <w:rPr>
          <w:lang w:val="el" w:eastAsia="el"/>
        </w:rPr>
      </w:pPr>
      <w:r>
        <w:rPr>
          <w:lang w:val="el" w:eastAsia="el"/>
        </w:rPr>
        <w:t>Α.Φ.Μ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3"/>
        <w:gridCol w:w="1342"/>
        <w:gridCol w:w="1271"/>
        <w:gridCol w:w="1177"/>
        <w:gridCol w:w="1409"/>
        <w:gridCol w:w="1121"/>
        <w:gridCol w:w="1221"/>
        <w:gridCol w:w="1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Αριθ.Πρωτ.</w:t>
            </w:r>
          </w:p>
          <w:p>
            <w:pPr>
              <w:spacing w:before="240"/>
              <w:rPr>
                <w:b w:val="0"/>
                <w:bCs w:val="0"/>
                <w:i w:val="0"/>
                <w:iCs w:val="0"/>
                <w:smallCaps w:val="0"/>
                <w:color w:val="000000"/>
                <w:lang w:val="el" w:eastAsia="el"/>
              </w:rPr>
            </w:pPr>
            <w:r>
              <w:rPr>
                <w:b w:val="0"/>
                <w:bCs w:val="0"/>
                <w:i w:val="0"/>
                <w:iCs w:val="0"/>
                <w:smallCaps w:val="0"/>
                <w:color w:val="000000"/>
                <w:lang w:val="el" w:eastAsia="el"/>
              </w:rPr>
              <w:t>Ημερ.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Αιτούμενο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Εγκρινόμενο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Απόρριψης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Ανάκλησης</w:t>
            </w:r>
          </w:p>
        </w:tc>
      </w:tr>
    </w:tbl>
    <w:p>
      <w:pPr>
        <w:spacing w:before="240" w:after="240"/>
        <w:rPr>
          <w:lang w:val="el" w:eastAsia="el"/>
        </w:rPr>
      </w:pPr>
      <w:r>
        <w:rPr>
          <w:b/>
          <w:bCs/>
          <w:lang w:val="el" w:eastAsia="el"/>
        </w:rPr>
        <w:t>ΥΠΟΔΕΙΓΜΑ 5</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Αριθμός: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 :</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ΠΡΟΪΣΤΑΜΕΝΟΣ ΤΗΣ Δ.Ο.Υ.</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της Α.Γ.Γ.Δ.Ε. ΠΟΛ. 1167/29.7.2015.</w:t>
      </w:r>
    </w:p>
    <w:p>
      <w:pPr>
        <w:pStyle w:val="MainText"/>
        <w:spacing w:before="120" w:after="0"/>
        <w:rPr>
          <w:lang w:val="el" w:eastAsia="el"/>
        </w:rPr>
      </w:pPr>
      <w:r>
        <w:rPr>
          <w:b/>
          <w:bCs/>
          <w:lang w:val="el" w:eastAsia="el"/>
        </w:rPr>
        <w:t>2.</w:t>
      </w:r>
      <w:r>
        <w:rPr>
          <w:lang w:val="el" w:eastAsia="el"/>
        </w:rPr>
        <w:t xml:space="preserve"> Τις διατάξεις του άρθρου 4 του Κώδικα Φορολογικής Διαδικασίας (ν.4174/2013), όπως ισχύει.</w:t>
      </w:r>
    </w:p>
    <w:p>
      <w:pPr>
        <w:pStyle w:val="MainText"/>
        <w:spacing w:before="120" w:after="0"/>
        <w:rPr>
          <w:lang w:val="el" w:eastAsia="el"/>
        </w:rPr>
      </w:pPr>
      <w:r>
        <w:rPr>
          <w:b/>
          <w:bCs/>
          <w:lang w:val="el" w:eastAsia="el"/>
        </w:rPr>
        <w:t>3.</w:t>
      </w:r>
      <w:r>
        <w:rPr>
          <w:lang w:val="el" w:eastAsia="el"/>
        </w:rPr>
        <w:t xml:space="preserve"> Τις διατάξεις της Α.Γ.Γ.Δ.Ε. Δ6Α 1036682 ΕΞ 2014/25.2.2014 (Φ.Ε.Κ. 478 Β΄) “Μεταβίβαση αρμοδιοτήτων και εξουσιοδότηση υπογραφής “Με Εντολή Γενικού Γραμ-ματέα της Γενικής Γραμματείας Δημοσίων Εσόδων” σε όργανα της Φορολογικής Διοί-κησης”, όπως τροποποιήθηκε και ισχύει.</w:t>
      </w:r>
    </w:p>
    <w:p>
      <w:pPr>
        <w:spacing w:before="240" w:after="240"/>
        <w:rPr>
          <w:lang w:val="el" w:eastAsia="el"/>
        </w:rPr>
      </w:pPr>
      <w:r>
        <w:rPr>
          <w:lang w:val="el" w:eastAsia="el"/>
        </w:rPr>
        <w:t>Την αριθ. πρωτ. ……………../20.. αίτηση του υποκειμένου στο φόρο με ΑΦΜ………… με την οποία αιτείται την έγκριση χρήσης «Ε.Δ.Δ.Α.» με όριο …… ……..Ευρώ και τις συνημμένες σ’ αυτή συγκεντρωτικές καταστάσεις.</w:t>
      </w:r>
    </w:p>
    <w:p>
      <w:pPr>
        <w:pStyle w:val="MainText"/>
        <w:spacing w:before="120" w:after="0"/>
        <w:rPr>
          <w:lang w:val="el" w:eastAsia="el"/>
        </w:rPr>
      </w:pPr>
      <w:r>
        <w:rPr>
          <w:b/>
          <w:bCs/>
          <w:lang w:val="el" w:eastAsia="el"/>
        </w:rPr>
        <w:t>5.</w:t>
      </w:r>
      <w:r>
        <w:rPr>
          <w:lang w:val="el" w:eastAsia="el"/>
        </w:rPr>
        <w:t xml:space="preserve"> Τη συνολική αξία των εξαγωγών και των ενδοκοινοτικών παραδόσεων του δωδεκαμήνου/τριμήνου που ολοκληρώθηκε την τελευταία ημέρα του μήνα που προηγείται της αίτησης η οποία ανέρχεται σε…………………………….Ευρώ.</w:t>
      </w:r>
    </w:p>
    <w:p>
      <w:pPr>
        <w:pStyle w:val="MainText"/>
        <w:spacing w:before="120" w:after="0"/>
        <w:rPr>
          <w:lang w:val="el" w:eastAsia="el"/>
        </w:rPr>
      </w:pPr>
      <w:r>
        <w:rPr>
          <w:b/>
          <w:bCs/>
          <w:lang w:val="el" w:eastAsia="el"/>
        </w:rPr>
        <w:t>6.</w:t>
      </w:r>
      <w:r>
        <w:rPr>
          <w:lang w:val="el" w:eastAsia="el"/>
        </w:rPr>
        <w:t xml:space="preserve"> Το γεγονός ότι συντρέχουν οι προϋποθέσεις του άρθρου 2 της Α.Γ.Γ.Δ.Ε. ΠΟΛ. 1167/29.7.2015.</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Εγκρίνουμε την χρήση Ε.Δ.Δ.Α. και τη χορήγηση ορίου απαλλαγής από το Φ.Π.Α. για την αγορά από το εσωτερικό της χώρας ή την εισαγωγή αγαθών ή την λήψη υπηρεσιών, στον υποκείμενο στο φόρο ………………..……………………………………………….. (Α.Φ.Μ.…………………..),</w:t>
      </w:r>
    </w:p>
    <w:p>
      <w:pPr>
        <w:spacing w:before="240" w:after="240"/>
        <w:rPr>
          <w:lang w:val="el" w:eastAsia="el"/>
        </w:rPr>
      </w:pPr>
      <w:r>
        <w:rPr>
          <w:lang w:val="el" w:eastAsia="el"/>
        </w:rPr>
        <w:t>ποσού ………………. € (</w:t>
      </w:r>
      <w:r>
        <w:rPr>
          <w:i/>
          <w:iCs/>
          <w:lang w:val="el" w:eastAsia="el"/>
        </w:rPr>
        <w:t>ολογράφως</w:t>
      </w:r>
      <w:r>
        <w:rPr>
          <w:lang w:val="el" w:eastAsia="el"/>
        </w:rPr>
        <w:t>) ………………………………………………………….. για το χρονικό διάστημα από …………… έως ……………..…, σύμφωνα με την Α.Γ.Γ.Δ.Ε. ΠΟΛ. 1167/29.7.2015 .</w:t>
      </w:r>
    </w:p>
    <w:p>
      <w:pPr>
        <w:spacing w:before="240" w:after="240"/>
        <w:rPr>
          <w:lang w:val="el" w:eastAsia="el"/>
        </w:rPr>
      </w:pPr>
      <w:r>
        <w:rPr>
          <w:lang w:val="el" w:eastAsia="el"/>
        </w:rPr>
        <w:t>Ο ΠΡΟΪΣΤΑΜΕΝΟΣ Δ.Ο.Υ.</w:t>
      </w:r>
    </w:p>
    <w:p>
      <w:pPr>
        <w:spacing w:before="240" w:after="240"/>
        <w:rPr>
          <w:lang w:val="el" w:eastAsia="el"/>
        </w:rPr>
      </w:pPr>
      <w:r>
        <w:rPr>
          <w:lang w:val="el" w:eastAsia="el"/>
        </w:rPr>
        <w:t>(Υπογραφή – σφραγίδα)</w:t>
      </w:r>
    </w:p>
    <w:p>
      <w:pPr>
        <w:spacing w:before="240" w:after="240"/>
        <w:rPr>
          <w:lang w:val="el" w:eastAsia="el"/>
        </w:rPr>
      </w:pPr>
      <w:r>
        <w:rPr>
          <w:b/>
          <w:bCs/>
          <w:lang w:val="el" w:eastAsia="el"/>
        </w:rPr>
        <w:t>ΥΠΟΔΕΙΓΜΑ 6</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Αριθμός: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 :</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ΠΡΟΪΣΤΑΜΕΝΟΣ ΤΗΣ Δ.Ο.Υ.</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της Α.Γ.Γ.Δ.Ε. ΠΟΛ. 1167/29.7.2015.</w:t>
      </w:r>
    </w:p>
    <w:p>
      <w:pPr>
        <w:pStyle w:val="MainText"/>
        <w:spacing w:before="120" w:after="0"/>
        <w:rPr>
          <w:lang w:val="el" w:eastAsia="el"/>
        </w:rPr>
      </w:pPr>
      <w:r>
        <w:rPr>
          <w:b/>
          <w:bCs/>
          <w:lang w:val="el" w:eastAsia="el"/>
        </w:rPr>
        <w:t>2.</w:t>
      </w:r>
      <w:r>
        <w:rPr>
          <w:lang w:val="el" w:eastAsia="el"/>
        </w:rPr>
        <w:t xml:space="preserve"> Τις διατάξεις του άρθρου 4 του Κώδικα Φορολογικής Διαδικασίας (ν.4174/2013), όπως ισχύει.</w:t>
      </w:r>
    </w:p>
    <w:p>
      <w:pPr>
        <w:pStyle w:val="MainText"/>
        <w:spacing w:before="120" w:after="0"/>
        <w:rPr>
          <w:lang w:val="el" w:eastAsia="el"/>
        </w:rPr>
      </w:pPr>
      <w:r>
        <w:rPr>
          <w:b/>
          <w:bCs/>
          <w:lang w:val="el" w:eastAsia="el"/>
        </w:rPr>
        <w:t>3.</w:t>
      </w:r>
      <w:r>
        <w:rPr>
          <w:lang w:val="el" w:eastAsia="el"/>
        </w:rPr>
        <w:t xml:space="preserve"> Τις διατάξεις της Α.Γ.Γ.Δ.Ε. Δ6Α 1036682 ΕΞ 2014/25.2.2014 (Φ.Ε.Κ. 478 Β΄) “Μεταβίβαση αρμοδιοτήτων και εξουσιοδότηση υπογραφής “Με Εντολή Γενικού Γραμματέα της Γενικής Γραμματείας Δημοσίων Εσόδων” σε όργανα της Φορολογικής Διοίκησης”, όπως τροποποιήθηκε και ισχύει.</w:t>
      </w:r>
    </w:p>
    <w:p>
      <w:pPr>
        <w:spacing w:before="240" w:after="240"/>
        <w:rPr>
          <w:lang w:val="el" w:eastAsia="el"/>
        </w:rPr>
      </w:pPr>
      <w:r>
        <w:rPr>
          <w:lang w:val="el" w:eastAsia="el"/>
        </w:rPr>
        <w:t>Την αριθ. πρωτ. ……………../20.. αίτηση του υποκειμένου στο φόρο με ΑΦΜ…………και τις συνημμένες σ’ αυτή συγκεντρωτικές καταστάσεις.</w:t>
      </w:r>
    </w:p>
    <w:p>
      <w:pPr>
        <w:spacing w:before="240" w:after="240"/>
        <w:rPr>
          <w:lang w:val="el" w:eastAsia="el"/>
        </w:rPr>
      </w:pPr>
      <w:r>
        <w:rPr>
          <w:lang w:val="el" w:eastAsia="el"/>
        </w:rPr>
        <w:t>Το γεγονός ότι:</w:t>
      </w:r>
    </w:p>
    <w:p>
      <w:pPr>
        <w:spacing w:before="240" w:after="240"/>
        <w:rPr>
          <w:lang w:val="el" w:eastAsia="el"/>
        </w:rPr>
      </w:pPr>
      <w:r>
        <w:rPr>
          <w:lang w:val="el" w:eastAsia="el"/>
        </w:rPr>
        <w:t>□ Έχουν διαπιστωθεί σε βάρος του ανωτέρω υποκειμένου φορολογικές παραβάσεις του άρθρου 55 παρ. 2 του Κώδικα Φορολογικής Διαδικασίας (ν.4174/26.7.2013), όπως ισχύει.</w:t>
      </w:r>
    </w:p>
    <w:p>
      <w:pPr>
        <w:spacing w:before="240" w:after="240"/>
        <w:rPr>
          <w:lang w:val="el" w:eastAsia="el"/>
        </w:rPr>
      </w:pPr>
      <w:r>
        <w:rPr>
          <w:lang w:val="el" w:eastAsia="el"/>
        </w:rPr>
        <w:t>□ Δεν έχουν πραγματοποιηθεί εξαγωγές ή ενδοκοινοτικές παραδόσεις την περίοδο αναφοράς (δωδεκάμηνο ή τρίμηνο) .</w:t>
      </w:r>
    </w:p>
    <w:p>
      <w:pPr>
        <w:spacing w:before="240" w:after="240"/>
        <w:rPr>
          <w:lang w:val="el" w:eastAsia="el"/>
        </w:rPr>
      </w:pPr>
      <w:r>
        <w:rPr>
          <w:lang w:val="el" w:eastAsia="el"/>
        </w:rPr>
        <w:t>□ Έχει γίνει χρήση «ΕΙΔΙΚΟΥ ΔΙΠΛΟΤΥΠΟΥ ΔΕΛΤΙΟΥ ΑΠΑΛΛΑΓΗΣ» χωρίς προηγούμενη έγκριση.</w:t>
      </w:r>
    </w:p>
    <w:p>
      <w:pPr>
        <w:spacing w:before="240" w:after="240"/>
        <w:rPr>
          <w:lang w:val="el" w:eastAsia="el"/>
        </w:rPr>
      </w:pPr>
      <w:r>
        <w:rPr>
          <w:lang w:val="el" w:eastAsia="el"/>
        </w:rPr>
        <w:t xml:space="preserve">□ Έχει γίνει υπέρβαση του ορίου της απαλλαγής που έχει χορηγηθεί </w:t>
      </w:r>
    </w:p>
    <w:p>
      <w:pPr>
        <w:spacing w:before="240" w:after="240"/>
        <w:rPr>
          <w:lang w:val="el" w:eastAsia="el"/>
        </w:rPr>
      </w:pPr>
      <w:r>
        <w:rPr>
          <w:lang w:val="el" w:eastAsia="el"/>
        </w:rPr>
        <w:t>□ Έχει γίνει υπέρβαση του δωδεκαμήνου για το οποίο χορηγήθηκε το όριο απαλλαγής.</w:t>
      </w:r>
    </w:p>
    <w:p>
      <w:pPr>
        <w:spacing w:before="240" w:after="240"/>
        <w:rPr>
          <w:lang w:val="el" w:eastAsia="el"/>
        </w:rPr>
      </w:pPr>
      <w:r>
        <w:rPr>
          <w:lang w:val="el" w:eastAsia="el"/>
        </w:rPr>
        <w:t xml:space="preserve">□ Άλλη αιτία </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Απορρίπτουμε την αίτηση και δεν εγκρίνουμε την χρήση Ε.Δ.Δ.Α. και τη χορήγηση ορίου απαλλαγής από το Φ.Π.Α. για την αγορά από το εσωτερικό της χώρας ή την εισαγωγή αγαθών ή την λήψη υπηρεσιών, στον υποκείμενο στο φόρο ………………..… …………………………………………….. (Α.Φ.Μ.…………………..),</w:t>
      </w:r>
    </w:p>
    <w:p>
      <w:pPr>
        <w:spacing w:before="240" w:after="240"/>
        <w:rPr>
          <w:lang w:val="el" w:eastAsia="el"/>
        </w:rPr>
      </w:pPr>
      <w:r>
        <w:rPr>
          <w:lang w:val="el" w:eastAsia="el"/>
        </w:rPr>
        <w:t>σύμφωνα με την Α.Γ.Γ.Δ.Ε. ΠΟΛ. 1167/29.7.2015 .</w:t>
      </w:r>
    </w:p>
    <w:p>
      <w:pPr>
        <w:spacing w:before="240" w:after="240"/>
        <w:rPr>
          <w:lang w:val="el" w:eastAsia="el"/>
        </w:rPr>
      </w:pPr>
      <w:r>
        <w:rPr>
          <w:lang w:val="el" w:eastAsia="el"/>
        </w:rPr>
        <w:t>Ο ΠΡΟΪΣΤΑΜΕΝΟΣ Δ.Ο.Υ.</w:t>
      </w:r>
    </w:p>
    <w:p>
      <w:pPr>
        <w:spacing w:before="240" w:after="240"/>
        <w:rPr>
          <w:lang w:val="el" w:eastAsia="el"/>
        </w:rPr>
      </w:pPr>
      <w:r>
        <w:rPr>
          <w:b/>
          <w:bCs/>
          <w:lang w:val="el" w:eastAsia="el"/>
        </w:rPr>
        <w:t>ΥΠΟΔΕΙΓΜΑ 7</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Αριθμός: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Α Π Ο Φ Α Σ ΗΟ ΠΡΟΪΣΤΑΜΕΝΟΣ ΤΗΣ Δ.Ο.Υ. ……………………..</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της Α.Γ.Γ.Δ.Ε. ΠΟΛ. 1167/29.7.2015.</w:t>
      </w:r>
    </w:p>
    <w:p>
      <w:pPr>
        <w:pStyle w:val="MainText"/>
        <w:spacing w:before="120" w:after="0"/>
        <w:rPr>
          <w:lang w:val="el" w:eastAsia="el"/>
        </w:rPr>
      </w:pPr>
      <w:r>
        <w:rPr>
          <w:b/>
          <w:bCs/>
          <w:lang w:val="el" w:eastAsia="el"/>
        </w:rPr>
        <w:t>2.</w:t>
      </w:r>
      <w:r>
        <w:rPr>
          <w:lang w:val="el" w:eastAsia="el"/>
        </w:rPr>
        <w:t xml:space="preserve"> Την αριθ. …………../……….20.. απόφαση της Φορολογικής Διοίκησης για έγκριση ορίου απαλλαγής.</w:t>
      </w:r>
    </w:p>
    <w:p>
      <w:pPr>
        <w:pStyle w:val="MainText"/>
        <w:spacing w:before="120" w:after="0"/>
        <w:rPr>
          <w:lang w:val="el" w:eastAsia="el"/>
        </w:rPr>
      </w:pPr>
      <w:r>
        <w:rPr>
          <w:b/>
          <w:bCs/>
          <w:lang w:val="el" w:eastAsia="el"/>
        </w:rPr>
        <w:t>3.</w:t>
      </w:r>
      <w:r>
        <w:rPr>
          <w:lang w:val="el" w:eastAsia="el"/>
        </w:rPr>
        <w:t xml:space="preserve"> Το γεγονός ότι:</w:t>
      </w:r>
    </w:p>
    <w:p>
      <w:pPr>
        <w:spacing w:before="240" w:after="240"/>
        <w:rPr>
          <w:lang w:val="el" w:eastAsia="el"/>
        </w:rPr>
      </w:pPr>
      <w:r>
        <w:rPr>
          <w:lang w:val="el" w:eastAsia="el"/>
        </w:rPr>
        <w:t>□ Έχουν διαπιστωθεί σε βάρος του ανωτέρω υποκειμένου φορολογικές παραβάσεις του άρθρου 55 παρ. 2 του Κώδικα Φορολογικής Διαδικασίας (ν.4174/26.7.2013), όπως ισχύει.</w:t>
      </w:r>
    </w:p>
    <w:p>
      <w:pPr>
        <w:spacing w:before="240" w:after="240"/>
        <w:rPr>
          <w:lang w:val="el" w:eastAsia="el"/>
        </w:rPr>
      </w:pPr>
      <w:r>
        <w:rPr>
          <w:lang w:val="el" w:eastAsia="el"/>
        </w:rPr>
        <w:t>□ Έχει γίνει χρήση «ΕΙΔΙΚΟΥ ΔΙΠΛΟΤΥΠΟΥ ΔΕΛΤΙΟΥ ΑΠΑΛΛΑΓΗΣ» χωρίς προηγούμενη έγκριση.</w:t>
      </w:r>
    </w:p>
    <w:p>
      <w:pPr>
        <w:spacing w:before="240" w:after="240"/>
        <w:rPr>
          <w:lang w:val="el" w:eastAsia="el"/>
        </w:rPr>
      </w:pPr>
      <w:r>
        <w:rPr>
          <w:lang w:val="el" w:eastAsia="el"/>
        </w:rPr>
        <w:t xml:space="preserve">□ Έχει γίνει υπέρβαση του ορίου της απαλλαγής που έχει χορηγηθεί </w:t>
      </w:r>
    </w:p>
    <w:p>
      <w:pPr>
        <w:spacing w:before="240" w:after="240"/>
        <w:rPr>
          <w:lang w:val="el" w:eastAsia="el"/>
        </w:rPr>
      </w:pPr>
      <w:r>
        <w:rPr>
          <w:lang w:val="el" w:eastAsia="el"/>
        </w:rPr>
        <w:t>□ Έχει γίνει υπέρβαση του δωδεκαμήνου για το οποίο χορηγήθηκε το όριο απαλλαγής.</w:t>
      </w:r>
    </w:p>
    <w:p>
      <w:pPr>
        <w:pStyle w:val="MainText"/>
        <w:spacing w:before="120" w:after="0"/>
        <w:rPr>
          <w:lang w:val="el" w:eastAsia="el"/>
        </w:rPr>
      </w:pPr>
      <w:r>
        <w:rPr>
          <w:b/>
          <w:bCs/>
          <w:lang w:val="el" w:eastAsia="el"/>
        </w:rPr>
        <w:t>4.</w:t>
      </w:r>
      <w:r>
        <w:rPr>
          <w:lang w:val="el" w:eastAsia="el"/>
        </w:rPr>
        <w:t xml:space="preserve"> Τις διατάξεις του άρθρου 4 του Κώδικα Φορολογικής Διαδικασίας (ν.4174/26.7. .2013), όπως ισχύει.</w:t>
      </w:r>
    </w:p>
    <w:p>
      <w:pPr>
        <w:pStyle w:val="MainText"/>
        <w:spacing w:before="120" w:after="0"/>
        <w:rPr>
          <w:lang w:val="el" w:eastAsia="el"/>
        </w:rPr>
      </w:pPr>
      <w:r>
        <w:rPr>
          <w:b/>
          <w:bCs/>
          <w:lang w:val="el" w:eastAsia="el"/>
        </w:rPr>
        <w:t>5.</w:t>
      </w:r>
      <w:r>
        <w:rPr>
          <w:lang w:val="el" w:eastAsia="el"/>
        </w:rPr>
        <w:t xml:space="preserve"> Τις διατάξεις της Α.Γ.Γ.Δ.Ε. Δ6Α 1036682 ΕΞ 2014/25.2.2014 (Φ.Ε.Κ. 478 Β΄) “Μεταβίβαση αρμοδιοτήτων και εξουσιοδότηση υπογραφής “Με Εντολή Γενικού Γραμματέα της Γενικής Γραμματείας Δημοσίων Εσόδων” σε όργανα της Φορολογικής Διοίκησης”, όπως τροποποιήθηκε και ισχύει.</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Ανακαλούμε την αριθ. ………../ 20.. απόφασή της με την οποία εγκρίθηκε η χρήση</w:t>
      </w:r>
    </w:p>
    <w:p>
      <w:pPr>
        <w:spacing w:before="240" w:after="240"/>
        <w:rPr>
          <w:lang w:val="el" w:eastAsia="el"/>
        </w:rPr>
      </w:pPr>
      <w:r>
        <w:rPr>
          <w:lang w:val="el" w:eastAsia="el"/>
        </w:rPr>
        <w:t>Ε.Δ.Δ.Α. από το Φ.Π.Α. και χορηγήθηκε όριο απαλλαγής από το Φ.Π.Α., σύμφωνα με την</w:t>
      </w:r>
    </w:p>
    <w:p>
      <w:pPr>
        <w:spacing w:before="240" w:after="240"/>
        <w:rPr>
          <w:lang w:val="el" w:eastAsia="el"/>
        </w:rPr>
      </w:pPr>
      <w:r>
        <w:rPr>
          <w:lang w:val="el" w:eastAsia="el"/>
        </w:rPr>
        <w:t>Α.Γ.Γ.Δ.Ε. ΠΟΛ.1167/29.7.2015, στον υποκείμενο στο φόρο με την επωνυμία …………</w:t>
      </w:r>
    </w:p>
    <w:p>
      <w:pPr>
        <w:spacing w:before="240" w:after="240"/>
        <w:rPr>
          <w:lang w:val="el" w:eastAsia="el"/>
        </w:rPr>
      </w:pPr>
      <w:r>
        <w:rPr>
          <w:lang w:val="el" w:eastAsia="el"/>
        </w:rPr>
        <w:t>………..………………..………………… (Α.Φ.Μ. …………………..), λόγω ………………… ………………………. και δεν επιτρέπεται η έκδοση Ειδικών Διπλοτύπων Δελτίων Απαλλαγής Φ.Π.Α. από την ημερομηνία κοινοποίησης της παρούσας.</w:t>
      </w:r>
    </w:p>
    <w:p>
      <w:pPr>
        <w:spacing w:before="240" w:after="240"/>
        <w:rPr>
          <w:lang w:val="el" w:eastAsia="el"/>
        </w:rPr>
      </w:pPr>
      <w:r>
        <w:rPr>
          <w:lang w:val="el" w:eastAsia="el"/>
        </w:rPr>
        <w:t>Ο ΠΡΟΪΣΤΑΜΕΝΟΣ Δ.Ο.Υ.</w:t>
      </w:r>
    </w:p>
    <w:p>
      <w:pPr>
        <w:spacing w:before="240" w:after="240"/>
        <w:rPr>
          <w:lang w:val="el" w:eastAsia="el"/>
        </w:rPr>
      </w:pPr>
      <w:r>
        <w:rPr>
          <w:b/>
          <w:bCs/>
          <w:lang w:val="el" w:eastAsia="el"/>
        </w:rPr>
        <w:t>ΥΠΟΔΕΙΓΜΑ 8</w:t>
      </w:r>
    </w:p>
    <w:p>
      <w:pPr>
        <w:spacing w:before="240" w:after="240"/>
        <w:rPr>
          <w:lang w:val="el" w:eastAsia="el"/>
        </w:rPr>
      </w:pPr>
      <w:r>
        <w:rPr>
          <w:b/>
          <w:bCs/>
          <w:u w:val="single"/>
          <w:lang w:val="el" w:eastAsia="el"/>
        </w:rPr>
        <w:t>ΕΙΔΙΚΟ ΔΙΠΛΟΤΥΠΟ ΔΕΛΤΙΟ ΑΠΑΛΛΑΓΗΣ ΑΠΟ ΤΟ Φ.Π.Α.</w:t>
      </w:r>
      <w:r>
        <w:rPr>
          <w:b/>
          <w:bCs/>
          <w:lang w:val="el" w:eastAsia="el"/>
        </w:rPr>
        <w:t>(Α.Γ.Γ.Δ.Ε ΠΟΛ. 1167 /2015)</w:t>
      </w:r>
    </w:p>
    <w:p>
      <w:pPr>
        <w:spacing w:before="240" w:after="240"/>
        <w:rPr>
          <w:lang w:val="el" w:eastAsia="el"/>
        </w:rPr>
      </w:pPr>
      <w:r>
        <w:rPr>
          <w:lang w:val="el" w:eastAsia="el"/>
        </w:rPr>
        <w:t>ΧΟΡΗΓΗΘΕΝ ΟΡΙΟ ΑΠΑΛΛΑΓΗΣ ΣΕΙΡΑ – Α/Α</w:t>
      </w:r>
    </w:p>
    <w:p>
      <w:pPr>
        <w:spacing w:before="240" w:after="240"/>
        <w:rPr>
          <w:lang w:val="el" w:eastAsia="el"/>
        </w:rPr>
      </w:pPr>
      <w:r>
        <w:rPr>
          <w:lang w:val="el" w:eastAsia="el"/>
        </w:rPr>
        <w:t>ΟΡΙΟ ΣΕΙΡΑΣ</w:t>
      </w:r>
    </w:p>
    <w:p>
      <w:pPr>
        <w:spacing w:before="240" w:after="240"/>
        <w:rPr>
          <w:lang w:val="el" w:eastAsia="el"/>
        </w:rPr>
      </w:pPr>
      <w:r>
        <w:rPr>
          <w:b/>
          <w:bCs/>
          <w:u w:val="single"/>
          <w:lang w:val="el" w:eastAsia="el"/>
        </w:rPr>
        <w:t>Α. ΣΤΟΙΧΕΙΑ ΔΙΚΑΙΟΥΧΟΥ</w:t>
      </w:r>
    </w:p>
    <w:p>
      <w:pPr>
        <w:spacing w:before="240" w:after="240"/>
        <w:rPr>
          <w:lang w:val="el" w:eastAsia="el"/>
        </w:rPr>
      </w:pPr>
      <w:r>
        <w:rPr>
          <w:lang w:val="el" w:eastAsia="el"/>
        </w:rPr>
        <w:t>ΟΝΟΜΑΤΕΠΩΝΥΜΟ ή ΕΠΩΝΥΜΙΑ ΕΠΙΧΕΙΡΗΣΗΣ:….…………………………………………………………...</w:t>
      </w:r>
    </w:p>
    <w:p>
      <w:pPr>
        <w:spacing w:before="240" w:after="240"/>
        <w:rPr>
          <w:lang w:val="el" w:eastAsia="el"/>
        </w:rPr>
      </w:pPr>
      <w:r>
        <w:rPr>
          <w:lang w:val="el" w:eastAsia="el"/>
        </w:rPr>
        <w:t>ΑΝΤΙΚΕΙΜΕΝΟ ΕΡΓΑΣΙΩΝ: …………………………………………………………………………………………..</w:t>
      </w:r>
    </w:p>
    <w:p>
      <w:pPr>
        <w:spacing w:before="240" w:after="240"/>
        <w:rPr>
          <w:lang w:val="el" w:eastAsia="el"/>
        </w:rPr>
      </w:pPr>
      <w:r>
        <w:rPr>
          <w:lang w:val="el" w:eastAsia="el"/>
        </w:rPr>
        <w:t>ΟΔΟΣ: …………………………………………………………………………………………… ΑΡΙΘ…………….…</w:t>
      </w:r>
    </w:p>
    <w:p>
      <w:pPr>
        <w:spacing w:before="240" w:after="240"/>
        <w:rPr>
          <w:lang w:val="el" w:eastAsia="el"/>
        </w:rPr>
      </w:pPr>
      <w:r>
        <w:rPr>
          <w:lang w:val="el" w:eastAsia="el"/>
        </w:rPr>
        <w:t xml:space="preserve">ΤΑΧ. ΚΩΔ: …………… ΠΟΛΗ: …………………………………………… </w:t>
      </w:r>
    </w:p>
    <w:p>
      <w:pPr>
        <w:spacing w:before="240" w:after="240"/>
        <w:rPr>
          <w:lang w:val="el" w:eastAsia="el"/>
        </w:rPr>
      </w:pPr>
      <w:r>
        <w:rPr>
          <w:lang w:val="el" w:eastAsia="el"/>
        </w:rPr>
        <w:t xml:space="preserve">Α.Φ.Μ: ……………………… Αρμόδια Δ Ο Υ: ………………………… </w:t>
      </w:r>
    </w:p>
    <w:p>
      <w:pPr>
        <w:spacing w:before="240" w:after="240"/>
        <w:rPr>
          <w:lang w:val="el" w:eastAsia="el"/>
        </w:rPr>
      </w:pPr>
      <w:r>
        <w:rPr>
          <w:b/>
          <w:bCs/>
          <w:u w:val="single"/>
          <w:lang w:val="el" w:eastAsia="el"/>
        </w:rPr>
        <w:t>Β. ΣΤΟΙΧΕΙΑ ΠΡΟΜΗΘΕΥΤΗ ή ΤΕΛΩΝΕΙΟΥ</w:t>
      </w:r>
    </w:p>
    <w:p>
      <w:pPr>
        <w:spacing w:before="240" w:after="240"/>
        <w:rPr>
          <w:lang w:val="el" w:eastAsia="el"/>
        </w:rPr>
      </w:pPr>
      <w:r>
        <w:rPr>
          <w:lang w:val="el" w:eastAsia="el"/>
        </w:rPr>
        <w:t>ΟΝΟΜΑΤΕΠΩΝΥΜΟ ή ΕΠΩΝΥΜΙΑ ΕΠΙΧΕΙΡΗΣΗΣ:.……………………………………………………………...</w:t>
      </w:r>
    </w:p>
    <w:p>
      <w:pPr>
        <w:spacing w:before="240" w:after="240"/>
        <w:rPr>
          <w:lang w:val="el" w:eastAsia="el"/>
        </w:rPr>
      </w:pPr>
      <w:r>
        <w:rPr>
          <w:lang w:val="el" w:eastAsia="el"/>
        </w:rPr>
        <w:t>ΑΝΤΙΚΕΙΜΕΝΟ ΕΡΓΑΣΙΩΝ: …………………………………………………………………………………………..</w:t>
      </w:r>
    </w:p>
    <w:p>
      <w:pPr>
        <w:spacing w:before="240" w:after="240"/>
        <w:rPr>
          <w:lang w:val="el" w:eastAsia="el"/>
        </w:rPr>
      </w:pPr>
      <w:r>
        <w:rPr>
          <w:lang w:val="el" w:eastAsia="el"/>
        </w:rPr>
        <w:t>ΟΔΟΣ: …………………………………………………………………………………………… ΑΡΙΘ…………….…</w:t>
      </w:r>
    </w:p>
    <w:p>
      <w:pPr>
        <w:spacing w:before="240" w:after="240"/>
        <w:rPr>
          <w:lang w:val="el" w:eastAsia="el"/>
        </w:rPr>
      </w:pPr>
      <w:r>
        <w:rPr>
          <w:lang w:val="el" w:eastAsia="el"/>
        </w:rPr>
        <w:t xml:space="preserve">ΤΑΧ. ΚΩΔ: …………… ΠΟΛΗ: …………………………………………… </w:t>
      </w:r>
    </w:p>
    <w:p>
      <w:pPr>
        <w:spacing w:before="240" w:after="240"/>
        <w:rPr>
          <w:lang w:val="el" w:eastAsia="el"/>
        </w:rPr>
      </w:pPr>
      <w:r>
        <w:rPr>
          <w:lang w:val="el" w:eastAsia="el"/>
        </w:rPr>
        <w:t xml:space="preserve">Α.Φ.Μ: ……………………… Αρμόδια Δ Ο Υ: ………………………… </w:t>
      </w:r>
    </w:p>
    <w:p>
      <w:pPr>
        <w:spacing w:before="240" w:after="240"/>
        <w:rPr>
          <w:lang w:val="el" w:eastAsia="el"/>
        </w:rPr>
      </w:pPr>
      <w:r>
        <w:rPr>
          <w:lang w:val="el" w:eastAsia="el"/>
        </w:rPr>
        <w:t>ΤΕΛΩΝΕΙΟ ΕΙΣΑΓΩΓΗΣ: ………………………………………………………………………………………………</w:t>
      </w:r>
    </w:p>
    <w:p>
      <w:pPr>
        <w:spacing w:before="240" w:after="240"/>
        <w:rPr>
          <w:lang w:val="el" w:eastAsia="el"/>
        </w:rPr>
      </w:pPr>
      <w:r>
        <w:rPr>
          <w:b/>
          <w:bCs/>
          <w:u w:val="single"/>
          <w:lang w:val="el" w:eastAsia="el"/>
        </w:rPr>
        <w:t>Γ. ΥΠΟΛΟΓΙΣΜΟΣ ΟΡΙΟΥ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9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ΕΚΠΤΩΣΕΙΣ/ΕΠΙΣΤΡΟΦΕΣ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ΜΕΤΑΦΟΡΑ ΑΠΟ ΤΗ ΣΕΙΡΑ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ΜΕΤΑΦΟΡΑ ΣΤΗ ΣΕΙΡΑ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ΑΝΑΠΡΟΣΑΡΜΟΣΜΕΝΟ ΟΡΙΟ ΑΠΑΛΛΑΓΗΣ ΠΡΟΣ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ΟΡΙΟ ΤΡΕΧΟΥΣΑΣ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ολογράφως)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ΟΡΙΟΥ ΣΕΙΡΑΣ ΠΡΟΣ ΜΕΤΑΦΟΡΑ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ολογράφως)</w:t>
            </w:r>
          </w:p>
        </w:tc>
      </w:tr>
    </w:tbl>
    <w:p>
      <w:pPr>
        <w:spacing w:before="240" w:after="240"/>
        <w:rPr>
          <w:lang w:val="el" w:eastAsia="el"/>
        </w:rPr>
      </w:pPr>
      <w:r>
        <w:rPr>
          <w:lang w:val="el" w:eastAsia="el"/>
        </w:rPr>
        <w:t>(Πόλη) ……………………… /(Ημερομηνία) …………………….</w:t>
      </w:r>
    </w:p>
    <w:p>
      <w:pPr>
        <w:spacing w:before="240" w:after="240"/>
        <w:rPr>
          <w:lang w:val="el" w:eastAsia="el"/>
        </w:rPr>
      </w:pPr>
      <w:r>
        <w:rPr>
          <w:lang w:val="el" w:eastAsia="el"/>
        </w:rPr>
        <w:t>Ο ΕΚΔΟΤΗΣ Ο ΛΗΠΤΗΣ</w:t>
      </w:r>
    </w:p>
    <w:p>
      <w:pPr>
        <w:spacing w:before="240" w:after="240"/>
        <w:rPr>
          <w:lang w:val="el" w:eastAsia="el"/>
        </w:rPr>
      </w:pPr>
      <w:r>
        <w:rPr>
          <w:lang w:val="el" w:eastAsia="el"/>
        </w:rPr>
        <w:t>Υπογραφή – Σφραγίδα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Β, αριθ. 1 και 3</w:t>
      </w:r>
    </w:p>
    <w:p>
      <w:pPr>
        <w:pStyle w:val="MainText"/>
        <w:spacing w:before="120" w:after="0"/>
        <w:rPr>
          <w:lang w:val="el" w:eastAsia="el"/>
        </w:rPr>
      </w:pPr>
      <w:r>
        <w:rPr>
          <w:b/>
          <w:bCs/>
          <w:lang w:val="el" w:eastAsia="el"/>
        </w:rPr>
        <w:t>2.</w:t>
      </w:r>
      <w:r>
        <w:rPr>
          <w:lang w:val="el" w:eastAsia="el"/>
        </w:rPr>
        <w:t xml:space="preserve"> Αποδέκτες Πίνακα ΣΤ, μόνο ο αριθ. 1</w:t>
      </w:r>
    </w:p>
    <w:p>
      <w:pPr>
        <w:pStyle w:val="MainText"/>
        <w:spacing w:before="120" w:after="0"/>
        <w:rPr>
          <w:lang w:val="el" w:eastAsia="el"/>
        </w:rPr>
      </w:pPr>
      <w:r>
        <w:rPr>
          <w:b/>
          <w:bCs/>
          <w:lang w:val="el" w:eastAsia="el"/>
        </w:rPr>
        <w:t>3.</w:t>
      </w:r>
      <w:r>
        <w:rPr>
          <w:lang w:val="el" w:eastAsia="el"/>
        </w:rPr>
        <w:t xml:space="preserve"> Διεύθυνση Υποστήριξης Ηλεκτρονικών Υπηρεσιών (e-υπηρεσίες): </w:t>
      </w:r>
      <w:hyperlink r:id="rId4" w:history="1">
        <w:r>
          <w:rPr>
            <w:rStyle w:val="Hyperlink"/>
            <w:b/>
            <w:bCs/>
            <w:color w:val="0000EE"/>
            <w:u w:color="0000EE"/>
            <w:lang w:val="el" w:eastAsia="el"/>
          </w:rPr>
          <w:t>siteadmin @ gsis .gr</w:t>
        </w:r>
        <w:r>
          <w:rPr>
            <w:rStyle w:val="Hyperlink"/>
            <w:b/>
            <w:bCs/>
            <w:color w:val="0000EE"/>
            <w:u w:color="0000EE"/>
            <w:lang w:val="el" w:eastAsia="el"/>
          </w:rPr>
          <w:t>,</w:t>
        </w:r>
      </w:hyperlink>
      <w:r>
        <w:rPr>
          <w:b/>
          <w:bCs/>
          <w:lang w:val="el" w:eastAsia="el"/>
        </w:rPr>
        <w:t>(με την παράκληση να αναρτηθεί στην ιστοσελίδα της Γ.Γ.Δ.Ε.)</w:t>
      </w:r>
    </w:p>
    <w:p>
      <w:pPr>
        <w:pStyle w:val="MainText"/>
        <w:spacing w:before="120" w:after="0"/>
        <w:rPr>
          <w:lang w:val="el" w:eastAsia="el"/>
        </w:rPr>
      </w:pPr>
      <w:r>
        <w:rPr>
          <w:b/>
          <w:bCs/>
          <w:lang w:val="el" w:eastAsia="el"/>
        </w:rPr>
        <w:t>4.</w:t>
      </w:r>
      <w:r>
        <w:rPr>
          <w:b/>
          <w:bCs/>
          <w:lang w:val="el" w:eastAsia="el"/>
        </w:rPr>
        <w:t xml:space="preserve"> Για ανάρτηση στο διαδικτυακό τόπο</w:t>
      </w:r>
      <w:hyperlink r:id="rId5" w:history="1">
        <w:r>
          <w:rPr>
            <w:rStyle w:val="Hyperlink"/>
            <w:b/>
            <w:bCs/>
            <w:color w:val="0000EE"/>
            <w:u w:color="0000EE"/>
            <w:lang w:val="el" w:eastAsia="el"/>
          </w:rPr>
          <w:t>www.minfin.gr</w:t>
        </w:r>
      </w:hyperlink>
    </w:p>
    <w:p>
      <w:pPr>
        <w:pStyle w:val="MainText"/>
        <w:spacing w:before="120" w:after="0"/>
        <w:rPr>
          <w:lang w:val="el" w:eastAsia="el"/>
        </w:rPr>
      </w:pPr>
      <w:r>
        <w:rPr>
          <w:b/>
          <w:bCs/>
          <w:lang w:val="el" w:eastAsia="el"/>
        </w:rPr>
        <w:t>5.</w:t>
      </w:r>
      <w:r>
        <w:rPr>
          <w:b/>
          <w:bCs/>
          <w:lang w:val="el" w:eastAsia="el"/>
        </w:rPr>
        <w:t xml:space="preserve"> Εθνικό Τυπογραφείο (για τη δημοσίευση στην Εφημερίδα της Κυβέρνησης)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εκτός του αριθ. 4</w:t>
      </w:r>
    </w:p>
    <w:p>
      <w:pPr>
        <w:pStyle w:val="MainText"/>
        <w:spacing w:before="120" w:after="0"/>
        <w:rPr>
          <w:lang w:val="el" w:eastAsia="el"/>
        </w:rPr>
      </w:pPr>
      <w:r>
        <w:rPr>
          <w:b/>
          <w:bCs/>
          <w:lang w:val="el" w:eastAsia="el"/>
        </w:rPr>
        <w:t>2.</w:t>
      </w:r>
      <w:r>
        <w:rPr>
          <w:b/>
          <w:bCs/>
          <w:lang w:val="el" w:eastAsia="el"/>
        </w:rPr>
        <w:t xml:space="preserve"> Αποδέκτες Πίνακα Γ΄ μόνο οι αριθ. 1, 5 και 6</w:t>
      </w:r>
    </w:p>
    <w:p>
      <w:pPr>
        <w:pStyle w:val="MainText"/>
        <w:spacing w:before="120" w:after="0"/>
        <w:rPr>
          <w:lang w:val="el" w:eastAsia="el"/>
        </w:rPr>
      </w:pPr>
      <w:r>
        <w:rPr>
          <w:b/>
          <w:bCs/>
          <w:lang w:val="el" w:eastAsia="el"/>
        </w:rPr>
        <w:t>3.</w:t>
      </w:r>
      <w:r>
        <w:rPr>
          <w:b/>
          <w:bCs/>
          <w:lang w:val="el" w:eastAsia="el"/>
        </w:rPr>
        <w:t xml:space="preserve"> Αποδέκτες Πίνακα ΣΤ, μόνο οι αριθ. 1, 2 και 6</w:t>
      </w:r>
    </w:p>
    <w:p>
      <w:pPr>
        <w:pStyle w:val="MainText"/>
        <w:spacing w:before="120" w:after="0"/>
        <w:rPr>
          <w:lang w:val="el" w:eastAsia="el"/>
        </w:rPr>
      </w:pPr>
      <w:r>
        <w:rPr>
          <w:b/>
          <w:bCs/>
          <w:lang w:val="el" w:eastAsia="el"/>
        </w:rPr>
        <w:t>4.</w:t>
      </w:r>
      <w:r>
        <w:rPr>
          <w:b/>
          <w:bCs/>
          <w:lang w:val="el" w:eastAsia="el"/>
        </w:rPr>
        <w:t xml:space="preserve"> Αποδέκτες Πίνακα Ζ΄ μόνο οι αριθ. 1 και 2</w:t>
      </w:r>
    </w:p>
    <w:p>
      <w:pPr>
        <w:pStyle w:val="MainText"/>
        <w:spacing w:before="120" w:after="0"/>
        <w:rPr>
          <w:lang w:val="el" w:eastAsia="el"/>
        </w:rPr>
      </w:pPr>
      <w:r>
        <w:rPr>
          <w:b/>
          <w:bCs/>
          <w:lang w:val="el" w:eastAsia="el"/>
        </w:rPr>
        <w:t>5.</w:t>
      </w:r>
      <w:r>
        <w:rPr>
          <w:b/>
          <w:bCs/>
          <w:lang w:val="el" w:eastAsia="el"/>
        </w:rPr>
        <w:t xml:space="preserve"> Αποδέκτες Πίνακα Η</w:t>
      </w:r>
    </w:p>
    <w:p>
      <w:pPr>
        <w:pStyle w:val="MainText"/>
        <w:spacing w:before="120" w:after="0"/>
        <w:rPr>
          <w:lang w:val="el" w:eastAsia="el"/>
        </w:rPr>
      </w:pPr>
      <w:r>
        <w:rPr>
          <w:b/>
          <w:bCs/>
          <w:lang w:val="el" w:eastAsia="el"/>
        </w:rPr>
        <w:t>6.</w:t>
      </w:r>
      <w:r>
        <w:rPr>
          <w:b/>
          <w:bCs/>
          <w:lang w:val="el" w:eastAsia="el"/>
        </w:rPr>
        <w:t xml:space="preserve"> Αποδέκτες Πίνακα Θ, μόνο οι αριθ. 3, 13 και 14</w:t>
      </w:r>
    </w:p>
    <w:p>
      <w:pPr>
        <w:pStyle w:val="MainText"/>
        <w:spacing w:before="120" w:after="0"/>
        <w:rPr>
          <w:lang w:val="el" w:eastAsia="el"/>
        </w:rPr>
      </w:pPr>
      <w:r>
        <w:rPr>
          <w:b/>
          <w:bCs/>
          <w:lang w:val="el" w:eastAsia="el"/>
        </w:rPr>
        <w:t>7.</w:t>
      </w:r>
      <w:r>
        <w:rPr>
          <w:b/>
          <w:bCs/>
          <w:lang w:val="el" w:eastAsia="el"/>
        </w:rPr>
        <w:t xml:space="preserve"> Αποδέκτες Πίνακα ΙΑ, εκτός έμμισθα υποθηκοφυλακεία και κτηματολογικά γραφεία</w:t>
      </w:r>
    </w:p>
    <w:p>
      <w:pPr>
        <w:pStyle w:val="MainText"/>
        <w:spacing w:before="120" w:after="0"/>
        <w:rPr>
          <w:lang w:val="el" w:eastAsia="el"/>
        </w:rPr>
      </w:pPr>
      <w:r>
        <w:rPr>
          <w:b/>
          <w:bCs/>
          <w:lang w:val="el" w:eastAsia="el"/>
        </w:rPr>
        <w:t>8.</w:t>
      </w:r>
      <w:r>
        <w:rPr>
          <w:b/>
          <w:bCs/>
          <w:lang w:val="el" w:eastAsia="el"/>
        </w:rPr>
        <w:t xml:space="preserve"> Αποδέκτες Πίνακα ΙΒ΄,</w:t>
      </w:r>
    </w:p>
    <w:p>
      <w:pPr>
        <w:pStyle w:val="MainText"/>
        <w:spacing w:before="120" w:after="0"/>
        <w:rPr>
          <w:lang w:val="el" w:eastAsia="el"/>
        </w:rPr>
      </w:pPr>
      <w:r>
        <w:rPr>
          <w:b/>
          <w:bCs/>
          <w:lang w:val="el" w:eastAsia="el"/>
        </w:rPr>
        <w:t>9.</w:t>
      </w:r>
      <w:r>
        <w:rPr>
          <w:b/>
          <w:bCs/>
          <w:lang w:val="el" w:eastAsia="el"/>
        </w:rPr>
        <w:t xml:space="preserve"> Αποδέκτες Πίνακα ΙΓ΄,</w:t>
      </w:r>
    </w:p>
    <w:p>
      <w:pPr>
        <w:pStyle w:val="MainText"/>
        <w:spacing w:before="120" w:after="0"/>
        <w:rPr>
          <w:lang w:val="el" w:eastAsia="el"/>
        </w:rPr>
      </w:pPr>
      <w:r>
        <w:rPr>
          <w:b/>
          <w:bCs/>
          <w:lang w:val="el" w:eastAsia="el"/>
        </w:rPr>
        <w:t>10.</w:t>
      </w:r>
      <w:r>
        <w:rPr>
          <w:b/>
          <w:bCs/>
          <w:lang w:val="el" w:eastAsia="el"/>
        </w:rPr>
        <w:t xml:space="preserve"> Αποδέκτες Πίνακα ΙΕ΄,</w:t>
      </w:r>
    </w:p>
    <w:p>
      <w:pPr>
        <w:pStyle w:val="MainText"/>
        <w:spacing w:before="120" w:after="0"/>
        <w:rPr>
          <w:lang w:val="el" w:eastAsia="el"/>
        </w:rPr>
      </w:pPr>
      <w:r>
        <w:rPr>
          <w:b/>
          <w:bCs/>
          <w:lang w:val="el" w:eastAsia="el"/>
        </w:rPr>
        <w:t>11.</w:t>
      </w:r>
      <w:r>
        <w:rPr>
          <w:b/>
          <w:bCs/>
          <w:lang w:val="el" w:eastAsia="el"/>
        </w:rPr>
        <w:t xml:space="preserve"> Αποδέκτες Πίνακα ΙΣΤ,</w:t>
      </w:r>
    </w:p>
    <w:p>
      <w:pPr>
        <w:pStyle w:val="MainText"/>
        <w:spacing w:before="120" w:after="0"/>
        <w:rPr>
          <w:lang w:val="el" w:eastAsia="el"/>
        </w:rPr>
      </w:pPr>
      <w:r>
        <w:rPr>
          <w:b/>
          <w:bCs/>
          <w:lang w:val="el" w:eastAsia="el"/>
        </w:rPr>
        <w:t>12.</w:t>
      </w:r>
      <w:r>
        <w:rPr>
          <w:b/>
          <w:bCs/>
          <w:lang w:val="el" w:eastAsia="el"/>
        </w:rPr>
        <w:t xml:space="preserve"> Αποδέκτες Πίνακα ΙΖ΄,</w:t>
      </w:r>
    </w:p>
    <w:p>
      <w:pPr>
        <w:pStyle w:val="MainText"/>
        <w:spacing w:before="120" w:after="0"/>
        <w:rPr>
          <w:lang w:val="el" w:eastAsia="el"/>
        </w:rPr>
      </w:pPr>
      <w:r>
        <w:rPr>
          <w:b/>
          <w:bCs/>
          <w:lang w:val="el" w:eastAsia="el"/>
        </w:rPr>
        <w:t>13.</w:t>
      </w:r>
      <w:r>
        <w:rPr>
          <w:b/>
          <w:bCs/>
          <w:lang w:val="el" w:eastAsia="el"/>
        </w:rPr>
        <w:t xml:space="preserve"> Αποδέκτες Πίνακα ΙΗ΄,</w:t>
      </w:r>
    </w:p>
    <w:p>
      <w:pPr>
        <w:pStyle w:val="MainText"/>
        <w:spacing w:before="120" w:after="0"/>
        <w:rPr>
          <w:lang w:val="el" w:eastAsia="el"/>
        </w:rPr>
      </w:pPr>
      <w:r>
        <w:rPr>
          <w:b/>
          <w:bCs/>
          <w:lang w:val="el" w:eastAsia="el"/>
        </w:rPr>
        <w:t>14.</w:t>
      </w:r>
      <w:r>
        <w:rPr>
          <w:b/>
          <w:bCs/>
          <w:lang w:val="el" w:eastAsia="el"/>
        </w:rPr>
        <w:t xml:space="preserve"> Αποδέκτες Πίνακα ΙΘ, εκτός των αριθμών 20, 21, 22, 26, 28, 29, 32, 33, 37, 38, 40</w:t>
      </w:r>
    </w:p>
    <w:p>
      <w:pPr>
        <w:pStyle w:val="MainText"/>
        <w:spacing w:before="120" w:after="0"/>
        <w:rPr>
          <w:lang w:val="el" w:eastAsia="el"/>
        </w:rPr>
      </w:pPr>
      <w:r>
        <w:rPr>
          <w:b/>
          <w:bCs/>
          <w:lang w:val="el" w:eastAsia="el"/>
        </w:rPr>
        <w:t>15.</w:t>
      </w:r>
      <w:r>
        <w:rPr>
          <w:b/>
          <w:bCs/>
          <w:lang w:val="el" w:eastAsia="el"/>
        </w:rPr>
        <w:t xml:space="preserve"> Αποδέκτες Πίνακα Κ΄,</w:t>
      </w:r>
    </w:p>
    <w:p>
      <w:pPr>
        <w:pStyle w:val="MainText"/>
        <w:spacing w:before="120" w:after="0"/>
        <w:rPr>
          <w:lang w:val="el" w:eastAsia="el"/>
        </w:rPr>
      </w:pPr>
      <w:r>
        <w:rPr>
          <w:b/>
          <w:bCs/>
          <w:lang w:val="el" w:eastAsia="el"/>
        </w:rPr>
        <w:t>16.</w:t>
      </w:r>
      <w:r>
        <w:rPr>
          <w:b/>
          <w:bCs/>
          <w:lang w:val="el" w:eastAsia="el"/>
        </w:rPr>
        <w:t xml:space="preserve"> Αποδέκτες Πίνακα ΚΑ΄,</w:t>
      </w:r>
    </w:p>
    <w:p>
      <w:pPr>
        <w:pStyle w:val="MainText"/>
        <w:spacing w:before="120" w:after="0"/>
        <w:rPr>
          <w:lang w:val="el" w:eastAsia="el"/>
        </w:rPr>
      </w:pPr>
      <w:r>
        <w:rPr>
          <w:b/>
          <w:bCs/>
          <w:lang w:val="el" w:eastAsia="el"/>
        </w:rPr>
        <w:t>17.</w:t>
      </w:r>
      <w:r>
        <w:rPr>
          <w:b/>
          <w:bCs/>
          <w:lang w:val="el" w:eastAsia="el"/>
        </w:rPr>
        <w:t xml:space="preserve"> Αποδέκτες Πίνακα ΚΒ΄,</w:t>
      </w:r>
    </w:p>
    <w:p>
      <w:pPr>
        <w:pStyle w:val="MainText"/>
        <w:spacing w:before="120" w:after="0"/>
        <w:rPr>
          <w:lang w:val="el" w:eastAsia="el"/>
        </w:rPr>
      </w:pPr>
      <w:r>
        <w:rPr>
          <w:b/>
          <w:bCs/>
          <w:lang w:val="el" w:eastAsia="el"/>
        </w:rPr>
        <w:t>18.</w:t>
      </w:r>
      <w:r>
        <w:rPr>
          <w:b/>
          <w:bCs/>
          <w:lang w:val="el" w:eastAsia="el"/>
        </w:rPr>
        <w:t xml:space="preserve"> Αποδέκτες Πίνακα ΚΓ</w:t>
      </w:r>
    </w:p>
    <w:p>
      <w:pPr>
        <w:pStyle w:val="MainText"/>
        <w:spacing w:before="120" w:after="0"/>
        <w:rPr>
          <w:lang w:val="el" w:eastAsia="el"/>
        </w:rPr>
      </w:pPr>
      <w:r>
        <w:rPr>
          <w:b/>
          <w:bCs/>
          <w:lang w:val="el" w:eastAsia="el"/>
        </w:rPr>
        <w:t>19.</w:t>
      </w:r>
      <w:r>
        <w:rPr>
          <w:b/>
          <w:bCs/>
          <w:lang w:val="el" w:eastAsia="el"/>
        </w:rPr>
        <w:t xml:space="preserve"> Περιοδικό «Φορολογική Επιθεώρηση»</w:t>
      </w:r>
    </w:p>
    <w:p>
      <w:pPr>
        <w:pStyle w:val="MainText"/>
        <w:spacing w:before="120" w:after="0"/>
        <w:rPr>
          <w:lang w:val="el" w:eastAsia="el"/>
        </w:rPr>
      </w:pPr>
      <w:r>
        <w:rPr>
          <w:b/>
          <w:bCs/>
          <w:lang w:val="el" w:eastAsia="el"/>
        </w:rPr>
        <w:t>20.</w:t>
      </w:r>
      <w:r>
        <w:rPr>
          <w:b/>
          <w:bCs/>
          <w:lang w:val="el" w:eastAsia="el"/>
        </w:rPr>
        <w:t xml:space="preserve"> Γραφείο Τύπου και Δημοσίων Σχέσεων</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Αναπληρώτριας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Υπουργείου Οικονομικών</w:t>
      </w:r>
    </w:p>
    <w:p>
      <w:pPr>
        <w:pStyle w:val="MainText"/>
        <w:spacing w:before="120" w:after="0"/>
        <w:rPr>
          <w:lang w:val="el" w:eastAsia="el"/>
        </w:rPr>
      </w:pPr>
      <w:r>
        <w:rPr>
          <w:b/>
          <w:bCs/>
          <w:lang w:val="el" w:eastAsia="el"/>
        </w:rPr>
        <w:t>4.</w:t>
      </w:r>
      <w:r>
        <w:rPr>
          <w:b/>
          <w:bCs/>
          <w:lang w:val="el" w:eastAsia="el"/>
        </w:rPr>
        <w:t xml:space="preserve"> Γραφείο Γεν. Γραμματέα Δημοσίων Εσόδων</w:t>
      </w:r>
    </w:p>
    <w:p>
      <w:pPr>
        <w:pStyle w:val="MainText"/>
        <w:spacing w:before="120" w:after="0"/>
        <w:rPr>
          <w:lang w:val="el" w:eastAsia="el"/>
        </w:rPr>
      </w:pPr>
      <w:r>
        <w:rPr>
          <w:b/>
          <w:bCs/>
          <w:lang w:val="el" w:eastAsia="el"/>
        </w:rPr>
        <w:t>5.</w:t>
      </w:r>
      <w:r>
        <w:rPr>
          <w:b/>
          <w:bCs/>
          <w:lang w:val="el" w:eastAsia="el"/>
        </w:rPr>
        <w:t xml:space="preserve"> Γραφείο Γενικού Γραμματέα Γ.Γ.Π.Σ.</w:t>
      </w:r>
    </w:p>
    <w:p>
      <w:pPr>
        <w:pStyle w:val="MainText"/>
        <w:spacing w:before="120" w:after="0"/>
        <w:rPr>
          <w:lang w:val="el" w:eastAsia="el"/>
        </w:rPr>
      </w:pPr>
      <w:r>
        <w:rPr>
          <w:b/>
          <w:bCs/>
          <w:lang w:val="el" w:eastAsia="el"/>
        </w:rPr>
        <w:t>6.</w:t>
      </w:r>
      <w:r>
        <w:rPr>
          <w:b/>
          <w:bCs/>
          <w:lang w:val="el" w:eastAsia="el"/>
        </w:rPr>
        <w:t xml:space="preserve"> Γραφείο Γενικού Δ/ντή Φορολογικής Διοίκησης</w:t>
      </w:r>
    </w:p>
    <w:p>
      <w:pPr>
        <w:pStyle w:val="MainText"/>
        <w:spacing w:before="120" w:after="0"/>
        <w:rPr>
          <w:lang w:val="el" w:eastAsia="el"/>
        </w:rPr>
      </w:pPr>
      <w:r>
        <w:rPr>
          <w:b/>
          <w:bCs/>
          <w:lang w:val="el" w:eastAsia="el"/>
        </w:rPr>
        <w:t>7.</w:t>
      </w:r>
      <w:r>
        <w:rPr>
          <w:b/>
          <w:bCs/>
          <w:lang w:val="el" w:eastAsia="el"/>
        </w:rPr>
        <w:t xml:space="preserve"> Γραφεία κ.κ. Γενικών Διευθυντών</w:t>
      </w:r>
    </w:p>
    <w:p>
      <w:pPr>
        <w:pStyle w:val="MainText"/>
        <w:spacing w:before="120" w:after="0"/>
        <w:rPr>
          <w:lang w:val="el" w:eastAsia="el"/>
        </w:rPr>
      </w:pPr>
      <w:r>
        <w:rPr>
          <w:b/>
          <w:bCs/>
          <w:lang w:val="el" w:eastAsia="el"/>
        </w:rPr>
        <w:t>8.</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9.</w:t>
      </w:r>
      <w:r>
        <w:rPr>
          <w:b/>
          <w:bCs/>
          <w:lang w:val="el" w:eastAsia="el"/>
        </w:rPr>
        <w:t xml:space="preserve"> Δ/νση Τελωνείων</w:t>
      </w:r>
    </w:p>
    <w:p>
      <w:pPr>
        <w:pStyle w:val="MainText"/>
        <w:spacing w:before="120" w:after="0"/>
        <w:rPr>
          <w:lang w:val="el" w:eastAsia="el"/>
        </w:rPr>
      </w:pPr>
      <w:r>
        <w:rPr>
          <w:b/>
          <w:bCs/>
          <w:lang w:val="el" w:eastAsia="el"/>
        </w:rPr>
        <w:t>10.</w:t>
      </w:r>
      <w:r>
        <w:rPr>
          <w:b/>
          <w:bCs/>
          <w:lang w:val="el" w:eastAsia="el"/>
        </w:rPr>
        <w:t xml:space="preserve"> Δ/νση Εφαρμογής Έμμεσης Φορολογίας – Γραφείο Προϊσταμένης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 – Φ.Π.Α.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gsis.gr" TargetMode="External" /><Relationship Id="rId5" Type="http://schemas.openxmlformats.org/officeDocument/2006/relationships/hyperlink" Target="http://www.minfin.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