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ΑΔΑ: 6ΟΠΦΗ-Κ97</w:t>
      </w:r>
    </w:p>
    <w:p>
      <w:pPr>
        <w:pStyle w:val="enacting"/>
        <w:spacing w:before="120" w:after="0"/>
        <w:rPr>
          <w:lang w:val="el" w:eastAsia="el"/>
        </w:rPr>
      </w:pPr>
      <w:r>
        <w:rPr>
          <w:b/>
          <w:bCs/>
          <w:lang w:val="el" w:eastAsia="el"/>
        </w:rPr>
        <w:t>ΕΠΕΙΓΟΝ</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Α. ΓΕΝΙΚΗ ΔΙΕΥΘΥΝΣΗ ΦΟΡΟΛΟΓΙΚΗΣ ΔΙΟΙΚΗΣΗΣ</w:t>
      </w:r>
    </w:p>
    <w:p>
      <w:pPr>
        <w:pStyle w:val="PreambelText"/>
        <w:spacing w:before="240" w:after="240"/>
        <w:rPr>
          <w:lang w:val="el" w:eastAsia="el"/>
        </w:rPr>
      </w:pPr>
      <w:r>
        <w:rPr>
          <w:b/>
          <w:bCs/>
          <w:lang w:val="el" w:eastAsia="el"/>
        </w:rPr>
        <w:t>1. ΔΙΕΥΘΥΝΣΗ ΕΦΑΡΜΟΓΗΣ ΕΜΜΕΣΗΣ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 Φ.Π.Α.</w:t>
      </w:r>
    </w:p>
    <w:p>
      <w:pPr>
        <w:spacing w:before="240" w:after="240"/>
        <w:rPr>
          <w:lang w:val="el" w:eastAsia="el"/>
        </w:rPr>
      </w:pPr>
      <w:r>
        <w:rPr>
          <w:lang w:val="el" w:eastAsia="el"/>
        </w:rPr>
        <w:t>Αθήνα, 6.11.2015</w:t>
      </w:r>
    </w:p>
    <w:p>
      <w:pPr>
        <w:spacing w:before="240" w:after="240"/>
        <w:rPr>
          <w:lang w:val="el" w:eastAsia="el"/>
        </w:rPr>
      </w:pPr>
      <w:r>
        <w:rPr>
          <w:lang w:val="el" w:eastAsia="el"/>
        </w:rPr>
        <w:t>Αρ. Πρωτ: ΠΟΛ. 1247</w:t>
      </w:r>
    </w:p>
    <w:p>
      <w:pPr>
        <w:spacing w:before="240" w:after="240"/>
        <w:rPr>
          <w:lang w:val="el" w:eastAsia="el"/>
        </w:rPr>
      </w:pPr>
      <w:r>
        <w:rPr>
          <w:lang w:val="el" w:eastAsia="el"/>
        </w:rPr>
        <w:t>ΔΗΜΟΣΙΕΥΘΗΚΕ ΣΤΟ ΦΕΚ</w:t>
      </w:r>
    </w:p>
    <w:p>
      <w:pPr>
        <w:spacing w:before="240" w:after="240"/>
        <w:rPr>
          <w:lang w:val="el" w:eastAsia="el"/>
        </w:rPr>
      </w:pPr>
      <w:r>
        <w:rPr>
          <w:lang w:val="el" w:eastAsia="el"/>
        </w:rPr>
        <w:t>ΜΕ ΑΡΙΘ.: Β΄ 2418/10.11.2015</w:t>
      </w:r>
    </w:p>
    <w:p>
      <w:pPr>
        <w:spacing w:before="240" w:after="240"/>
        <w:rPr>
          <w:lang w:val="el" w:eastAsia="el"/>
        </w:rPr>
      </w:pPr>
      <w:r>
        <w:rPr>
          <w:b/>
          <w:bCs/>
          <w:lang w:val="el" w:eastAsia="el"/>
        </w:rPr>
        <w:t>ΠΡΟΣ: Ως Π.Δ.</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 Πληροφορίες</w:t>
      </w:r>
    </w:p>
    <w:p>
      <w:pPr>
        <w:spacing w:before="240" w:after="240"/>
        <w:rPr>
          <w:lang w:val="el" w:eastAsia="el"/>
        </w:rPr>
      </w:pPr>
      <w:r>
        <w:rPr>
          <w:lang w:val="el" w:eastAsia="el"/>
        </w:rPr>
        <w:t>Τηλέφωνο</w:t>
      </w:r>
    </w:p>
    <w:p>
      <w:pPr>
        <w:spacing w:before="240" w:after="240"/>
        <w:rPr>
          <w:lang w:val="el" w:eastAsia="el"/>
        </w:rPr>
      </w:pPr>
      <w:r>
        <w:rPr>
          <w:lang w:val="el" w:eastAsia="el"/>
        </w:rPr>
        <w:t>Fax e-mail</w:t>
      </w:r>
    </w:p>
    <w:p>
      <w:pPr>
        <w:spacing w:before="240" w:after="240"/>
        <w:rPr>
          <w:lang w:val="el" w:eastAsia="el"/>
        </w:rPr>
      </w:pPr>
      <w:r>
        <w:rPr>
          <w:lang w:val="el" w:eastAsia="el"/>
        </w:rPr>
        <w:t>: Σίνα 2-4</w:t>
      </w:r>
    </w:p>
    <w:p>
      <w:pPr>
        <w:spacing w:before="240" w:after="240"/>
        <w:rPr>
          <w:lang w:val="el" w:eastAsia="el"/>
        </w:rPr>
      </w:pPr>
      <w:r>
        <w:rPr>
          <w:lang w:val="el" w:eastAsia="el"/>
        </w:rPr>
        <w:t>: 106 72 ΑΘΗΝΑ</w:t>
      </w:r>
    </w:p>
    <w:p>
      <w:pPr>
        <w:spacing w:before="240" w:after="240"/>
        <w:rPr>
          <w:lang w:val="el" w:eastAsia="el"/>
        </w:rPr>
      </w:pPr>
      <w:r>
        <w:rPr>
          <w:lang w:val="el" w:eastAsia="el"/>
        </w:rPr>
        <w:t>: Ν. Σαϊτάνης, Α. Καρύδα</w:t>
      </w:r>
    </w:p>
    <w:p>
      <w:pPr>
        <w:spacing w:before="240" w:after="240"/>
        <w:rPr>
          <w:lang w:val="el" w:eastAsia="el"/>
        </w:rPr>
      </w:pPr>
      <w:r>
        <w:rPr>
          <w:lang w:val="el" w:eastAsia="el"/>
        </w:rPr>
        <w:t>: 210- 3645378</w:t>
      </w:r>
    </w:p>
    <w:p>
      <w:pPr>
        <w:spacing w:before="240" w:after="240"/>
        <w:rPr>
          <w:lang w:val="el" w:eastAsia="el"/>
        </w:rPr>
      </w:pPr>
      <w:r>
        <w:rPr>
          <w:lang w:val="el" w:eastAsia="el"/>
        </w:rPr>
        <w:t>: 210- 3645413</w:t>
      </w:r>
    </w:p>
    <w:p>
      <w:pPr>
        <w:spacing w:before="240" w:after="240"/>
        <w:rPr>
          <w:lang w:val="el" w:eastAsia="el"/>
        </w:rPr>
      </w:pPr>
      <w:r>
        <w:rPr>
          <w:lang w:val="el" w:eastAsia="el"/>
        </w:rPr>
        <w:t>:</w:t>
      </w:r>
      <w:hyperlink r:id="rId4" w:history="1">
        <w:r>
          <w:rPr>
            <w:rStyle w:val="Hyperlink"/>
            <w:color w:val="0000EE"/>
            <w:u w:color="0000EE"/>
            <w:lang w:val="el" w:eastAsia="el"/>
          </w:rPr>
          <w:t>dfpa.a1@1992.syzefxis.gov.gr</w:t>
        </w:r>
      </w:hyperlink>
    </w:p>
    <w:p>
      <w:pPr>
        <w:spacing w:before="240" w:after="240"/>
        <w:rPr>
          <w:lang w:val="el" w:eastAsia="el"/>
        </w:rPr>
      </w:pPr>
      <w:r>
        <w:rPr>
          <w:b/>
          <w:bCs/>
          <w:lang w:val="el" w:eastAsia="el"/>
        </w:rPr>
        <w:t>2. ΔΙΕΥΘΥΝΣΗ ΠΑΡΟΧΗΣ ΦΟΡΟΛΟΓΙΚΩΝ ΥΠΗΡΕΣΙΩΝ ΤΜΗΜΑ Β΄</w:t>
      </w:r>
    </w:p>
    <w:p>
      <w:pPr>
        <w:spacing w:before="240" w:after="240"/>
        <w:rPr>
          <w:lang w:val="el" w:eastAsia="el"/>
        </w:rPr>
      </w:pPr>
      <w:r>
        <w:rPr>
          <w:lang w:val="el" w:eastAsia="el"/>
        </w:rPr>
        <w:t>Ταχ. Δ/νση : Χανδρή 1 και Θεσσαλονίκης</w:t>
      </w:r>
    </w:p>
    <w:p>
      <w:pPr>
        <w:spacing w:before="240" w:after="240"/>
        <w:rPr>
          <w:lang w:val="el" w:eastAsia="el"/>
        </w:rPr>
      </w:pPr>
      <w:r>
        <w:rPr>
          <w:lang w:val="el" w:eastAsia="el"/>
        </w:rPr>
        <w:t>Ταχ. Κώδικας : 183 46 Μοσχάτο</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b/>
          <w:bCs/>
          <w:lang w:val="el" w:eastAsia="el"/>
        </w:rPr>
        <w:t>&amp; ΑΝΘΡΩΠΙΝΟΥ ΔΥΝΑΜΙΚΟΥ</w:t>
      </w:r>
    </w:p>
    <w:p>
      <w:pPr>
        <w:spacing w:before="240" w:after="240"/>
        <w:rPr>
          <w:lang w:val="el" w:eastAsia="el"/>
        </w:rPr>
      </w:pPr>
      <w:r>
        <w:rPr>
          <w:b/>
          <w:bCs/>
          <w:lang w:val="el" w:eastAsia="el"/>
        </w:rPr>
        <w:t>ΔΙΕΥΘΥΝΣΗ ΗΛΕΚΤΡΟΝΙΚΗΣ ΔΙΑΚΥΒΕΡΝΗΣΗΣ</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lang w:val="el" w:eastAsia="el"/>
        </w:rPr>
        <w:t>Ταχ. Δ/νση : Χανδρή 1 και Θεσσαλονίκης</w:t>
      </w:r>
    </w:p>
    <w:p>
      <w:pPr>
        <w:spacing w:before="240" w:after="240"/>
        <w:rPr>
          <w:lang w:val="el" w:eastAsia="el"/>
        </w:rPr>
      </w:pPr>
      <w:r>
        <w:rPr>
          <w:lang w:val="el" w:eastAsia="el"/>
        </w:rPr>
        <w:t>Ταχ. Κώδικας : 183 46 Μοσχάτο</w:t>
      </w:r>
    </w:p>
    <w:p>
      <w:pPr>
        <w:spacing w:before="240" w:after="240"/>
        <w:rPr>
          <w:lang w:val="el" w:eastAsia="el"/>
        </w:rPr>
      </w:pPr>
      <w:r>
        <w:rPr>
          <w:b/>
          <w:bCs/>
          <w:lang w:val="el" w:eastAsia="el"/>
        </w:rPr>
        <w:t>Γ. ΓΕΝΙΚΗ ΔΙΕΥΘΥΝΣΗ ΤΕΛΩΝΕΙΩΝ &amp; Ε.Φ.Κ.</w:t>
      </w:r>
    </w:p>
    <w:p>
      <w:pPr>
        <w:spacing w:before="240" w:after="240"/>
        <w:rPr>
          <w:lang w:val="el" w:eastAsia="el"/>
        </w:rPr>
      </w:pPr>
      <w:r>
        <w:rPr>
          <w:b/>
          <w:bCs/>
          <w:lang w:val="el" w:eastAsia="el"/>
        </w:rPr>
        <w:t>Δ/ΝΣΗ ΕΦΚ &amp;ΦΠΑ</w:t>
      </w:r>
    </w:p>
    <w:p>
      <w:pPr>
        <w:spacing w:before="240" w:after="240"/>
        <w:rPr>
          <w:lang w:val="el" w:eastAsia="el"/>
        </w:rPr>
      </w:pPr>
      <w:r>
        <w:rPr>
          <w:lang w:val="el" w:eastAsia="el"/>
        </w:rPr>
        <w:t>Ταχ. Δ/νση : Καραγιώργη Σερβίας 10</w:t>
      </w:r>
    </w:p>
    <w:p>
      <w:pPr>
        <w:spacing w:before="240" w:after="240"/>
        <w:rPr>
          <w:lang w:val="el" w:eastAsia="el"/>
        </w:rPr>
      </w:pPr>
      <w:r>
        <w:rPr>
          <w:lang w:val="el" w:eastAsia="el"/>
        </w:rPr>
        <w:t>Τηλέφωνο : 210-6987409</w:t>
      </w:r>
    </w:p>
    <w:p>
      <w:pPr>
        <w:spacing w:before="240" w:after="240"/>
        <w:rPr>
          <w:lang w:val="el" w:eastAsia="el"/>
        </w:rPr>
      </w:pPr>
      <w:r>
        <w:rPr>
          <w:lang w:val="el" w:eastAsia="el"/>
        </w:rPr>
        <w:t>Fax : 210-6987424</w:t>
      </w:r>
    </w:p>
    <w:p>
      <w:pPr>
        <w:spacing w:before="240" w:after="240"/>
        <w:rPr>
          <w:lang w:val="el" w:eastAsia="el"/>
        </w:rPr>
      </w:pPr>
      <w:r>
        <w:rPr>
          <w:b/>
          <w:bCs/>
          <w:lang w:val="el" w:eastAsia="el"/>
        </w:rPr>
        <w:t xml:space="preserve">ΘΕΜΑ: </w:t>
      </w:r>
      <w:r>
        <w:rPr>
          <w:lang w:val="el" w:eastAsia="el"/>
        </w:rPr>
        <w:t>«Τροποποίηση και συμπλήρωση της με αριθ. ΠΟΛ. 1167/29.7.2015 (ΦΕΚ Β΄ 1808/21.8.2015 ΑΓΓΔΕ».</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ΑΝΑΠΛΗΡΩΤΗΣ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1.Τις κάτωθι διατάξεις του Κώδικα ΦΠΑ (κυρ.ν.2859/2000-ΦΕΚ 248 Α΄), όπως ισχύει:</w:t>
      </w:r>
    </w:p>
    <w:p>
      <w:pPr>
        <w:pStyle w:val="StructureList1"/>
        <w:spacing w:before="120" w:after="0"/>
        <w:rPr>
          <w:lang w:val="el" w:eastAsia="el"/>
        </w:rPr>
      </w:pPr>
      <w:r>
        <w:rPr>
          <w:lang w:val="el" w:eastAsia="el"/>
        </w:rPr>
        <w:t>α)</w:t>
      </w:r>
      <w:r>
        <w:rPr>
          <w:lang w:val="en" w:eastAsia="en"/>
        </w:rPr>
        <w:tab/>
      </w:r>
      <w:r>
        <w:rPr>
          <w:lang w:val="el" w:eastAsia="el"/>
        </w:rPr>
        <w:t>του άρθρου 24, β) του άρθρου 28.</w:t>
      </w:r>
    </w:p>
    <w:p>
      <w:pPr>
        <w:spacing w:before="240" w:after="240"/>
        <w:rPr>
          <w:lang w:val="el" w:eastAsia="el"/>
        </w:rPr>
      </w:pPr>
      <w:r>
        <w:rPr>
          <w:lang w:val="el" w:eastAsia="el"/>
        </w:rPr>
        <w:t>3. Τις διατάξεις του Ν.4174/26.7.2013 (Φ.Ε.Κ. 170/26.7.2013 τ. Α΄) “Φορολογικές διαδικασίες και άλλες διατάξεις”, όπως ισχύει.</w:t>
      </w:r>
    </w:p>
    <w:p>
      <w:pPr>
        <w:spacing w:before="240" w:after="240"/>
        <w:rPr>
          <w:lang w:val="el" w:eastAsia="el"/>
        </w:rPr>
      </w:pPr>
      <w:r>
        <w:rPr>
          <w:lang w:val="el" w:eastAsia="el"/>
        </w:rPr>
        <w:t>4. Τις διατάξεις του Ν.4308/24-12-2014 (Φ.Ε.Κ. 251/24-12-2014 τ. Α΄) “Ελληνικά Λογιστικά Πρότυπα, συναφείς ρυθμίσεις και άλλες διατάξεις” .</w:t>
      </w:r>
    </w:p>
    <w:p>
      <w:pPr>
        <w:spacing w:before="240" w:after="240"/>
        <w:rPr>
          <w:lang w:val="el" w:eastAsia="el"/>
        </w:rPr>
      </w:pPr>
      <w:r>
        <w:rPr>
          <w:lang w:val="el" w:eastAsia="el"/>
        </w:rPr>
        <w:t>5. Τις διατάξεις του άρθρου 164 της Οδηγίας 2006/112/ΕΚ.</w:t>
      </w:r>
    </w:p>
    <w:p>
      <w:pPr>
        <w:spacing w:before="240" w:after="240"/>
        <w:rPr>
          <w:lang w:val="el" w:eastAsia="el"/>
        </w:rPr>
      </w:pPr>
      <w:r>
        <w:rPr>
          <w:lang w:val="el" w:eastAsia="el"/>
        </w:rPr>
        <w:t>6. Την με αριθ. Δ6Α 1015213 ΕΞ 2013/28.1.2013 (Φ.Ε.Κ. 130/28.1.2013 τ. Β΄ και 372/ 19.2.2013 τ. Β΄) Κοινή Απόφαση του Υπουργού και Υφυπουργού Οικονομικών “Μεταβίβαση αρμοδιοτήτων στον Γενικό Γραμματέα της Γενικής Γραμματείας Δημοσίων Εσόδων του Υπουργείου Οικονομικών”.</w:t>
      </w:r>
    </w:p>
    <w:p>
      <w:pPr>
        <w:spacing w:before="240" w:after="240"/>
        <w:rPr>
          <w:lang w:val="el" w:eastAsia="el"/>
        </w:rPr>
      </w:pPr>
      <w:r>
        <w:rPr>
          <w:lang w:val="el" w:eastAsia="el"/>
        </w:rPr>
        <w:t>7. Την Απόφαση του Αναπληρωτή Υπουργού Οικονομικών ΑΝ.ΥΠ.ΟΙΚ. 0003412 ΕΞ 2015/22.10.2015 (ΦΕΚ Β’ 2294/22.10.2015) για τον ορισμό Αναπληρωτή Γενικού Γραμματέα Δημοσίων Εσόδων.</w:t>
      </w:r>
    </w:p>
    <w:p>
      <w:pPr>
        <w:spacing w:before="240" w:after="240"/>
        <w:rPr>
          <w:lang w:val="el" w:eastAsia="el"/>
        </w:rPr>
      </w:pPr>
      <w:r>
        <w:rPr>
          <w:lang w:val="el" w:eastAsia="el"/>
        </w:rPr>
        <w:t>8. Την ανάγκη προσαρμογών νομοτεχνικού χαρακτήρα λόγω μεταβολών του ν.4174/26.7.2013 (ΦΕΚ 170 Α΄), καθώς και την ανάγκη διευθέτησης προβλημάτων που προέκυψαν από την εφαρμογή της.</w:t>
      </w:r>
    </w:p>
    <w:p>
      <w:pPr>
        <w:spacing w:before="240" w:after="240"/>
        <w:rPr>
          <w:lang w:val="el" w:eastAsia="el"/>
        </w:rPr>
      </w:pPr>
      <w:r>
        <w:rPr>
          <w:lang w:val="el" w:eastAsia="el"/>
        </w:rPr>
        <w:t>9. Το γεγονός ότι από την απόφαση αυτή δεν προκαλείται δαπάνη εις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lang w:val="el" w:eastAsia="el"/>
        </w:rPr>
        <w:t>Τροποποιούμε και συμπληρώνουμε τη με αριθ. ΠΟΛ. 1167/29.7.2015 (ΦΕΚ Β΄ 1808/21.8.2015 Απόφαση της Γενικής Γραμματέως Δημοσίων Εσόδων του Υπουργείου Οικονομικών, όπως ισχύει, σχετικά με τη διαδικασία απαλλαγής από το Φ.Π.Α. της αγοράς και της εισαγωγής αγαθών που προορίζονται για εξαγωγή ή ενδοκοινοτική παράδοση καθώς και των υπηρεσιών που συνδέονται άμεσα με τις πράξεις αυτές ως κατωτέρω:</w:t>
      </w:r>
    </w:p>
    <w:p>
      <w:pPr>
        <w:pStyle w:val="MainText"/>
        <w:spacing w:before="120" w:after="0"/>
        <w:rPr>
          <w:lang w:val="el" w:eastAsia="el"/>
        </w:rPr>
      </w:pPr>
      <w:r>
        <w:rPr>
          <w:b/>
          <w:bCs/>
          <w:lang w:val="el" w:eastAsia="el"/>
        </w:rPr>
        <w:t>1.</w:t>
      </w:r>
      <w:r>
        <w:rPr>
          <w:lang w:val="el" w:eastAsia="el"/>
        </w:rPr>
        <w:t xml:space="preserve"> Η περίπτωση α) του άρθρου 2 αντικαθίσταται ως ακολούθως:</w:t>
      </w:r>
    </w:p>
    <w:p>
      <w:pPr>
        <w:spacing w:before="240" w:after="240"/>
        <w:rPr>
          <w:lang w:val="el" w:eastAsia="el"/>
        </w:rPr>
      </w:pPr>
      <w:r>
        <w:rPr>
          <w:lang w:val="el" w:eastAsia="el"/>
        </w:rPr>
        <w:t>«α) Δεν έχουν υποπέσει σε παραβάσεις της παραγράφου 1 του άρθρου 55 μέχρι την έναρξη ισχύος του ν. 4337/17.10.2015, (ΦΕΚ Α’ 129) ή μετά την έναρξη αυτού σε παραβάσεις των άρθρων 58, 58Α ή και 59 του ν.4174/26.7.2013 (ΦΕΚ 170 Α΄), όπως ισχύει. Για την εφαρμογή των διατάξεων του άρθρου αυτού αρκεί μόνο η διαπίστωση τους, χωρίς να απαιτείται και η οριστικοποίησή τους.».</w:t>
      </w:r>
    </w:p>
    <w:p>
      <w:pPr>
        <w:pStyle w:val="MainText"/>
        <w:spacing w:before="120" w:after="0"/>
        <w:rPr>
          <w:lang w:val="el" w:eastAsia="el"/>
        </w:rPr>
      </w:pPr>
      <w:r>
        <w:rPr>
          <w:b/>
          <w:bCs/>
          <w:lang w:val="el" w:eastAsia="el"/>
        </w:rPr>
        <w:t>2.</w:t>
      </w:r>
      <w:r>
        <w:rPr>
          <w:lang w:val="el" w:eastAsia="el"/>
        </w:rPr>
        <w:t xml:space="preserve"> Στο άρθρο 3, το τρίτο εδάφιο «Εάν το όριο εξαντληθεί πριν την λήξη της δωδεκάμηνης χρονικής περιόδου για την οποία χορηγήθηκε, ο υποκείμενος έχει την δυνατότητα να επαναλαμβάνει την διαδικασία μετά την παρέλευση τουλάχιστον ενός μηνός από την προηγούμενη αίτηση.» αντικαθίσταται ως ακολούθως «Εάν το όριο εξαντληθεί πριν την λήξη της δωδεκάμηνης χρονικής περιόδου για την οποία χορηγήθηκε, είτε το υπολειπόμενο όριο δεν επαρκεί για την διενέργεια απαλλασσόμενων πράξεων με τις διατάξεις τις παρούσας, ο υποκείμενος έχει την δυνατότητα να επαναλαμβάνει την διαδικασία μετά την παρέλευση τουλάχιστον ενός μηνός από την προηγούμενη αίτηση.».</w:t>
      </w:r>
    </w:p>
    <w:p>
      <w:pPr>
        <w:pStyle w:val="MainText"/>
        <w:spacing w:before="120" w:after="0"/>
        <w:rPr>
          <w:lang w:val="el" w:eastAsia="el"/>
        </w:rPr>
      </w:pPr>
      <w:r>
        <w:rPr>
          <w:b/>
          <w:bCs/>
          <w:lang w:val="el" w:eastAsia="el"/>
        </w:rPr>
        <w:t>3.</w:t>
      </w:r>
      <w:r>
        <w:rPr>
          <w:lang w:val="el" w:eastAsia="el"/>
        </w:rPr>
        <w:t xml:space="preserve"> Στο άρθρο 4, παράγραφος 1, περ. β΄, η φράση «Η αξία εξαγωγής», αντικαθίσταται με τη φράση «Η αξία παράδοσης αγαθών που προορίζονται για εξαγωγή, όπως αναγράφεται στο οικείο τιμολόγιο, το οποίο δηλώνεται επί του τελωνειακού παραστατικού της εξαγωγής».</w:t>
      </w:r>
    </w:p>
    <w:p>
      <w:pPr>
        <w:pStyle w:val="MainText"/>
        <w:spacing w:before="120" w:after="0"/>
        <w:rPr>
          <w:lang w:val="el" w:eastAsia="el"/>
        </w:rPr>
      </w:pPr>
      <w:r>
        <w:rPr>
          <w:b/>
          <w:bCs/>
          <w:lang w:val="el" w:eastAsia="el"/>
        </w:rPr>
        <w:t>4.</w:t>
      </w:r>
      <w:r>
        <w:rPr>
          <w:lang w:val="el" w:eastAsia="el"/>
        </w:rPr>
        <w:t xml:space="preserve"> Στο άρθρο 4 προστίθεται νέα παράγραφος 3 ως ακολούθως:</w:t>
      </w:r>
    </w:p>
    <w:p>
      <w:pPr>
        <w:spacing w:before="240" w:after="240"/>
        <w:rPr>
          <w:lang w:val="el" w:eastAsia="el"/>
        </w:rPr>
      </w:pPr>
      <w:r>
        <w:rPr>
          <w:lang w:val="el" w:eastAsia="el"/>
        </w:rPr>
        <w:t>«3. Πριν τη λήξη της περιόδου για την οποία έχει χορηγηθεί το όριο με τις διατάξεις της παρούσας, και εφόσον το όριο αυτό δεν έχει ακόμα εξαντληθεί, δύναται ο υποκείμενος του άρθρου 1 να χρησιμοποιεί και νέα ή νέες σειρές ΕΔΔΑ, υπό την προϋπόθεση ότι θα έχει προηγηθεί ενημέρωση της ΔΟΥ με την υποβολή σχετικής γνωστοποίησης ως το επισυναπτόμενο στην παρούσα ΥΠΟΔΕΙΓΜΑ 9.».</w:t>
      </w:r>
    </w:p>
    <w:p>
      <w:pPr>
        <w:pStyle w:val="MainText"/>
        <w:spacing w:before="120" w:after="0"/>
        <w:rPr>
          <w:lang w:val="el" w:eastAsia="el"/>
        </w:rPr>
      </w:pPr>
      <w:r>
        <w:rPr>
          <w:b/>
          <w:bCs/>
          <w:lang w:val="el" w:eastAsia="el"/>
        </w:rPr>
        <w:t>5.</w:t>
      </w:r>
      <w:r>
        <w:rPr>
          <w:lang w:val="el" w:eastAsia="el"/>
        </w:rPr>
        <w:t xml:space="preserve"> Στο άρθρο 8, η φράση «παραβάσεις της παραγράφου 2 του άρθρου 55 του ν.4174/2013», αντικαθίσταται με τη φράση «παραβάσεις της παραγράφου 1 του άρθρου 55 μέχρι την έναρξη ισχύος του ν. 4337/17.10.2015, (ΦΕΚ Α’ 129) ή μετά την έναρξη αυτού σε παραβάσεις των άρθρων 58, 58Α ή και 59 του ν.4174/26.7.2013 (ΦΕΚ 170 Α΄), όπως ισχύει».</w:t>
      </w:r>
    </w:p>
    <w:p>
      <w:pPr>
        <w:pStyle w:val="MainText"/>
        <w:spacing w:before="120" w:after="0"/>
        <w:rPr>
          <w:lang w:val="el" w:eastAsia="el"/>
        </w:rPr>
      </w:pPr>
      <w:r>
        <w:rPr>
          <w:b/>
          <w:bCs/>
          <w:lang w:val="el" w:eastAsia="el"/>
        </w:rPr>
        <w:t>6.</w:t>
      </w:r>
      <w:r>
        <w:rPr>
          <w:lang w:val="el" w:eastAsia="el"/>
        </w:rPr>
        <w:t xml:space="preserve"> Στο άρθρο 9 η παράγραφος 3 αναριθμείται σε 4 και προστίθεται νέα παράγραφος 3 ως ακολούθως:</w:t>
      </w:r>
    </w:p>
    <w:p>
      <w:pPr>
        <w:spacing w:before="240" w:after="240"/>
        <w:rPr>
          <w:lang w:val="el" w:eastAsia="el"/>
        </w:rPr>
      </w:pPr>
      <w:r>
        <w:rPr>
          <w:lang w:val="el" w:eastAsia="el"/>
        </w:rPr>
        <w:t xml:space="preserve">«Στις περιπτώσεις, στις οποίες δικαιούχα πρόσωπα </w:t>
      </w:r>
      <w:r>
        <w:rPr>
          <w:u w:val="single"/>
          <w:lang w:val="el" w:eastAsia="el"/>
        </w:rPr>
        <w:t>μέχρι τις 31/10/2015</w:t>
      </w:r>
      <w:r>
        <w:rPr>
          <w:lang w:val="el" w:eastAsia="el"/>
        </w:rPr>
        <w:t>, έχουν υπέρβαση του δωδεκαμήνου για το οποίο είχε χορηγηθεί το όριο απαλλαγής, δύνανται κατ’ εξαίρεση των διατάξεων των άρθρων 2 περίπτωση γ΄ και 8, και όσον αφορά την εν λόγω υπέρβαση, να εφαρμόσουν τη διαδικασία της παρούσας, με την προϋπόθεση ότι η αξία των Ε.Δ.Δ.Α. που έχουν εκδοθεί για το διάστημα αυτό αφορά όριο που θα μπορούσε να καλύπτεται με βάση το συνολικό ποσό χωρίς ΦΠΑ των εξαγωγών και ενδοκοινοτικών παραδόσεων αγαθών του δωδεκαμήνου που προηγήθηκε της υπέρβασης. Στην περίπτωση αυτή το όριο που χρησιμοποιήθηκε μετά τη λήξη της δωδεκάμηνης ισχύος του Ε.Δ.Δ.Α. αφαιρείται από αυτό της επόμενης περιόδου.».</w:t>
      </w:r>
    </w:p>
    <w:p>
      <w:pPr>
        <w:pStyle w:val="MainText"/>
        <w:spacing w:before="120" w:after="0"/>
        <w:rPr>
          <w:lang w:val="el" w:eastAsia="el"/>
        </w:rPr>
      </w:pPr>
      <w:r>
        <w:rPr>
          <w:b/>
          <w:bCs/>
          <w:lang w:val="el" w:eastAsia="el"/>
        </w:rPr>
        <w:t>7.</w:t>
      </w:r>
      <w:r>
        <w:rPr>
          <w:lang w:val="el" w:eastAsia="el"/>
        </w:rPr>
        <w:t xml:space="preserve"> Τα ΥΠΟΔΕΙΓΜΑΤΑ 1, 6 και 7, αντικαθίσταται αντίστοιχα με τα επισυναπτόμενα στην παρούσα ΥΠΟΔΕΙΓΜΑΤΑ 1, 6 και 7.</w:t>
      </w:r>
    </w:p>
    <w:p>
      <w:pPr>
        <w:pStyle w:val="MainText"/>
        <w:spacing w:before="120" w:after="0"/>
        <w:rPr>
          <w:lang w:val="el" w:eastAsia="el"/>
        </w:rPr>
      </w:pPr>
      <w:r>
        <w:rPr>
          <w:b/>
          <w:bCs/>
          <w:lang w:val="el" w:eastAsia="el"/>
        </w:rPr>
        <w:t>8.</w:t>
      </w:r>
      <w:r>
        <w:rPr>
          <w:lang w:val="el" w:eastAsia="el"/>
        </w:rPr>
        <w:t xml:space="preserve"> Προστίθεται το επισυναπτόμενο στην παρούσα ΥΠΟΔΕΙΓΜΑ 9.</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ΑΝΑΠΛΗΡΩΤΗΣ ΓΕΝΙΚΟΣ ΓΡΑΜΜΑΤΕΑΣΔΗΜΟΣΙΩΝ ΕΣΟΔΩΝ</w:t>
      </w:r>
    </w:p>
    <w:p>
      <w:pPr>
        <w:spacing w:before="240" w:after="240"/>
        <w:rPr>
          <w:lang w:val="el" w:eastAsia="el"/>
        </w:rPr>
      </w:pPr>
      <w:r>
        <w:rPr>
          <w:b/>
          <w:bCs/>
          <w:lang w:val="el" w:eastAsia="el"/>
        </w:rPr>
        <w:t>Ι. ΜΠΑΚΑΣ</w:t>
      </w:r>
    </w:p>
    <w:p>
      <w:pPr>
        <w:spacing w:before="240" w:after="240"/>
        <w:rPr>
          <w:lang w:val="el" w:eastAsia="el"/>
        </w:rPr>
      </w:pPr>
      <w:r>
        <w:rPr>
          <w:b/>
          <w:bCs/>
          <w:lang w:val="el" w:eastAsia="el"/>
        </w:rPr>
        <w:t>ΥΠΟΔΕΙΓΜΑ 1</w:t>
      </w:r>
    </w:p>
    <w:p>
      <w:pPr>
        <w:spacing w:before="240" w:after="240"/>
        <w:rPr>
          <w:lang w:val="el" w:eastAsia="el"/>
        </w:rPr>
      </w:pPr>
      <w:r>
        <w:rPr>
          <w:lang w:val="el" w:eastAsia="el"/>
        </w:rPr>
        <w:t>Δηλώνω ότι κατά την τρέχουσα διαχειριστική περίοδο ή σε κάποια από τις τρεις προηγούμενες διαχειριστικές περιόδους:</w:t>
      </w:r>
    </w:p>
    <w:p>
      <w:pPr>
        <w:spacing w:before="240" w:after="240"/>
        <w:rPr>
          <w:lang w:val="el" w:eastAsia="el"/>
        </w:rPr>
      </w:pPr>
      <w:r>
        <w:rPr>
          <w:lang w:val="el" w:eastAsia="el"/>
        </w:rPr>
        <w:t>❒ Δεν έχω κάνει χρήση «ΕΙΔΙΚΟΥ ΔΙΠΛΟΤΥΠΟΥ ΔΕΛΤΙΟΥ ΑΠΑΛΛΑΓΗΣ» χωρίς προηγούμενη έγκριση.</w:t>
      </w:r>
    </w:p>
    <w:p>
      <w:pPr>
        <w:spacing w:before="240" w:after="240"/>
        <w:rPr>
          <w:lang w:val="el" w:eastAsia="el"/>
        </w:rPr>
      </w:pPr>
      <w:r>
        <w:rPr>
          <w:lang w:val="el" w:eastAsia="el"/>
        </w:rPr>
        <w:t>❒ Δεν έχω κάνει υπέρβαση του ορίου της απαλλαγής που μου έχει χορηγηθεί ή του δωδεκαμήνου για το οποίο χορηγήθηκε.</w:t>
      </w:r>
    </w:p>
    <w:p>
      <w:pPr>
        <w:spacing w:before="240" w:after="240"/>
        <w:rPr>
          <w:lang w:val="el" w:eastAsia="el"/>
        </w:rPr>
      </w:pPr>
      <w:r>
        <w:rPr>
          <w:lang w:val="el" w:eastAsia="el"/>
        </w:rPr>
        <w:t>❒ Τα στοιχεία του τελευταίου ΕΔΔΑ που χρησιμοποιήθηκε ανά σειρά είναι:</w:t>
      </w:r>
    </w:p>
    <w:p>
      <w:pPr>
        <w:spacing w:before="240" w:after="240"/>
        <w:rPr>
          <w:lang w:val="el" w:eastAsia="el"/>
        </w:rPr>
      </w:pPr>
      <w:r>
        <w:rPr>
          <w:lang w:val="el" w:eastAsia="el"/>
        </w:rPr>
        <w:t>Αριθ.: ……. Σειρά: ……</w:t>
      </w:r>
    </w:p>
    <w:p>
      <w:pPr>
        <w:spacing w:before="240" w:after="240"/>
        <w:rPr>
          <w:lang w:val="el" w:eastAsia="el"/>
        </w:rPr>
      </w:pPr>
      <w:r>
        <w:rPr>
          <w:lang w:val="el" w:eastAsia="el"/>
        </w:rPr>
        <w:t>Υπολειπόμενο Ποσό: ….</w:t>
      </w:r>
    </w:p>
    <w:p>
      <w:pPr>
        <w:spacing w:before="240" w:after="240"/>
        <w:rPr>
          <w:lang w:val="el" w:eastAsia="el"/>
        </w:rPr>
      </w:pPr>
      <w:r>
        <w:rPr>
          <w:lang w:val="el" w:eastAsia="el"/>
        </w:rPr>
        <w:t>Ημερομηνία έκδοσης: …...</w:t>
      </w:r>
    </w:p>
    <w:p>
      <w:pPr>
        <w:spacing w:before="240" w:after="240"/>
        <w:rPr>
          <w:lang w:val="el" w:eastAsia="el"/>
        </w:rPr>
      </w:pPr>
      <w:r>
        <w:rPr>
          <w:lang w:val="el" w:eastAsia="el"/>
        </w:rPr>
        <w:t>Ημερομηνία………………………</w:t>
      </w:r>
    </w:p>
    <w:p>
      <w:pPr>
        <w:spacing w:before="240" w:after="240"/>
        <w:rPr>
          <w:lang w:val="el" w:eastAsia="el"/>
        </w:rPr>
      </w:pPr>
      <w:r>
        <w:rPr>
          <w:lang w:val="el" w:eastAsia="el"/>
        </w:rPr>
        <w:t>Ο Αιτών</w:t>
      </w:r>
    </w:p>
    <w:p>
      <w:pPr>
        <w:spacing w:before="240" w:after="240"/>
        <w:rPr>
          <w:lang w:val="el" w:eastAsia="el"/>
        </w:rPr>
      </w:pPr>
      <w:r>
        <w:rPr>
          <w:lang w:val="el" w:eastAsia="el"/>
        </w:rPr>
        <w:t>(Υπογραφή – σφραγίδα)</w:t>
      </w:r>
    </w:p>
    <w:p>
      <w:pPr>
        <w:spacing w:before="240" w:after="240"/>
        <w:rPr>
          <w:lang w:val="el" w:eastAsia="el"/>
        </w:rPr>
      </w:pPr>
      <w:r>
        <w:rPr>
          <w:u w:val="single"/>
          <w:lang w:val="el" w:eastAsia="el"/>
        </w:rPr>
        <w:t>Σημειώσεις</w:t>
      </w:r>
      <w:r>
        <w:rPr>
          <w:lang w:val="el" w:eastAsia="el"/>
        </w:rPr>
        <w:t>:</w:t>
      </w:r>
    </w:p>
    <w:p>
      <w:pPr>
        <w:spacing w:before="240" w:after="240"/>
        <w:rPr>
          <w:lang w:val="el" w:eastAsia="el"/>
        </w:rPr>
      </w:pPr>
      <w:r>
        <w:rPr>
          <w:lang w:val="el" w:eastAsia="el"/>
        </w:rPr>
        <w:t>1. Διαγραμμίζεται ανάλογα .</w:t>
      </w:r>
    </w:p>
    <w:p>
      <w:pPr>
        <w:spacing w:before="240" w:after="240"/>
        <w:rPr>
          <w:lang w:val="el" w:eastAsia="el"/>
        </w:rPr>
      </w:pPr>
      <w:r>
        <w:rPr>
          <w:u w:val="single"/>
          <w:lang w:val="el" w:eastAsia="el"/>
        </w:rPr>
        <w:t>Συνημμένα</w:t>
      </w:r>
      <w:r>
        <w:rPr>
          <w:lang w:val="el" w:eastAsia="el"/>
        </w:rPr>
        <w:t>: Συγκεντρωτική κατάσταση εξαγωγών που έχουν οριστικοποιηθεί (Υπόδειγμα 2) και Συγκεντρωτική κατάσταση ενδοκοινοτικών παραδόσεων (Υπόδειγμα 3).</w:t>
      </w:r>
    </w:p>
    <w:p>
      <w:pPr>
        <w:spacing w:before="240" w:after="240"/>
        <w:rPr>
          <w:lang w:val="el" w:eastAsia="el"/>
        </w:rPr>
      </w:pPr>
      <w:r>
        <w:rPr>
          <w:b/>
          <w:bCs/>
          <w:lang w:val="el" w:eastAsia="el"/>
        </w:rPr>
        <w:t>ΥΠΟΔΕΙΓΜΑ 6</w:t>
      </w:r>
    </w:p>
    <w:p>
      <w:pPr>
        <w:spacing w:before="240" w:after="240"/>
        <w:rPr>
          <w:lang w:val="el" w:eastAsia="el"/>
        </w:rPr>
      </w:pPr>
      <w:r>
        <w:rPr>
          <w:lang w:val="el" w:eastAsia="el"/>
        </w:rPr>
        <w:t>Ημερομηνία:</w:t>
      </w:r>
    </w:p>
    <w:p>
      <w:pPr>
        <w:spacing w:before="240" w:after="240"/>
        <w:rPr>
          <w:lang w:val="el" w:eastAsia="el"/>
        </w:rPr>
      </w:pPr>
      <w:r>
        <w:rPr>
          <w:lang w:val="el" w:eastAsia="el"/>
        </w:rPr>
        <w:t>Αριθμός:</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ΓΕΝΙΚΗ ΓΡΑΜΜΑΤΕΙΑ ΔΗΜΟΣΙΩΝ ΕΣΟΔΩΝ</w:t>
      </w:r>
    </w:p>
    <w:p>
      <w:pPr>
        <w:spacing w:before="240" w:after="240"/>
        <w:rPr>
          <w:lang w:val="el" w:eastAsia="el"/>
        </w:rPr>
      </w:pPr>
      <w:r>
        <w:rPr>
          <w:b/>
          <w:bCs/>
          <w:lang w:val="el" w:eastAsia="el"/>
        </w:rPr>
        <w:t>Δ.Ο.Υ. :</w:t>
      </w:r>
    </w:p>
    <w:p>
      <w:pPr>
        <w:spacing w:before="240" w:after="240"/>
        <w:rPr>
          <w:lang w:val="el" w:eastAsia="el"/>
        </w:rPr>
      </w:pPr>
      <w:r>
        <w:rPr>
          <w:b/>
          <w:bCs/>
          <w:lang w:val="el" w:eastAsia="el"/>
        </w:rPr>
        <w:t>Ταχ. Δ/νση :</w:t>
      </w:r>
    </w:p>
    <w:p>
      <w:pPr>
        <w:spacing w:before="240" w:after="240"/>
        <w:rPr>
          <w:lang w:val="el" w:eastAsia="el"/>
        </w:rPr>
      </w:pPr>
      <w:r>
        <w:rPr>
          <w:b/>
          <w:bCs/>
          <w:lang w:val="el" w:eastAsia="el"/>
        </w:rPr>
        <w:t>Ταχ. Κώδικας :</w:t>
      </w:r>
    </w:p>
    <w:p>
      <w:pPr>
        <w:spacing w:before="240" w:after="240"/>
        <w:rPr>
          <w:lang w:val="el" w:eastAsia="el"/>
        </w:rPr>
      </w:pPr>
      <w:r>
        <w:rPr>
          <w:b/>
          <w:bCs/>
          <w:lang w:val="el" w:eastAsia="el"/>
        </w:rPr>
        <w:t>Τηλέφωνο :</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ΠΡΟΪΣΤΑΜΕΝΟΣ ΤΗΣ Δ.Ο.Υ.</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Α.Γ.Γ.Δ.Ε. ΠΟΛ. 1167/29.7.2015.</w:t>
      </w:r>
    </w:p>
    <w:p>
      <w:pPr>
        <w:spacing w:before="240" w:after="240"/>
        <w:rPr>
          <w:lang w:val="el" w:eastAsia="el"/>
        </w:rPr>
      </w:pPr>
      <w:r>
        <w:rPr>
          <w:lang w:val="el" w:eastAsia="el"/>
        </w:rPr>
        <w:t>2. Τις διατάξεις του άρθρου 4 του Κώδικα Φορολογικής Διαδικασίας (ν.4174/2013), όπως ισχύει.</w:t>
      </w:r>
    </w:p>
    <w:p>
      <w:pPr>
        <w:spacing w:before="240" w:after="240"/>
        <w:rPr>
          <w:lang w:val="el" w:eastAsia="el"/>
        </w:rPr>
      </w:pPr>
      <w:r>
        <w:rPr>
          <w:lang w:val="el" w:eastAsia="el"/>
        </w:rPr>
        <w:t>3. Τις διατάξεις της Α.Γ.Γ.Δ.Ε. Δ6Α 1036682 ΕΞ 2014/25.2.2014 (Φ.Ε.Κ. 478 Β΄) “Μεταβίβαση αρμοδιοτήτων και εξουσιοδότηση υπογραφής “Με Εντολή Γενικού Γραμματέα της Γενικής Γραμματείας Δημοσίων Εσόδων” σε όργανα της Φορολογικής Διοίκησης”, όπως τροποποιήθηκε και ισχύει.</w:t>
      </w:r>
    </w:p>
    <w:p>
      <w:pPr>
        <w:spacing w:before="240" w:after="240"/>
        <w:rPr>
          <w:lang w:val="el" w:eastAsia="el"/>
        </w:rPr>
      </w:pPr>
      <w:r>
        <w:rPr>
          <w:lang w:val="el" w:eastAsia="el"/>
        </w:rPr>
        <w:t>Την αριθ. πρωτ. ……………../20.. αίτηση του υποκειμένου στο φόρο με ΑΦΜ ………… και τις συνημμένες σ’ αυτή συγκεντρωτικές καταστάσεις.</w:t>
      </w:r>
    </w:p>
    <w:p>
      <w:pPr>
        <w:spacing w:before="240" w:after="240"/>
        <w:rPr>
          <w:lang w:val="el" w:eastAsia="el"/>
        </w:rPr>
      </w:pPr>
      <w:r>
        <w:rPr>
          <w:lang w:val="el" w:eastAsia="el"/>
        </w:rPr>
        <w:t>Το γεγονός ότι:</w:t>
      </w:r>
    </w:p>
    <w:p>
      <w:pPr>
        <w:spacing w:before="240" w:after="240"/>
        <w:rPr>
          <w:lang w:val="el" w:eastAsia="el"/>
        </w:rPr>
      </w:pPr>
      <w:r>
        <w:rPr>
          <w:lang w:val="el" w:eastAsia="el"/>
        </w:rPr>
        <w:t>❑ Έχουν διαπιστωθεί σε βάρος του ανωτέρω υποκειμένου παραβάσεις της παραγράφου 1 του άρθρου 55 μέχρι την έναρξη ισχύος του ν. 4337/17.10.2015, (ΦΕΚ Α’ 129) ή μετά την έναρξη αυτού σε παραβάσεις των άρθρων 58, 58Α ή και 59 του ν.4174/26.7.2013 (ΦΕΚ 170 Α΄), όπως ισχύει.</w:t>
      </w:r>
    </w:p>
    <w:p>
      <w:pPr>
        <w:spacing w:before="240" w:after="240"/>
        <w:rPr>
          <w:lang w:val="el" w:eastAsia="el"/>
        </w:rPr>
      </w:pPr>
      <w:r>
        <w:rPr>
          <w:lang w:val="el" w:eastAsia="el"/>
        </w:rPr>
        <w:t>❑ Δεν έχουν πραγματοποιηθεί εξαγωγές ή ενδοκοινοτικές παραδόσεις την περίοδο αναφοράς (δωδεκάμηνο ή τρίμηνο) .</w:t>
      </w:r>
    </w:p>
    <w:p>
      <w:pPr>
        <w:spacing w:before="240" w:after="240"/>
        <w:rPr>
          <w:lang w:val="el" w:eastAsia="el"/>
        </w:rPr>
      </w:pPr>
      <w:r>
        <w:rPr>
          <w:lang w:val="el" w:eastAsia="el"/>
        </w:rPr>
        <w:t>❑ Έχει γίνει χρήση «ΕΙΔΙΚΟΥ ΔΙΠΛΟΤΥΠΟΥ ΔΕΛΤΙΟΥ ΑΠΑΛΛΑΓΗΣ» χωρίς προηγούμενη έγκριση.</w:t>
      </w:r>
    </w:p>
    <w:p>
      <w:pPr>
        <w:spacing w:before="240" w:after="240"/>
        <w:rPr>
          <w:lang w:val="el" w:eastAsia="el"/>
        </w:rPr>
      </w:pPr>
      <w:r>
        <w:rPr>
          <w:lang w:val="el" w:eastAsia="el"/>
        </w:rPr>
        <w:t>❑ Έχει γίνει υπέρβαση του ορίου της απαλλαγής που έχει χορηγηθεί.</w:t>
      </w:r>
    </w:p>
    <w:p>
      <w:pPr>
        <w:spacing w:before="240" w:after="240"/>
        <w:rPr>
          <w:lang w:val="el" w:eastAsia="el"/>
        </w:rPr>
      </w:pPr>
      <w:r>
        <w:rPr>
          <w:lang w:val="el" w:eastAsia="el"/>
        </w:rPr>
        <w:t>❑ Έχει γίνει υπέρβαση του δωδεκαμήνου για το οποίο χορηγήθηκε το όριο απαλλαγής.</w:t>
      </w:r>
    </w:p>
    <w:p>
      <w:pPr>
        <w:spacing w:before="240" w:after="240"/>
        <w:rPr>
          <w:lang w:val="el" w:eastAsia="el"/>
        </w:rPr>
      </w:pPr>
      <w:r>
        <w:rPr>
          <w:lang w:val="el" w:eastAsia="el"/>
        </w:rPr>
        <w:t>❑ Άλλη αιτία ……………………………………………………………………………….</w:t>
      </w:r>
    </w:p>
    <w:p>
      <w:pPr>
        <w:spacing w:before="240" w:after="240"/>
        <w:rPr>
          <w:lang w:val="el" w:eastAsia="el"/>
        </w:rPr>
      </w:pPr>
      <w:r>
        <w:rPr>
          <w:b/>
          <w:bCs/>
          <w:lang w:val="el" w:eastAsia="el"/>
        </w:rPr>
        <w:t>Α π ο φ α σ ί ζ ο υ μ ε</w:t>
      </w:r>
    </w:p>
    <w:p>
      <w:pPr>
        <w:spacing w:before="240" w:after="240"/>
        <w:rPr>
          <w:lang w:val="el" w:eastAsia="el"/>
        </w:rPr>
      </w:pPr>
      <w:r>
        <w:rPr>
          <w:lang w:val="el" w:eastAsia="el"/>
        </w:rPr>
        <w:t>Απορρίπτουμε την αίτηση και δεν εγκρίνουμε την χρήση Ε.Δ.Δ.Α. και τη χορήγηση ορίου απαλλαγής από το Φ.Π.Α. για την αγορά από το εσωτερικό της χώρας ή την εισαγωγή αγαθών ή την λήψη υπηρεσιών, στον υποκείμενο στο φόρο ………………..……………………………………………….. (Α.Φ.Μ .…………………..),</w:t>
      </w:r>
    </w:p>
    <w:p>
      <w:pPr>
        <w:spacing w:before="240" w:after="240"/>
        <w:rPr>
          <w:lang w:val="el" w:eastAsia="el"/>
        </w:rPr>
      </w:pPr>
      <w:r>
        <w:rPr>
          <w:lang w:val="el" w:eastAsia="el"/>
        </w:rPr>
        <w:t>σύμφωνα με την Α.Γ.Γ.Δ.Ε. ΠΟΛ. 1167/29.7.2015 .</w:t>
      </w:r>
    </w:p>
    <w:p>
      <w:pPr>
        <w:spacing w:before="240" w:after="240"/>
        <w:rPr>
          <w:lang w:val="el" w:eastAsia="el"/>
        </w:rPr>
      </w:pPr>
      <w:r>
        <w:rPr>
          <w:lang w:val="el" w:eastAsia="el"/>
        </w:rPr>
        <w:t>Ο ΠΡΟΪΣΤΑΜΕΝΟΣ Δ.Ο.Υ.</w:t>
      </w:r>
    </w:p>
    <w:p>
      <w:pPr>
        <w:spacing w:before="240" w:after="240"/>
        <w:rPr>
          <w:lang w:val="el" w:eastAsia="el"/>
        </w:rPr>
      </w:pPr>
      <w:r>
        <w:rPr>
          <w:b/>
          <w:bCs/>
          <w:lang w:val="el" w:eastAsia="el"/>
        </w:rPr>
        <w:t>ΕΛΛΗΝΙΚΗ ΔΗΜΟΚΡΑΤΙΑ ΥΠΟΥΡΓΕΙΟ ΟΙΚΟΝΟΜΙΚΩΝ</w:t>
      </w:r>
    </w:p>
    <w:p>
      <w:pPr>
        <w:spacing w:before="240" w:after="240"/>
        <w:rPr>
          <w:lang w:val="el" w:eastAsia="el"/>
        </w:rPr>
      </w:pPr>
      <w:r>
        <w:rPr>
          <w:b/>
          <w:bCs/>
          <w:lang w:val="el" w:eastAsia="el"/>
        </w:rPr>
        <w:t>ΓΕΝΙΚΗ ΓΡΑΜΜΑΤΕΙΑ ΔΗΜΟΣΙΩΝ ΕΣΟΔΩΝ</w:t>
      </w:r>
    </w:p>
    <w:p>
      <w:pPr>
        <w:spacing w:before="240" w:after="240"/>
        <w:rPr>
          <w:lang w:val="el" w:eastAsia="el"/>
        </w:rPr>
      </w:pPr>
      <w:r>
        <w:rPr>
          <w:b/>
          <w:bCs/>
          <w:lang w:val="el" w:eastAsia="el"/>
        </w:rPr>
        <w:t>Δ.Ο.Υ.</w:t>
      </w:r>
    </w:p>
    <w:p>
      <w:pPr>
        <w:spacing w:before="240" w:after="240"/>
        <w:rPr>
          <w:lang w:val="el" w:eastAsia="el"/>
        </w:rPr>
      </w:pPr>
      <w:r>
        <w:rPr>
          <w:b/>
          <w:bCs/>
          <w:lang w:val="el" w:eastAsia="el"/>
        </w:rPr>
        <w:t>Ταχ. Δ/νση :</w:t>
      </w:r>
    </w:p>
    <w:p>
      <w:pPr>
        <w:spacing w:before="240" w:after="240"/>
        <w:rPr>
          <w:lang w:val="el" w:eastAsia="el"/>
        </w:rPr>
      </w:pPr>
      <w:r>
        <w:rPr>
          <w:b/>
          <w:bCs/>
          <w:lang w:val="el" w:eastAsia="el"/>
        </w:rPr>
        <w:t>Ταχ. Κώδικας :</w:t>
      </w:r>
    </w:p>
    <w:p>
      <w:pPr>
        <w:spacing w:before="240" w:after="240"/>
        <w:rPr>
          <w:lang w:val="el" w:eastAsia="el"/>
        </w:rPr>
      </w:pPr>
      <w:r>
        <w:rPr>
          <w:b/>
          <w:bCs/>
          <w:lang w:val="el" w:eastAsia="el"/>
        </w:rPr>
        <w:t>Τηλέφωνο :</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ΠΡΟΪΣΤΑΜΕΝΟΣ ΤΗΣ Δ.Ο.Υ. ……………………..</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Α.Γ.Γ.Δ.Ε. ΠΟΛ. 1167/29.7.2015.</w:t>
      </w:r>
    </w:p>
    <w:p>
      <w:pPr>
        <w:spacing w:before="240" w:after="240"/>
        <w:rPr>
          <w:lang w:val="el" w:eastAsia="el"/>
        </w:rPr>
      </w:pPr>
      <w:r>
        <w:rPr>
          <w:lang w:val="el" w:eastAsia="el"/>
        </w:rPr>
        <w:t>2. Την αριθ. …………../……….20.. απόφαση της Φορολογικής Διοίκησης για έγκριση ορίου απαλλαγής.</w:t>
      </w:r>
    </w:p>
    <w:p>
      <w:pPr>
        <w:spacing w:before="240" w:after="240"/>
        <w:rPr>
          <w:lang w:val="el" w:eastAsia="el"/>
        </w:rPr>
      </w:pPr>
      <w:r>
        <w:rPr>
          <w:lang w:val="el" w:eastAsia="el"/>
        </w:rPr>
        <w:t>3. Το γεγονός ότι:</w:t>
      </w:r>
    </w:p>
    <w:p>
      <w:pPr>
        <w:spacing w:before="240" w:after="240"/>
        <w:rPr>
          <w:lang w:val="el" w:eastAsia="el"/>
        </w:rPr>
      </w:pPr>
      <w:r>
        <w:rPr>
          <w:lang w:val="el" w:eastAsia="el"/>
        </w:rPr>
        <w:t>❑ Έχουν διαπιστωθεί σε βάρος του ανωτέρω υποκειμένου παραβάσεις της παραγράφου 1 του άρθρου 55 μέχρι την έναρξη ισχύος του ν. 4337/17.10.2015, (ΦΕΚ Α’ 129) ή μετά την έναρξη αυτού σε παραβάσεις των άρθρων 58, 58Α ή και 59 του ν.4174/26.7.2013 (ΦΕΚ 170 Α΄), όπως ισχύει.</w:t>
      </w:r>
    </w:p>
    <w:p>
      <w:pPr>
        <w:spacing w:before="240" w:after="240"/>
        <w:rPr>
          <w:lang w:val="el" w:eastAsia="el"/>
        </w:rPr>
      </w:pPr>
      <w:r>
        <w:rPr>
          <w:lang w:val="el" w:eastAsia="el"/>
        </w:rPr>
        <w:t>❑ Έχει γίνει χρήση «ΕΙΔΙΚΟΥ ΔΙΠΛΟΤΥΠΟΥ ΔΕΛΤΙΟΥ ΑΠΑΛΛΑΓΗΣ» χωρίς προηγούμενη έγκριση.</w:t>
      </w:r>
    </w:p>
    <w:p>
      <w:pPr>
        <w:spacing w:before="240" w:after="240"/>
        <w:rPr>
          <w:lang w:val="el" w:eastAsia="el"/>
        </w:rPr>
      </w:pPr>
      <w:r>
        <w:rPr>
          <w:lang w:val="el" w:eastAsia="el"/>
        </w:rPr>
        <w:t>❑ Έχει γίνει υπέρβαση του ορίου της απαλλαγής που έχει χορηγηθεί.</w:t>
      </w:r>
    </w:p>
    <w:p>
      <w:pPr>
        <w:spacing w:before="240" w:after="240"/>
        <w:rPr>
          <w:lang w:val="el" w:eastAsia="el"/>
        </w:rPr>
      </w:pPr>
      <w:r>
        <w:rPr>
          <w:lang w:val="el" w:eastAsia="el"/>
        </w:rPr>
        <w:t>❑ Έχει γίνει υπέρβαση του δωδεκαμήνου για το οποίο χορηγήθηκε το όριο απαλλαγής.</w:t>
      </w:r>
    </w:p>
    <w:p>
      <w:pPr>
        <w:spacing w:before="240" w:after="240"/>
        <w:rPr>
          <w:lang w:val="el" w:eastAsia="el"/>
        </w:rPr>
      </w:pPr>
      <w:r>
        <w:rPr>
          <w:lang w:val="el" w:eastAsia="el"/>
        </w:rPr>
        <w:t>4. Τις διατάξεις του άρθρου 4 του Κώδικα Φορολογικής Διαδικασίας (ν.4174/26.7 2013), όπως ισχύει.</w:t>
      </w:r>
    </w:p>
    <w:p>
      <w:pPr>
        <w:spacing w:before="240" w:after="240"/>
        <w:rPr>
          <w:lang w:val="el" w:eastAsia="el"/>
        </w:rPr>
      </w:pPr>
      <w:r>
        <w:rPr>
          <w:lang w:val="el" w:eastAsia="el"/>
        </w:rPr>
        <w:t>5. Τις διατάξεις της Α.Γ.Γ.Δ.Ε. Δ6Α 1036682 ΕΞ 2014/25.2.2014 (Φ.Ε.Κ. 478 Β΄) “Μεταβίβαση αρμοδιοτήτων και εξουσιοδότηση υπογραφής “Με Εντολή Γενικού Γραμματέα της Γενικής Γραμματείας Δημοσίων Εσόδων” σε όργανα της Φορολογικής Διοίκησης”, όπως τροποποιήθηκε και ισχύει.</w:t>
      </w:r>
    </w:p>
    <w:p>
      <w:pPr>
        <w:spacing w:before="240" w:after="240"/>
        <w:rPr>
          <w:lang w:val="el" w:eastAsia="el"/>
        </w:rPr>
      </w:pPr>
      <w:r>
        <w:rPr>
          <w:b/>
          <w:bCs/>
          <w:lang w:val="el" w:eastAsia="el"/>
        </w:rPr>
        <w:t>Α π ο φ α σ ί ζ ο υ μ ε</w:t>
      </w:r>
    </w:p>
    <w:p>
      <w:pPr>
        <w:spacing w:before="240" w:after="240"/>
        <w:rPr>
          <w:lang w:val="el" w:eastAsia="el"/>
        </w:rPr>
      </w:pPr>
      <w:r>
        <w:rPr>
          <w:lang w:val="el" w:eastAsia="el"/>
        </w:rPr>
        <w:t>Ανακαλούμε την αριθ. ………../.. - .. - 20.. απόφασή της με την οποία εγκρίθηκε η χρήση</w:t>
      </w:r>
    </w:p>
    <w:p>
      <w:pPr>
        <w:spacing w:before="240" w:after="240"/>
        <w:rPr>
          <w:lang w:val="el" w:eastAsia="el"/>
        </w:rPr>
      </w:pPr>
      <w:r>
        <w:rPr>
          <w:lang w:val="el" w:eastAsia="el"/>
        </w:rPr>
        <w:t>Ε.Δ.Δ.Α. από το Φ.Π.Α. και χορηγήθηκε όριο απαλλαγής από το Φ.Π.Α., σύμφωνα με την Α.Γ.Γ.Δ.Ε. ΠΟΛ.1167/29.7.2015, στον υποκείμενο στο φόρο με την επωνυμία …………………..………………..………………… (Α.Φ.Μ. ………………….. ), λόγω</w:t>
      </w:r>
    </w:p>
    <w:p>
      <w:pPr>
        <w:spacing w:before="240" w:after="240"/>
        <w:rPr>
          <w:lang w:val="el" w:eastAsia="el"/>
        </w:rPr>
      </w:pPr>
      <w:r>
        <w:rPr>
          <w:lang w:val="el" w:eastAsia="el"/>
        </w:rPr>
        <w:t>…………………………………………. και δεν επιτρέπεται η έκδοση Ειδικών Διπλοτύπων Δελτίων Απαλλαγής Φ.Π.Α. από την ημερομηνία κοινοποίησης της παρούσας.</w:t>
      </w:r>
    </w:p>
    <w:p>
      <w:pPr>
        <w:spacing w:before="240" w:after="240"/>
        <w:rPr>
          <w:lang w:val="el" w:eastAsia="el"/>
        </w:rPr>
      </w:pPr>
      <w:r>
        <w:rPr>
          <w:lang w:val="el" w:eastAsia="el"/>
        </w:rPr>
        <w:t>Ο ΠΡΟΪΣΤΑΜΕΝΟΣ Δ.Ο.Υ.</w:t>
      </w:r>
    </w:p>
    <w:p>
      <w:pPr>
        <w:spacing w:before="240" w:after="240"/>
        <w:rPr>
          <w:lang w:val="el" w:eastAsia="el"/>
        </w:rPr>
      </w:pPr>
      <w:r>
        <w:rPr>
          <w:b/>
          <w:bCs/>
          <w:lang w:val="el" w:eastAsia="el"/>
        </w:rPr>
        <w:t>ΥΠΟΔΕΙΓΜΑ 9</w:t>
      </w:r>
    </w:p>
    <w:p>
      <w:pPr>
        <w:spacing w:before="240" w:after="240"/>
        <w:rPr>
          <w:lang w:val="el" w:eastAsia="el"/>
        </w:rPr>
      </w:pPr>
      <w:r>
        <w:rPr>
          <w:lang w:val="el" w:eastAsia="el"/>
        </w:rPr>
        <w:t>Ημερομηνία………………………Ο Αιτών</w:t>
      </w:r>
    </w:p>
    <w:p>
      <w:pPr>
        <w:spacing w:before="240" w:after="240"/>
        <w:rPr>
          <w:lang w:val="el" w:eastAsia="el"/>
        </w:rPr>
      </w:pPr>
      <w:r>
        <w:rPr>
          <w:lang w:val="el" w:eastAsia="el"/>
        </w:rPr>
        <w:t>(Υπογραφή – σφραγίδα)</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αριθ. 1 και 3</w:t>
      </w:r>
    </w:p>
    <w:p>
      <w:pPr>
        <w:spacing w:before="240" w:after="240"/>
        <w:rPr>
          <w:lang w:val="el" w:eastAsia="el"/>
        </w:rPr>
      </w:pPr>
      <w:r>
        <w:rPr>
          <w:lang w:val="el" w:eastAsia="el"/>
        </w:rPr>
        <w:t>2. Αποδέκτες Πίνακα ΣΤ, μόνο ο αριθ. 1</w:t>
      </w:r>
    </w:p>
    <w:p>
      <w:pPr>
        <w:spacing w:before="240" w:after="240"/>
        <w:rPr>
          <w:lang w:val="el" w:eastAsia="el"/>
        </w:rPr>
      </w:pPr>
      <w:r>
        <w:rPr>
          <w:lang w:val="el" w:eastAsia="el"/>
        </w:rPr>
        <w:t xml:space="preserve">3. Διεύθυνση Υποστήριξης Ηλεκτρονικών Υπηρεσιών (e-υπηρεσίες): </w:t>
      </w:r>
      <w:hyperlink r:id="rId5" w:history="1">
        <w:r>
          <w:rPr>
            <w:rStyle w:val="Hyperlink"/>
            <w:b/>
            <w:bCs/>
            <w:color w:val="0000EE"/>
            <w:u w:color="0000EE"/>
            <w:lang w:val="el" w:eastAsia="el"/>
          </w:rPr>
          <w:t>siteadmin@gsis.gr</w:t>
        </w:r>
        <w:r>
          <w:rPr>
            <w:rStyle w:val="Hyperlink"/>
            <w:b/>
            <w:bCs/>
            <w:color w:val="0000EE"/>
            <w:u w:color="0000EE"/>
            <w:lang w:val="el" w:eastAsia="el"/>
          </w:rPr>
          <w:t>,</w:t>
        </w:r>
      </w:hyperlink>
      <w:r>
        <w:rPr>
          <w:b/>
          <w:bCs/>
          <w:lang w:val="el" w:eastAsia="el"/>
        </w:rPr>
        <w:t>(με την παράκληση να αναρτηθεί στην ιστοσελίδα της Γ.Γ.Δ.Ε.)</w:t>
      </w:r>
    </w:p>
    <w:p>
      <w:pPr>
        <w:spacing w:before="240" w:after="240"/>
        <w:rPr>
          <w:lang w:val="el" w:eastAsia="el"/>
        </w:rPr>
      </w:pPr>
      <w:r>
        <w:rPr>
          <w:b/>
          <w:bCs/>
          <w:lang w:val="el" w:eastAsia="el"/>
        </w:rPr>
        <w:t>4. Για ανάρτηση στο διαδικτυακό τόπο</w:t>
      </w:r>
      <w:hyperlink r:id="rId6" w:history="1">
        <w:r>
          <w:rPr>
            <w:rStyle w:val="Hyperlink"/>
            <w:b/>
            <w:bCs/>
            <w:color w:val="0000EE"/>
            <w:u w:color="0000EE"/>
            <w:lang w:val="el" w:eastAsia="el"/>
          </w:rPr>
          <w:t>www.minfin.gr</w:t>
        </w:r>
      </w:hyperlink>
    </w:p>
    <w:p>
      <w:pPr>
        <w:spacing w:before="240" w:after="240"/>
        <w:rPr>
          <w:lang w:val="el" w:eastAsia="el"/>
        </w:rPr>
      </w:pPr>
      <w:r>
        <w:rPr>
          <w:b/>
          <w:bCs/>
          <w:lang w:val="el" w:eastAsia="el"/>
        </w:rPr>
        <w:t>5. Εθνικό Τυπογραφείο (για τη δημοσίευση στην Εφημερίδα της Κυβέρνησης)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Αποδέκτες Πίνακα Α, εκτός του αριθ. 4</w:t>
      </w:r>
    </w:p>
    <w:p>
      <w:pPr>
        <w:spacing w:before="240" w:after="240"/>
        <w:rPr>
          <w:lang w:val="el" w:eastAsia="el"/>
        </w:rPr>
      </w:pPr>
      <w:r>
        <w:rPr>
          <w:b/>
          <w:bCs/>
          <w:lang w:val="el" w:eastAsia="el"/>
        </w:rPr>
        <w:t>2. Αποδέκτες Πίνακα Γ΄ μόνο οι αριθ. 1, 5 και 6</w:t>
      </w:r>
    </w:p>
    <w:p>
      <w:pPr>
        <w:spacing w:before="240" w:after="240"/>
        <w:rPr>
          <w:lang w:val="el" w:eastAsia="el"/>
        </w:rPr>
      </w:pPr>
      <w:r>
        <w:rPr>
          <w:b/>
          <w:bCs/>
          <w:lang w:val="el" w:eastAsia="el"/>
        </w:rPr>
        <w:t>3. Αποδέκτες Πίνακα ΣΤ, μόνο οι αριθ. 1, 2 και 6</w:t>
      </w:r>
    </w:p>
    <w:p>
      <w:pPr>
        <w:spacing w:before="240" w:after="240"/>
        <w:rPr>
          <w:lang w:val="el" w:eastAsia="el"/>
        </w:rPr>
      </w:pPr>
      <w:r>
        <w:rPr>
          <w:b/>
          <w:bCs/>
          <w:lang w:val="el" w:eastAsia="el"/>
        </w:rPr>
        <w:t>4. Αποδέκτες Πίνακα Ζ΄ μόνο οι αριθ. 1 και 2</w:t>
      </w:r>
    </w:p>
    <w:p>
      <w:pPr>
        <w:spacing w:before="240" w:after="240"/>
        <w:rPr>
          <w:lang w:val="el" w:eastAsia="el"/>
        </w:rPr>
      </w:pPr>
      <w:r>
        <w:rPr>
          <w:b/>
          <w:bCs/>
          <w:lang w:val="el" w:eastAsia="el"/>
        </w:rPr>
        <w:t>5. Αποδέκτες Πίνακα Η</w:t>
      </w:r>
    </w:p>
    <w:p>
      <w:pPr>
        <w:spacing w:before="240" w:after="240"/>
        <w:rPr>
          <w:lang w:val="el" w:eastAsia="el"/>
        </w:rPr>
      </w:pPr>
      <w:r>
        <w:rPr>
          <w:b/>
          <w:bCs/>
          <w:lang w:val="el" w:eastAsia="el"/>
        </w:rPr>
        <w:t>6. Αποδέκτες Πίνακα Θ, μόνο οι αριθ. 3, 13 και 14</w:t>
      </w:r>
    </w:p>
    <w:p>
      <w:pPr>
        <w:spacing w:before="240" w:after="240"/>
        <w:rPr>
          <w:lang w:val="el" w:eastAsia="el"/>
        </w:rPr>
      </w:pPr>
      <w:r>
        <w:rPr>
          <w:b/>
          <w:bCs/>
          <w:lang w:val="el" w:eastAsia="el"/>
        </w:rPr>
        <w:t>7. Αποδέκτες Πίνακα ΙΑ, εκτός έμμισθα υποθηκοφυλακεία και κτηματολογικά γραφεία</w:t>
      </w:r>
    </w:p>
    <w:p>
      <w:pPr>
        <w:spacing w:before="240" w:after="240"/>
        <w:rPr>
          <w:lang w:val="el" w:eastAsia="el"/>
        </w:rPr>
      </w:pPr>
      <w:r>
        <w:rPr>
          <w:b/>
          <w:bCs/>
          <w:lang w:val="el" w:eastAsia="el"/>
        </w:rPr>
        <w:t>8. Αποδέκτες Πίνακα ΙΒ΄,</w:t>
      </w:r>
    </w:p>
    <w:p>
      <w:pPr>
        <w:spacing w:before="240" w:after="240"/>
        <w:rPr>
          <w:lang w:val="el" w:eastAsia="el"/>
        </w:rPr>
      </w:pPr>
      <w:r>
        <w:rPr>
          <w:b/>
          <w:bCs/>
          <w:lang w:val="el" w:eastAsia="el"/>
        </w:rPr>
        <w:t>9. Αποδέκτες Πίνακα ΙΓ΄,</w:t>
      </w:r>
    </w:p>
    <w:p>
      <w:pPr>
        <w:spacing w:before="240" w:after="240"/>
        <w:rPr>
          <w:lang w:val="el" w:eastAsia="el"/>
        </w:rPr>
      </w:pPr>
      <w:r>
        <w:rPr>
          <w:b/>
          <w:bCs/>
          <w:lang w:val="el" w:eastAsia="el"/>
        </w:rPr>
        <w:t>10. Αποδέκτες Πίνακα ΙΕ΄,</w:t>
      </w:r>
    </w:p>
    <w:p>
      <w:pPr>
        <w:spacing w:before="240" w:after="240"/>
        <w:rPr>
          <w:lang w:val="el" w:eastAsia="el"/>
        </w:rPr>
      </w:pPr>
      <w:r>
        <w:rPr>
          <w:b/>
          <w:bCs/>
          <w:lang w:val="el" w:eastAsia="el"/>
        </w:rPr>
        <w:t>11. Αποδέκτες Πίνακα ΙΣΤ,</w:t>
      </w:r>
    </w:p>
    <w:p>
      <w:pPr>
        <w:spacing w:before="240" w:after="240"/>
        <w:rPr>
          <w:lang w:val="el" w:eastAsia="el"/>
        </w:rPr>
      </w:pPr>
      <w:r>
        <w:rPr>
          <w:b/>
          <w:bCs/>
          <w:lang w:val="el" w:eastAsia="el"/>
        </w:rPr>
        <w:t>12. Αποδέκτες Πίνακα ΙΖ΄,</w:t>
      </w:r>
    </w:p>
    <w:p>
      <w:pPr>
        <w:spacing w:before="240" w:after="240"/>
        <w:rPr>
          <w:lang w:val="el" w:eastAsia="el"/>
        </w:rPr>
      </w:pPr>
      <w:r>
        <w:rPr>
          <w:b/>
          <w:bCs/>
          <w:lang w:val="el" w:eastAsia="el"/>
        </w:rPr>
        <w:t>13. Αποδέκτες Πίνακα ΙΗ΄,</w:t>
      </w:r>
    </w:p>
    <w:p>
      <w:pPr>
        <w:spacing w:before="240" w:after="240"/>
        <w:rPr>
          <w:lang w:val="el" w:eastAsia="el"/>
        </w:rPr>
      </w:pPr>
      <w:r>
        <w:rPr>
          <w:b/>
          <w:bCs/>
          <w:lang w:val="el" w:eastAsia="el"/>
        </w:rPr>
        <w:t>14. Αποδέκτες Πίνακα ΙΘ, εκτός των αριθμών 20, 21, 22, 26, 28, 29, 32, 33, 37, 38, 40</w:t>
      </w:r>
    </w:p>
    <w:p>
      <w:pPr>
        <w:spacing w:before="240" w:after="240"/>
        <w:rPr>
          <w:lang w:val="el" w:eastAsia="el"/>
        </w:rPr>
      </w:pPr>
      <w:r>
        <w:rPr>
          <w:b/>
          <w:bCs/>
          <w:lang w:val="el" w:eastAsia="el"/>
        </w:rPr>
        <w:t>15. Αποδέκτες Πίνακα Κ΄,</w:t>
      </w:r>
    </w:p>
    <w:p>
      <w:pPr>
        <w:spacing w:before="240" w:after="240"/>
        <w:rPr>
          <w:lang w:val="el" w:eastAsia="el"/>
        </w:rPr>
      </w:pPr>
      <w:r>
        <w:rPr>
          <w:b/>
          <w:bCs/>
          <w:lang w:val="el" w:eastAsia="el"/>
        </w:rPr>
        <w:t>16. Αποδέκτες Πίνακα ΚΑ΄,</w:t>
      </w:r>
    </w:p>
    <w:p>
      <w:pPr>
        <w:spacing w:before="240" w:after="240"/>
        <w:rPr>
          <w:lang w:val="el" w:eastAsia="el"/>
        </w:rPr>
      </w:pPr>
      <w:r>
        <w:rPr>
          <w:b/>
          <w:bCs/>
          <w:lang w:val="el" w:eastAsia="el"/>
        </w:rPr>
        <w:t>17. Αποδέκτες Πίνακα ΚΒ΄,</w:t>
      </w:r>
    </w:p>
    <w:p>
      <w:pPr>
        <w:spacing w:before="240" w:after="240"/>
        <w:rPr>
          <w:lang w:val="el" w:eastAsia="el"/>
        </w:rPr>
      </w:pPr>
      <w:r>
        <w:rPr>
          <w:b/>
          <w:bCs/>
          <w:lang w:val="el" w:eastAsia="el"/>
        </w:rPr>
        <w:t>18. Αποδέκτες Πίνακα ΚΓ</w:t>
      </w:r>
    </w:p>
    <w:p>
      <w:pPr>
        <w:spacing w:before="240" w:after="240"/>
        <w:rPr>
          <w:lang w:val="el" w:eastAsia="el"/>
        </w:rPr>
      </w:pPr>
      <w:r>
        <w:rPr>
          <w:b/>
          <w:bCs/>
          <w:lang w:val="el" w:eastAsia="el"/>
        </w:rPr>
        <w:t>19. Περιοδικό «Φορολογική Επιθεώρηση»</w:t>
      </w:r>
    </w:p>
    <w:p>
      <w:pPr>
        <w:spacing w:before="240" w:after="240"/>
        <w:rPr>
          <w:lang w:val="el" w:eastAsia="el"/>
        </w:rPr>
      </w:pPr>
      <w:r>
        <w:rPr>
          <w:b/>
          <w:bCs/>
          <w:lang w:val="el" w:eastAsia="el"/>
        </w:rPr>
        <w:t>20. Γραφείο Τύπου και Δημοσίων Σχέσεων</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Υπουργού Οικονομικών</w:t>
      </w:r>
    </w:p>
    <w:p>
      <w:pPr>
        <w:spacing w:before="240" w:after="240"/>
        <w:rPr>
          <w:lang w:val="el" w:eastAsia="el"/>
        </w:rPr>
      </w:pPr>
      <w:r>
        <w:rPr>
          <w:b/>
          <w:bCs/>
          <w:lang w:val="el" w:eastAsia="el"/>
        </w:rPr>
        <w:t>2. Γραφείο Αναπληρώτριας Υπουργού Οικονομικών</w:t>
      </w:r>
    </w:p>
    <w:p>
      <w:pPr>
        <w:spacing w:before="240" w:after="240"/>
        <w:rPr>
          <w:lang w:val="el" w:eastAsia="el"/>
        </w:rPr>
      </w:pPr>
      <w:r>
        <w:rPr>
          <w:b/>
          <w:bCs/>
          <w:lang w:val="el" w:eastAsia="el"/>
        </w:rPr>
        <w:t>3. Γραφείο Γεν. Γραμματέα Υπουργείου Οικονομικών</w:t>
      </w:r>
    </w:p>
    <w:p>
      <w:pPr>
        <w:spacing w:before="240" w:after="240"/>
        <w:rPr>
          <w:lang w:val="el" w:eastAsia="el"/>
        </w:rPr>
      </w:pPr>
      <w:r>
        <w:rPr>
          <w:b/>
          <w:bCs/>
          <w:lang w:val="el" w:eastAsia="el"/>
        </w:rPr>
        <w:t>4. Γραφείο Γεν. Γραμματέα Δημοσίων Εσόδων</w:t>
      </w:r>
    </w:p>
    <w:p>
      <w:pPr>
        <w:spacing w:before="240" w:after="240"/>
        <w:rPr>
          <w:lang w:val="el" w:eastAsia="el"/>
        </w:rPr>
      </w:pPr>
      <w:r>
        <w:rPr>
          <w:b/>
          <w:bCs/>
          <w:lang w:val="el" w:eastAsia="el"/>
        </w:rPr>
        <w:t>5. Γραφείο Γενικού Γραμματέα Γ.Γ.Π.Σ.</w:t>
      </w:r>
    </w:p>
    <w:p>
      <w:pPr>
        <w:spacing w:before="240" w:after="240"/>
        <w:rPr>
          <w:lang w:val="el" w:eastAsia="el"/>
        </w:rPr>
      </w:pPr>
      <w:r>
        <w:rPr>
          <w:b/>
          <w:bCs/>
          <w:lang w:val="el" w:eastAsia="el"/>
        </w:rPr>
        <w:t>6. Γραφείο Γενικού Δ/ντή Φορολογικής Διοίκησης</w:t>
      </w:r>
    </w:p>
    <w:p>
      <w:pPr>
        <w:spacing w:before="240" w:after="240"/>
        <w:rPr>
          <w:lang w:val="el" w:eastAsia="el"/>
        </w:rPr>
      </w:pPr>
      <w:r>
        <w:rPr>
          <w:b/>
          <w:bCs/>
          <w:lang w:val="el" w:eastAsia="el"/>
        </w:rPr>
        <w:t>7. Γραφεία κ.κ. Γενικών Διευθυντών</w:t>
      </w:r>
    </w:p>
    <w:p>
      <w:pPr>
        <w:spacing w:before="240" w:after="240"/>
        <w:rPr>
          <w:lang w:val="el" w:eastAsia="el"/>
        </w:rPr>
      </w:pPr>
      <w:r>
        <w:rPr>
          <w:b/>
          <w:bCs/>
          <w:lang w:val="el" w:eastAsia="el"/>
        </w:rPr>
        <w:t>8. Γραφείο Επικοινωνίας και Πληροφόρησης Πολιτών</w:t>
      </w:r>
    </w:p>
    <w:p>
      <w:pPr>
        <w:spacing w:before="240" w:after="240"/>
        <w:rPr>
          <w:lang w:val="el" w:eastAsia="el"/>
        </w:rPr>
      </w:pPr>
      <w:r>
        <w:rPr>
          <w:b/>
          <w:bCs/>
          <w:lang w:val="el" w:eastAsia="el"/>
        </w:rPr>
        <w:t>9. Δ/νση Τελωνείων</w:t>
      </w:r>
    </w:p>
    <w:p>
      <w:pPr>
        <w:spacing w:before="240" w:after="240"/>
        <w:rPr>
          <w:lang w:val="el" w:eastAsia="el"/>
        </w:rPr>
      </w:pPr>
      <w:r>
        <w:rPr>
          <w:b/>
          <w:bCs/>
          <w:lang w:val="el" w:eastAsia="el"/>
        </w:rPr>
        <w:t>10. Δ/νση Εφαρμογής Έμμεσης Φορολογίας</w:t>
      </w:r>
    </w:p>
    <w:p>
      <w:pPr>
        <w:pStyle w:val="StructureList1"/>
        <w:spacing w:before="120" w:after="0"/>
        <w:rPr>
          <w:lang w:val="el" w:eastAsia="el"/>
        </w:rPr>
      </w:pPr>
      <w:r>
        <w:rPr>
          <w:b/>
          <w:bCs/>
          <w:lang w:val="el" w:eastAsia="el"/>
        </w:rPr>
        <w:t>-</w:t>
      </w:r>
      <w:r>
        <w:rPr>
          <w:b/>
          <w:bCs/>
          <w:lang w:val="en" w:eastAsia="en"/>
        </w:rPr>
        <w:tab/>
      </w:r>
      <w:r>
        <w:rPr>
          <w:b/>
          <w:bCs/>
          <w:lang w:val="el" w:eastAsia="el"/>
        </w:rPr>
        <w:t>Γραφείο Προϊσταμένης Δ/νσης</w:t>
      </w:r>
    </w:p>
    <w:p>
      <w:pPr>
        <w:pStyle w:val="StructureList1"/>
        <w:spacing w:before="120" w:after="0"/>
        <w:rPr>
          <w:lang w:val="el" w:eastAsia="el"/>
        </w:rPr>
      </w:pPr>
      <w:r>
        <w:rPr>
          <w:b/>
          <w:bCs/>
          <w:lang w:val="el" w:eastAsia="el"/>
        </w:rPr>
        <w:t>-</w:t>
      </w:r>
      <w:r>
        <w:rPr>
          <w:b/>
          <w:bCs/>
          <w:lang w:val="en" w:eastAsia="en"/>
        </w:rPr>
        <w:tab/>
      </w:r>
      <w:r>
        <w:rPr>
          <w:b/>
          <w:bCs/>
          <w:lang w:val="el" w:eastAsia="el"/>
        </w:rPr>
        <w:t>Τμήμα Α – Φ.Π.Α. (20)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hyperlink" Target="mailto:siteadmin@gsis.gr" TargetMode="External" /><Relationship Id="rId6" Type="http://schemas.openxmlformats.org/officeDocument/2006/relationships/hyperlink" Target="http://www.minfin.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