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Κ.Φ.Α.Σ.</w:t>
      </w:r>
    </w:p>
    <w:p>
      <w:pPr>
        <w:spacing w:before="240" w:after="240"/>
        <w:rPr>
          <w:lang w:val="el" w:eastAsia="el"/>
        </w:rPr>
      </w:pPr>
      <w:r>
        <w:rPr>
          <w:b/>
          <w:bCs/>
          <w:lang w:val="el" w:eastAsia="el"/>
        </w:rPr>
        <w:t>: Καρ. Σερβίας 10</w:t>
      </w:r>
    </w:p>
    <w:p>
      <w:pPr>
        <w:spacing w:before="240" w:after="240"/>
        <w:rPr>
          <w:lang w:val="el" w:eastAsia="el"/>
        </w:rPr>
      </w:pPr>
      <w:r>
        <w:rPr>
          <w:b/>
          <w:bCs/>
          <w:lang w:val="el" w:eastAsia="el"/>
        </w:rPr>
        <w:t>: 101 84 Αθήνα</w:t>
      </w:r>
    </w:p>
    <w:p>
      <w:pPr>
        <w:spacing w:before="240" w:after="240"/>
        <w:rPr>
          <w:lang w:val="el" w:eastAsia="el"/>
        </w:rPr>
      </w:pPr>
      <w:r>
        <w:rPr>
          <w:b/>
          <w:bCs/>
          <w:lang w:val="el" w:eastAsia="el"/>
        </w:rPr>
        <w:t>: 210-3610065, 210-3610030</w:t>
      </w:r>
    </w:p>
    <w:p>
      <w:pPr>
        <w:spacing w:before="240" w:after="240"/>
        <w:rPr>
          <w:lang w:val="el" w:eastAsia="el"/>
        </w:rPr>
      </w:pPr>
      <w:r>
        <w:rPr>
          <w:b/>
          <w:bCs/>
          <w:lang w:val="el" w:eastAsia="el"/>
        </w:rPr>
        <w:t>: 210-3615052</w:t>
      </w:r>
    </w:p>
    <w:p>
      <w:pPr>
        <w:spacing w:before="240" w:after="240"/>
        <w:rPr>
          <w:lang w:val="el" w:eastAsia="el"/>
        </w:rPr>
      </w:pPr>
      <w:r>
        <w:rPr>
          <w:b/>
          <w:bCs/>
          <w:lang w:val="el" w:eastAsia="el"/>
        </w:rPr>
        <w:t>ΘEMA: «Τροποποίηση της απόφασης Γ.Γ.Δ.Ε. ΠΟΛ. 1022/7.1.2014 (ΦΕΚ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3 και 4 του άρθρου 14 του ν. 4174/2013, όπως προστέθηκαν με την παράγραφο 5 του άρθρου 42 του ν. 4223/2013 (ΦΕΚ 287 Α΄/31.12.2013).</w:t>
      </w:r>
    </w:p>
    <w:p>
      <w:pPr>
        <w:spacing w:before="240" w:after="240"/>
        <w:rPr>
          <w:lang w:val="el" w:eastAsia="el"/>
        </w:rPr>
      </w:pPr>
      <w:r>
        <w:rPr>
          <w:lang w:val="el" w:eastAsia="el"/>
        </w:rPr>
        <w:t>2. Την απόφαση του Γενικού Γραμματέα Δημοσίων Εσόδων ΠΟΛ. 1022/7.1.2014 (ΦΕΚ 179 Β΄/31.1.2014), όπως τροποποιήθηκε από τις αποφάσεις του Γενικού Γραμματέα Δημοσίων Εσόδων ΠΟΛ. 1072/7.3.2014 (ΦΕΚ 691 Β΄/19.3.2014), ΠΟΛ.1149/16.5.2014 (ΦΕΚ 1299 Β΄/22.5.2014), ΠΟΛ. 1176/14.7.2014 (ΦΕΚ 1909 Β΄/15.7.2014), ΠΟΛ. 1201/4.9.2014 (ΦΕΚ 2533 Β΄/23.9.2014), ΠΟΛ. 1207/18.9.2014 (ΦΕΚ 2604 Β΄/30.9.2014), ΠΟΛ. 1017/15.1.2015 (ΦΕΚ 222 Β΄/17.2.2015), ΠΟΛ. 1053/27.2.2015 (ΦΕΚ 376 Β΄/ 18.3.2015), ΠΟΛ.1092/17.4.2015 (ΦΕΚ 780Β’/4.5.2015), ΠΟΛ.1206/15.9.2015 (ΦΕΚ 2215 Β’/15.10.2015), ΠΟΛ.1240/29.10.2015 (ΦΕΚ Β’ 2358/03.11.2015) ΠΟΛ.1254/26.11.2015 (ΦΕΚ Β’ 2640/08.12.2015) και ΠΟΛ.1267/21.12.2015 (ΦΕΚ Β’ 2802/22.12.2015).</w:t>
      </w:r>
    </w:p>
    <w:p>
      <w:pPr>
        <w:spacing w:before="240" w:after="240"/>
        <w:rPr>
          <w:lang w:val="el" w:eastAsia="el"/>
        </w:rPr>
      </w:pPr>
      <w:r>
        <w:rPr>
          <w:lang w:val="el" w:eastAsia="el"/>
        </w:rPr>
        <w:t>3. Την Απόφαση του Αναπληρωτή Υπουργού Οικονομικών ΑΝ.ΥΠ.ΟΙΚ. 0003412 ΕΞ 2015/22.10.2015 (ΦΕΚ Β’ 2294/22.10.2015) για τον ορισμό Αναπληρωτή Γενικού Γραμματέα Δημοσίων Εσόδων.</w:t>
      </w:r>
    </w:p>
    <w:p>
      <w:pPr>
        <w:spacing w:before="240" w:after="240"/>
        <w:rPr>
          <w:lang w:val="el" w:eastAsia="el"/>
        </w:rPr>
      </w:pPr>
      <w:r>
        <w:rPr>
          <w:lang w:val="el" w:eastAsia="el"/>
        </w:rPr>
        <w:t>4.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του ημερολογιακού έτους 2014, δεδομένων των πρακτικών προβλημάτων που παρουσιάζονται κατά την εφαρμογή της υποχρέωσης αυτής, του όγκου εργασίας που απαιτεί η υποχρέωση αυτή, σε συνδυασμό με τις λοιπές φορολογικές υποχρεώσεις, καθώς και το γεγονός ότι η υποχρέωση αυτή δε συνδέεται με την καταβολή φόρου.</w:t>
      </w:r>
    </w:p>
    <w:p>
      <w:pPr>
        <w:spacing w:before="240" w:after="240"/>
        <w:rPr>
          <w:lang w:val="el" w:eastAsia="el"/>
        </w:rPr>
      </w:pPr>
      <w:r>
        <w:rPr>
          <w:lang w:val="el" w:eastAsia="el"/>
        </w:rPr>
        <w:t>5.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Με την παρούσα τροποποιούμε την απόφαση Γ.Γ.Δ.Ε. ΠΟΛ. 1022/ 7.1.2014 (ΦΕΚ 179 Β΄) «Υποβολή καταστάσεων φορολογικών στοιχείων, για διασταύρωση πληροφοριών», όπως ισχύει μετά την τροποποίηση της από τις αποφάσεις του Γενικού Γραμματέα Δημοσίων Εσόδων ΠΟΛ. 1072/7.3.2014 (ΦΕΚ 691 Β΄), ΠΟΛ. 1149/16.5.2014 (ΦΕΚ 1299 Β΄), ΠΟΛ. 1176/14.7.2014 (ΦΕΚ 1909 Β΄), ΠΟΛ. 1201/4.9.2014 (ΦΕΚ 2533 Β΄), ΠΟΛ. 1207/18.9.2014 (ΦΕΚ 2604 Β΄), ΠΟΛ. 1017/15.1.2015 (ΦΕΚ 222 Β΄), ΠΟΛ.1053/27.2.2015 (ΦΕΚ 376 Β΄), ΠΟΛ.1092/17.4.2015 (ΦΕΚ 780Β’/4.5.2015), ΠΟΛ.1206/15.9.2015 (ΦΕΚ 2215 Β’/15.10.2015), ΠΟΛ.1240/29.10.2015 (ΦΕΚ Β’ 2358/03.11.2015), ΠΟΛ.1254/26.11.2015 (ΦΕΚ Β’ 2640/08.12.2015) και ΠΟΛ.1267/21.12.2015 (ΦΕΚ Β’ 2802/22.12.2015) ως ακολούθως:</w:t>
      </w:r>
    </w:p>
    <w:p>
      <w:pPr>
        <w:spacing w:before="240" w:after="240"/>
        <w:rPr>
          <w:lang w:val="el" w:eastAsia="el"/>
        </w:rPr>
      </w:pPr>
      <w:r>
        <w:rPr>
          <w:lang w:val="el" w:eastAsia="el"/>
        </w:rPr>
        <w:t>1. Το τελευταίο εδάφιο της παραγράφου 1 του άρθρου 4 αντικαθίσταται ως εξής:</w:t>
      </w:r>
    </w:p>
    <w:p>
      <w:pPr>
        <w:spacing w:before="240" w:after="240"/>
        <w:rPr>
          <w:lang w:val="el" w:eastAsia="el"/>
        </w:rPr>
      </w:pPr>
      <w:r>
        <w:rPr>
          <w:lang w:val="el" w:eastAsia="el"/>
        </w:rPr>
        <w:t>«Ειδικά για το ημερολογιακό έτος 2014, οι καταστάσεις όλων των ανωτέρω περιπτώσεων α’, β’, γ’ και δ’ υποβάλλονται μέχρι και 20/01/2016.</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ΑΝΑΠΛΗΡΩΤΗΣ ΓΕΝΙΚΟΣ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ΓΡΑΜΜΑΤΕΑΣ ΔΗΜΟΣΙΩΝ ΕΣΟΔΩΝ</w:t>
      </w:r>
    </w:p>
    <w:p>
      <w:pPr>
        <w:spacing w:before="240" w:after="240"/>
        <w:rPr>
          <w:lang w:val="el" w:eastAsia="el"/>
        </w:rPr>
      </w:pPr>
      <w:r>
        <w:rPr>
          <w:b/>
          <w:bCs/>
          <w:lang w:val="el" w:eastAsia="el"/>
        </w:rPr>
        <w:t>Ο Προϊστάμενος του Αυτοτελούς ΙΩΑΝΝΗΣ ΜΠΑΚΑΣ</w:t>
      </w:r>
    </w:p>
    <w:p>
      <w:pPr>
        <w:spacing w:before="240" w:after="240"/>
        <w:rPr>
          <w:lang w:val="el" w:eastAsia="el"/>
        </w:rPr>
      </w:pPr>
      <w:r>
        <w:rPr>
          <w:b/>
          <w:bCs/>
          <w:lang w:val="el" w:eastAsia="el"/>
        </w:rPr>
        <w:t>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2 και 3 )</w:t>
      </w:r>
    </w:p>
    <w:p>
      <w:pPr>
        <w:spacing w:before="240" w:after="240"/>
        <w:rPr>
          <w:lang w:val="el" w:eastAsia="el"/>
        </w:rPr>
      </w:pPr>
      <w:r>
        <w:rPr>
          <w:lang w:val="el" w:eastAsia="el"/>
        </w:rPr>
        <w:t>3. Κεντρική Υπηρεσία Σ.Δ.Ο.Ε. και Περιφερειακές Δ/νσεις</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Υποστήριξης Ηλεκτρονικά Συναλλασσομένων (e-υπηρεσίες)</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6. Εθνικό Τυπογραφείο (για δημοσίευση)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Α΄, Η΄, Θ΄ (μόνο τα 1, 2 και 3), Ι΄, ΙΑ΄, ΙΒ΄, ΙΓ΄, ΙΕ΄, ΙΣΤ΄, ΙΖ΄, ΙΗ΄, ΙΘ΄, Κ΄, ΚΑ΄, ΚΒ΄, ΚΓ΄</w:t>
      </w:r>
    </w:p>
    <w:p>
      <w:pPr>
        <w:spacing w:before="240" w:after="240"/>
        <w:rPr>
          <w:lang w:val="el" w:eastAsia="el"/>
        </w:rPr>
      </w:pPr>
      <w:r>
        <w:rPr>
          <w:lang w:val="el" w:eastAsia="el"/>
        </w:rPr>
        <w:t>2. Φορολογικές Περιφέρειες Αθηνών, Πειραιώς, Θεσσαλονίκης και Πατρών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Γεν. Γραμματέα Δημοσίων Εσόδων</w:t>
      </w:r>
    </w:p>
    <w:p>
      <w:pPr>
        <w:spacing w:before="240" w:after="240"/>
        <w:rPr>
          <w:lang w:val="el" w:eastAsia="el"/>
        </w:rPr>
      </w:pPr>
      <w:r>
        <w:rPr>
          <w:lang w:val="el" w:eastAsia="el"/>
        </w:rPr>
        <w:t>4. Γραφείο κ. Γεν. Δ/ντή Φορολογικής Διοίκησης</w:t>
      </w:r>
    </w:p>
    <w:p>
      <w:pPr>
        <w:spacing w:before="240" w:after="240"/>
        <w:rPr>
          <w:lang w:val="el" w:eastAsia="el"/>
        </w:rPr>
      </w:pPr>
      <w:r>
        <w:rPr>
          <w:lang w:val="el" w:eastAsia="el"/>
        </w:rPr>
        <w:t>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Διεύθυνση Ελέγχων</w:t>
      </w:r>
    </w:p>
    <w:p>
      <w:pPr>
        <w:spacing w:before="240" w:after="240"/>
        <w:rPr>
          <w:lang w:val="el" w:eastAsia="el"/>
        </w:rPr>
      </w:pPr>
      <w:r>
        <w:rPr>
          <w:lang w:val="el" w:eastAsia="el"/>
        </w:rPr>
        <w:t>α) Γραφείο κας Διευθύντριας</w:t>
      </w:r>
    </w:p>
    <w:p>
      <w:pPr>
        <w:spacing w:before="240" w:after="240"/>
        <w:rPr>
          <w:lang w:val="el" w:eastAsia="el"/>
        </w:rPr>
      </w:pPr>
      <w:r>
        <w:rPr>
          <w:lang w:val="el" w:eastAsia="el"/>
        </w:rPr>
        <w:t>β) Τμήμα Ζ΄ Κ.Φ.Α.Σ.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