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ΗΛΕΚΤΡΟΝΙΚΗΣ</w:t>
      </w:r>
    </w:p>
    <w:p>
      <w:pPr>
        <w:pStyle w:val="Title"/>
        <w:spacing w:before="120" w:after="360"/>
        <w:rPr>
          <w:lang w:val="el" w:eastAsia="el"/>
        </w:rPr>
      </w:pPr>
      <w:r>
        <w:rPr>
          <w:b/>
          <w:bCs/>
          <w:lang w:val="el" w:eastAsia="el"/>
        </w:rPr>
        <w:t>ΔΙΑΚΥΒΕΡΝΗΣΗΣ ΚΑΙ ΑΝΘΡΩΠΙΝΟΥ</w:t>
      </w:r>
    </w:p>
    <w:p>
      <w:pPr>
        <w:pStyle w:val="Title"/>
        <w:spacing w:before="120" w:after="360"/>
        <w:rPr>
          <w:lang w:val="el" w:eastAsia="el"/>
        </w:rPr>
      </w:pPr>
      <w:r>
        <w:rPr>
          <w:b/>
          <w:bCs/>
          <w:lang w:val="el" w:eastAsia="el"/>
        </w:rPr>
        <w:t>ΔΥΝΑΜΙΚΟΥ</w:t>
      </w:r>
    </w:p>
    <w:p>
      <w:pPr>
        <w:pStyle w:val="Title"/>
        <w:spacing w:before="120" w:after="36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ΔΙΟΙΚΗΤΙΚΗΣ ΟΡΓΑΝΩΣΗΣ</w:t>
      </w:r>
    </w:p>
    <w:p>
      <w:pPr>
        <w:spacing w:before="240" w:after="240"/>
        <w:rPr>
          <w:lang w:val="el" w:eastAsia="el"/>
        </w:rPr>
      </w:pPr>
      <w:r>
        <w:rPr>
          <w:lang w:val="el" w:eastAsia="el"/>
        </w:rPr>
        <w:t>Πληροφορίες: Αθανασιάδης Δημήτριος</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Τηλ.: 210 32.22.386</w:t>
      </w:r>
    </w:p>
    <w:p>
      <w:pPr>
        <w:spacing w:before="240" w:after="240"/>
        <w:rPr>
          <w:lang w:val="el" w:eastAsia="el"/>
        </w:rPr>
      </w:pPr>
      <w:r>
        <w:rPr>
          <w:lang w:val="el" w:eastAsia="el"/>
        </w:rPr>
        <w:t>ΟΡΘΗ ΕΠΑΝΑΛΗΨΗ</w:t>
      </w:r>
    </w:p>
    <w:p>
      <w:pPr>
        <w:spacing w:before="240" w:after="240"/>
        <w:rPr>
          <w:lang w:val="el" w:eastAsia="el"/>
        </w:rPr>
      </w:pPr>
      <w:r>
        <w:rPr>
          <w:b/>
          <w:bCs/>
          <w:lang w:val="el" w:eastAsia="el"/>
        </w:rPr>
        <w:t>ΦΕΚ: 1) B΄468</w:t>
      </w:r>
    </w:p>
    <w:p>
      <w:pPr>
        <w:spacing w:before="240" w:after="240"/>
        <w:rPr>
          <w:lang w:val="el" w:eastAsia="el"/>
        </w:rPr>
      </w:pPr>
      <w:r>
        <w:rPr>
          <w:b/>
          <w:bCs/>
          <w:lang w:val="el" w:eastAsia="el"/>
        </w:rPr>
        <w:t>2) B΄917 -Διορθ. Σφάλματος</w:t>
      </w:r>
    </w:p>
    <w:p>
      <w:pPr>
        <w:spacing w:before="240" w:after="240"/>
        <w:rPr>
          <w:lang w:val="el" w:eastAsia="el"/>
        </w:rPr>
      </w:pPr>
      <w:r>
        <w:rPr>
          <w:b/>
          <w:bCs/>
          <w:lang w:val="el" w:eastAsia="el"/>
        </w:rPr>
        <w:t>Α.Δ.Α.: 6ΗΕΙΗ-ΛΒΑ</w:t>
      </w:r>
    </w:p>
    <w:p>
      <w:pPr>
        <w:spacing w:before="240" w:after="240"/>
        <w:rPr>
          <w:lang w:val="el" w:eastAsia="el"/>
        </w:rPr>
      </w:pPr>
      <w:r>
        <w:rPr>
          <w:b/>
          <w:bCs/>
          <w:u w:val="single"/>
          <w:lang w:val="el" w:eastAsia="el"/>
        </w:rPr>
        <w:t>ΕΞΑΙΡΕΤΙΚΩΣ ΕΠΕΙΓΟΥΣΑ</w:t>
      </w:r>
    </w:p>
    <w:p>
      <w:pPr>
        <w:spacing w:before="240" w:after="240"/>
        <w:rPr>
          <w:lang w:val="el" w:eastAsia="el"/>
        </w:rPr>
      </w:pPr>
      <w:r>
        <w:rPr>
          <w:lang w:val="el" w:eastAsia="el"/>
        </w:rPr>
        <w:t>Αθήνα, 19 Φεβρουαρίου 2016</w:t>
      </w:r>
    </w:p>
    <w:p>
      <w:pPr>
        <w:spacing w:before="240" w:after="240"/>
        <w:rPr>
          <w:lang w:val="el" w:eastAsia="el"/>
        </w:rPr>
      </w:pPr>
      <w:r>
        <w:rPr>
          <w:lang w:val="el" w:eastAsia="el"/>
        </w:rPr>
        <w:t>Αρ. Πρωτ: Δ. ΟΡΓ.Α. 1026537 ΕΞ2016</w:t>
      </w:r>
    </w:p>
    <w:p>
      <w:pPr>
        <w:spacing w:before="240" w:after="240"/>
        <w:rPr>
          <w:lang w:val="el" w:eastAsia="el"/>
        </w:rPr>
      </w:pPr>
      <w:r>
        <w:rPr>
          <w:b/>
          <w:bCs/>
          <w:lang w:val="el" w:eastAsia="el"/>
        </w:rPr>
        <w:t xml:space="preserve">ΠΡΟΣ: </w:t>
      </w:r>
      <w:r>
        <w:rPr>
          <w:lang w:val="el" w:eastAsia="el"/>
        </w:rPr>
        <w:t>ΠΙΝΑΚΑ ΑΠΟΔΕΚΤΩΝ</w:t>
      </w:r>
    </w:p>
    <w:p>
      <w:pPr>
        <w:spacing w:before="240" w:after="240"/>
        <w:rPr>
          <w:lang w:val="el" w:eastAsia="el"/>
        </w:rPr>
      </w:pPr>
      <w:r>
        <w:rPr>
          <w:b/>
          <w:bCs/>
          <w:lang w:val="el" w:eastAsia="el"/>
        </w:rPr>
        <w:t>ΘΕΜΑ: «Ανακαθορισμός της κατά τόπον αρμοδιότητας των Δ.Ο.Υ. Αιγίου, Καλαμάτας, Πύργου και Τρίπολης, καθώς και της Δ.Ο.Υ. Α΄ Πατρών ως προς τις αρμοδιότητες που αφορούν στον έλεγχο και στο δικαστικό».</w:t>
      </w:r>
    </w:p>
    <w:p>
      <w:pPr>
        <w:spacing w:before="240" w:after="240"/>
        <w:rPr>
          <w:lang w:val="el" w:eastAsia="el"/>
        </w:rPr>
      </w:pPr>
      <w:r>
        <w:rPr>
          <w:b/>
          <w:bCs/>
          <w:lang w:val="el" w:eastAsia="el"/>
        </w:rPr>
        <w:t>Α Π Ο Φ Α Σ ΗΟ ΓΕΝΙΚΟΣ ΓΡΑΜΜΑΤΕΑΣΤΗΣ ΓΕΝΙΚΗΣ ΓΡΑΜΜΑΤΕΙΑΣ ΔΗΜΟΣΙΩΝ ΕΣΟΔΩΝTOY YΠΟΥΡΓΕΙΟΥ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υποπαραγράφου δ’ της παρ. 7 του άρθρου 34 του ν. 4141/2013 (Α’81), όπως προστέθηκε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4 και εν γένει των διατάξεων του ν. 4174/2013 (Α’ 170) «Φορολογικές διαδικασίες και άλλες διατάξεις»,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υποπαραγράφου Ε.2. του άρθρου πρώτου 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τροποποιήθηκε και ισχύει και ειδικότερα της υποπερίπτωσης η΄ της περίπτωσης 2 αυτής, όπως προστέθηκε με την παράγραφο 4 του άρθρου 35 του ν. 4141/2013.</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αριθμ.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ισχύει και ειδικότερα του άρθρου 27 αυτής.</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111/2014 (Α΄178) «Οργανισμός του Υπουργείου Οικονομικών» όπως ισχύει και ειδικότερα του άρθρου 80.</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 xml:space="preserve">2 </w:t>
      </w:r>
      <w:r>
        <w:rPr>
          <w:b/>
          <w:bCs/>
          <w:lang w:val="el" w:eastAsia="el"/>
        </w:rPr>
        <w:t xml:space="preserve">. - </w:t>
      </w:r>
      <w:r>
        <w:rPr>
          <w:b/>
          <w:bCs/>
          <w:lang w:val="el" w:eastAsia="el"/>
        </w:rPr>
        <w:t>Τις αποφάσεις: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αριθ.Δ6Α 1015213 ΕΞ 2013/28-1-2013 (Β΄ 130 και Β΄ 372)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αριθ.Δ6Α 1036682 ΕΞ 2014/25.2.2014 (Β΄478 &amp; 558) του Γενικού Γραμματέα της Γ.Γ.Δ.Ε.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και ισχύει.</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Το μήνυμα ηλεκτρονικής αλληλογραφίας της Διεύθυνσης Ηλεκτρονικής Διακυβέρνησης της Γενικής Γραμματείας Δημοσίων Εσόδων.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Τις ιδρυτικές πράξεις των Δ.Ο.Υ., στις οποίες καθορίζεται και η χωρική αρμοδιότητα αυτών, καθώς και τις πράξεις από τις οποίες προκύπτει η συγχώνευση ορισμένων από αυτές.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Την Πράξη αριθ. 1 της 20-1-2016 (Υ.Ο.Ο.Δ.Δ. 18)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Την ανάγκη καλύτερης εξυπηρέτησης των φορολογουμένων των περιοχών, οι οποίες περιέρχονται στην χωρική αρμοδιότητα άλλων Δ.Ο.Υ.</w:t>
      </w:r>
    </w:p>
    <w:p>
      <w:pPr>
        <w:spacing w:before="240" w:after="240"/>
        <w:rPr>
          <w:lang w:val="el" w:eastAsia="el"/>
        </w:rPr>
      </w:pPr>
      <w:r>
        <w:rPr>
          <w:b/>
          <w:bCs/>
          <w:lang w:val="el" w:eastAsia="el"/>
        </w:rPr>
        <w:t xml:space="preserve">7 </w:t>
      </w:r>
      <w:r>
        <w:rPr>
          <w:b/>
          <w:bCs/>
          <w:lang w:val="el" w:eastAsia="el"/>
        </w:rPr>
        <w:t xml:space="preserve">.-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1. </w:t>
      </w:r>
      <w:r>
        <w:rPr>
          <w:b/>
          <w:bCs/>
          <w:lang w:val="el" w:eastAsia="el"/>
        </w:rPr>
        <w:t>Από την 1</w:t>
      </w:r>
      <w:r>
        <w:rPr>
          <w:b/>
          <w:bCs/>
          <w:sz w:val="30"/>
          <w:szCs w:val="30"/>
          <w:vertAlign w:val="superscript"/>
          <w:lang w:val="el" w:eastAsia="el"/>
        </w:rPr>
        <w:t>η</w:t>
      </w:r>
      <w:r>
        <w:rPr>
          <w:b/>
          <w:bCs/>
          <w:lang w:val="el" w:eastAsia="el"/>
        </w:rPr>
        <w:t xml:space="preserve"> Μαρτίου 2016:</w:t>
      </w:r>
    </w:p>
    <w:p>
      <w:pPr>
        <w:pStyle w:val="StructureList1"/>
        <w:spacing w:before="120" w:after="0"/>
        <w:rPr>
          <w:lang w:val="el" w:eastAsia="el"/>
        </w:rPr>
      </w:pPr>
      <w:r>
        <w:rPr>
          <w:b/>
          <w:bCs/>
          <w:lang w:val="el" w:eastAsia="el"/>
        </w:rPr>
        <w:t>α)</w:t>
      </w:r>
      <w:r>
        <w:rPr>
          <w:b/>
          <w:bCs/>
          <w:lang w:val="en" w:eastAsia="en"/>
        </w:rPr>
        <w:tab/>
      </w:r>
      <w:r>
        <w:rPr>
          <w:b/>
          <w:bCs/>
          <w:lang w:val="el" w:eastAsia="el"/>
        </w:rPr>
        <w:t>Η Τοπική Κοινότητα Θεοκτίστου της Δημοτικής Ενότητας Κλείτορος του Δήμου Γορτυνίας της Περιφερειακής Ενότητας Αρκαδίας περιέρχεται από την κατά τόπον αρμοδιότητα της Δ.Ο.Υ. Αιγίου στην κατά τόπον αρμοδιότητα της Δ.Ο.Υ. Τρίπολης.</w:t>
      </w:r>
    </w:p>
    <w:p>
      <w:pPr>
        <w:pStyle w:val="StructureList1"/>
        <w:spacing w:before="120" w:after="0"/>
        <w:rPr>
          <w:lang w:val="el" w:eastAsia="el"/>
        </w:rPr>
      </w:pPr>
      <w:r>
        <w:rPr>
          <w:b/>
          <w:bCs/>
          <w:lang w:val="el" w:eastAsia="el"/>
        </w:rPr>
        <w:t>β)</w:t>
      </w:r>
      <w:r>
        <w:rPr>
          <w:b/>
          <w:bCs/>
          <w:lang w:val="en" w:eastAsia="en"/>
        </w:rPr>
        <w:tab/>
      </w:r>
      <w:r>
        <w:rPr>
          <w:b/>
          <w:bCs/>
          <w:lang w:val="el" w:eastAsia="el"/>
        </w:rPr>
        <w:t>Οι Τοπικές Κοινότητες Αγίου Σώστου, Αμπελιώνας, Κακαλετρίου, Νέδας, Πέτρας και Σκληρού της Δημοτικής Ενότητας Είρας του Δήμου Οιχαλίας της Περιφερειακής Ενότητας Μεσσηνίας περιέρχεται από την κατά τόπον αρμοδιότητα της Δ.Ο.Υ. Πύργου, στην κατά τόπον αρμοδιότητα της Δ.Ο.Υ. Καλαμάτας.</w:t>
      </w:r>
    </w:p>
    <w:p>
      <w:pPr>
        <w:spacing w:before="240" w:after="240"/>
        <w:rPr>
          <w:lang w:val="el" w:eastAsia="el"/>
        </w:rPr>
      </w:pPr>
      <w:r>
        <w:rPr>
          <w:b/>
          <w:bCs/>
          <w:lang w:val="el" w:eastAsia="el"/>
        </w:rPr>
        <w:t xml:space="preserve">2. </w:t>
      </w:r>
      <w:r>
        <w:rPr>
          <w:b/>
          <w:bCs/>
          <w:lang w:val="el" w:eastAsia="el"/>
        </w:rPr>
        <w:t xml:space="preserve">α) </w:t>
      </w:r>
      <w:r>
        <w:rPr>
          <w:b/>
          <w:bCs/>
          <w:lang w:val="el" w:eastAsia="el"/>
        </w:rPr>
        <w:t>Εκκρεμείς υποθέσεις των περιπτώσεων των υποπαραγράφων α’ και β’ της παραγράφου 1 της παρούσας, που εμπίπτουν στην αρμοδιότητα των Τμημάτων Ελέγχων και Δικαστικού και Νομικής Υποστήριξης, όπως, ενδεικτικά ο έλεγχος, η έκδοση οικείων καταλογιστικών πράξεων και τυχόν συμπληρωματικών καταλογιστικών πράξεων, εφόσον συντρέχει περίπτωση, η λήψη σχετικών διασφαλιστικών μέτρων, η παραλαβή ενδικοφανών προσφυγών σχετικά με τις ανωτέρω πράξεις, η καταχώριση στα βιβλία εισπρακτέων εσόδων οφειλών από εκκρεμή έλεγχο, η λήψη μέτρων είσπραξης και κάθε άλλη κατά νόμο οφειλόμενη ενέργεια που σχετίζεται με τις εν λόγω οφειλές, καθώς και η εκπροσώπηση στα δικαστήρια για τις προαναφερθείσες υποθέσεις διεκπεραιώνονται από την Δ.Ο.Υ. Α’ Πατρών, στην οποία έχει μεταφερθεί η αρμοδιότητα των Τμημάτων Ελέγχων και Δικαστικού και Νομικής Υποστήριξης της Δ.Ο.Υ. Αιγίου, και από την Δ.Ο.Υ. Πύργου, αντίστοιχα.</w:t>
      </w:r>
    </w:p>
    <w:p>
      <w:pPr>
        <w:pStyle w:val="StructureList1"/>
        <w:spacing w:before="120" w:after="0"/>
        <w:rPr>
          <w:lang w:val="el" w:eastAsia="el"/>
        </w:rPr>
      </w:pPr>
      <w:r>
        <w:rPr>
          <w:b/>
          <w:bCs/>
          <w:lang w:val="el" w:eastAsia="el"/>
        </w:rPr>
        <w:t>β)</w:t>
      </w:r>
      <w:r>
        <w:rPr>
          <w:b/>
          <w:bCs/>
          <w:lang w:val="en" w:eastAsia="en"/>
        </w:rPr>
        <w:tab/>
      </w:r>
      <w:r>
        <w:rPr>
          <w:b/>
          <w:bCs/>
          <w:lang w:val="el" w:eastAsia="el"/>
        </w:rPr>
        <w:t>Οι αρμοδιότητες του Τμήματος Δικαστικού και Νομικής Υποστήριξης των Δ.Ο.Υ. Α’ Πατρών και Πύργου εξακολουθούν να υφίστανται και για τις οφειλές σε βάρος οφειλετών που εμπίπτουν στις περιπτώσεις των υποπαραγράφων α’ και β’ της παραγράφου 1 της παρούσας, αντίστοιχα και έχουν ήδη βεβαιωθεί στις Δ.Ο.Υ. Αιγίου και Πύργου, αντίστοιχα.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ΤΗΣ ΓΕΝΙΚΗΣ ΓΡΑΜΜΑΤΕΙΑΣ ΔΗΜΟΣΙΩΝ ΕΣΟΔΩΝ ΓΕΩΡΓΙΟΣ ΠΙΤΣΙΛΗΣ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w:t>
      </w:r>
    </w:p>
    <w:p>
      <w:pPr>
        <w:spacing w:before="240" w:after="240"/>
        <w:rPr>
          <w:lang w:val="el" w:eastAsia="el"/>
        </w:rPr>
      </w:pPr>
      <w:r>
        <w:rPr>
          <w:b/>
          <w:bCs/>
          <w:lang w:val="el" w:eastAsia="el"/>
        </w:rPr>
        <w:t>του Αυτοτελούς Τμήματος Διοίκησης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1. Οι Προϊσταμένοι των 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7"/>
        <w:gridCol w:w="78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Αιγίου- </w:t>
            </w:r>
            <w:r>
              <w:rPr>
                <w:b w:val="0"/>
                <w:bCs w:val="0"/>
                <w:i w:val="0"/>
                <w:iCs w:val="0"/>
                <w:smallCaps w:val="0"/>
                <w:color w:val="000000"/>
                <w:lang w:val="el" w:eastAsia="el"/>
              </w:rPr>
              <w:t>Kανελλοπούλου 36 - T.K. 251 00 Aίγιο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Καλαμάτας </w:t>
            </w:r>
            <w:r>
              <w:rPr>
                <w:b w:val="0"/>
                <w:bCs w:val="0"/>
                <w:i w:val="0"/>
                <w:iCs w:val="0"/>
                <w:smallCaps w:val="0"/>
                <w:color w:val="000000"/>
                <w:lang w:val="el" w:eastAsia="el"/>
              </w:rPr>
              <w:t>– Ευαγγελιστρίας 4 -T.K.24100 Kαλαμάτα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Πατρών </w:t>
            </w:r>
            <w:r>
              <w:rPr>
                <w:b w:val="0"/>
                <w:bCs w:val="0"/>
                <w:i w:val="0"/>
                <w:iCs w:val="0"/>
                <w:smallCaps w:val="0"/>
                <w:color w:val="000000"/>
                <w:lang w:val="el" w:eastAsia="el"/>
              </w:rPr>
              <w:t>– Kανακάρη 84-86, T.K. 261 10 Πάτρα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Πύργου </w:t>
            </w:r>
            <w:r>
              <w:rPr>
                <w:b w:val="0"/>
                <w:bCs w:val="0"/>
                <w:i w:val="0"/>
                <w:iCs w:val="0"/>
                <w:smallCaps w:val="0"/>
                <w:color w:val="000000"/>
                <w:lang w:val="el" w:eastAsia="el"/>
              </w:rPr>
              <w:t>– 28ης Oκτωβρίου &amp; Προύσσης - T.K. 271 00 Πύργος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Τρίπολης </w:t>
            </w:r>
            <w:r>
              <w:rPr>
                <w:b w:val="0"/>
                <w:bCs w:val="0"/>
                <w:i w:val="0"/>
                <w:iCs w:val="0"/>
                <w:smallCaps w:val="0"/>
                <w:color w:val="000000"/>
                <w:lang w:val="el" w:eastAsia="el"/>
              </w:rPr>
              <w:t>– Λαγοπάτη 8 - T.K. 221 00 Tρίπολη</w:t>
            </w:r>
          </w:p>
        </w:tc>
      </w:tr>
    </w:tbl>
    <w:p>
      <w:pPr>
        <w:spacing w:before="240" w:after="240"/>
        <w:rPr>
          <w:lang w:val="el" w:eastAsia="el"/>
        </w:rPr>
      </w:pPr>
      <w:r>
        <w:rPr>
          <w:b/>
          <w:bCs/>
          <w:lang w:val="el" w:eastAsia="el"/>
        </w:rPr>
        <w:t>2. Προϊστάμενο της Φορολογικής Περιφέρειας Πατρών (δια του Προϊσταμένου της Φορολογικής Περιφέρειας Πειραιά)</w:t>
      </w:r>
    </w:p>
    <w:p>
      <w:pPr>
        <w:spacing w:before="240" w:after="240"/>
        <w:rPr>
          <w:lang w:val="el" w:eastAsia="el"/>
        </w:rPr>
      </w:pPr>
      <w:r>
        <w:rPr>
          <w:b/>
          <w:bCs/>
          <w:lang w:val="el" w:eastAsia="el"/>
        </w:rPr>
        <w:t xml:space="preserve">3. </w:t>
      </w:r>
      <w:r>
        <w:rPr>
          <w:b/>
          <w:bCs/>
          <w:lang w:val="el" w:eastAsia="el"/>
        </w:rPr>
        <w:t>Υ.Δ.Ε. :</w:t>
      </w:r>
    </w:p>
    <w:p>
      <w:pPr>
        <w:spacing w:before="240" w:after="240"/>
        <w:rPr>
          <w:lang w:val="el" w:eastAsia="el"/>
        </w:rPr>
      </w:pPr>
      <w:r>
        <w:rPr>
          <w:b/>
          <w:bCs/>
          <w:lang w:val="el" w:eastAsia="el"/>
        </w:rPr>
        <w:t>I. Νομ. Αρκαδίας – Εθν. Αντιστάσεως 34 – ΤΚ 221 00 - ΤΡΙΠΟΛΗ</w:t>
      </w:r>
    </w:p>
    <w:p>
      <w:pPr>
        <w:spacing w:before="240" w:after="240"/>
        <w:rPr>
          <w:lang w:val="el" w:eastAsia="el"/>
        </w:rPr>
      </w:pPr>
      <w:r>
        <w:rPr>
          <w:b/>
          <w:bCs/>
          <w:lang w:val="el" w:eastAsia="el"/>
        </w:rPr>
        <w:t>II. Νομ. Αχαΐας - Γούναρη 11 Α – ΤΚ 262 21 - ΠΑΤΡΑ</w:t>
      </w:r>
    </w:p>
    <w:p>
      <w:pPr>
        <w:spacing w:before="240" w:after="240"/>
        <w:rPr>
          <w:lang w:val="el" w:eastAsia="el"/>
        </w:rPr>
      </w:pPr>
      <w:r>
        <w:rPr>
          <w:b/>
          <w:bCs/>
          <w:lang w:val="el" w:eastAsia="el"/>
        </w:rPr>
        <w:t>III. Νομ. Ηλείας - Μανωλοπούλου 31 – ΤΚ 27100 - ΠΥΡΓΟΣ</w:t>
      </w:r>
    </w:p>
    <w:p>
      <w:pPr>
        <w:spacing w:before="240" w:after="240"/>
        <w:rPr>
          <w:lang w:val="el" w:eastAsia="el"/>
        </w:rPr>
      </w:pPr>
      <w:r>
        <w:rPr>
          <w:b/>
          <w:bCs/>
          <w:lang w:val="el" w:eastAsia="el"/>
        </w:rPr>
        <w:t>IV. Νομ. Μεσσηνίας – Αριστοδήμου 56 – ΤΚ 241 00 - ΚΑΛΑΜΑΤΑ</w:t>
      </w:r>
    </w:p>
    <w:p>
      <w:pPr>
        <w:spacing w:before="240" w:after="240"/>
        <w:rPr>
          <w:lang w:val="el" w:eastAsia="el"/>
        </w:rPr>
      </w:pPr>
      <w:r>
        <w:rPr>
          <w:b/>
          <w:bCs/>
          <w:lang w:val="el" w:eastAsia="el"/>
        </w:rPr>
        <w:t>4. Προϊσταμένους των Γενικών Διευθύνσεων: α) Φορολογικής Διοίκησης, β)Ηλεκτρονικής Διακυβέρνησης και Ανθρώπινου Δυναμικού, γ) Yποδομών και Υπηρεσιών Πληροφορικής- Επικοινωνιών, δ) Οικονομικών Υπηρεσιών</w:t>
      </w:r>
    </w:p>
    <w:p>
      <w:pPr>
        <w:spacing w:before="240" w:after="240"/>
        <w:rPr>
          <w:lang w:val="el" w:eastAsia="el"/>
        </w:rPr>
      </w:pPr>
      <w:r>
        <w:rPr>
          <w:b/>
          <w:bCs/>
          <w:lang w:val="el" w:eastAsia="el"/>
        </w:rPr>
        <w:t>5. Δ/νσεις: α) της Γενικής Δ/νσης Φορολογικής Διοίκησης, β) Ηλεκτρονικής Διακυβέρνησης Γ.Γ.Δ.Ε., γ) Υποστήριξης Ηλεκτρονικών Υπηρεσιών, δ) Στρατηγικού Σχεδιασμού και Οικονομικού Διοίκησης, ε) Διαχείρισης Ανθρώπινου Δυναμικού, στ) Προϋπολογισμού και Δημοσιονομικών Αναφορών, ζ) Οικονομικής Διαχείρισης, η) Διαχείρισης Υπολογιστικών Υποδομών</w:t>
      </w:r>
    </w:p>
    <w:p>
      <w:pPr>
        <w:spacing w:before="240" w:after="240"/>
        <w:rPr>
          <w:lang w:val="el" w:eastAsia="el"/>
        </w:rPr>
      </w:pPr>
      <w:r>
        <w:rPr>
          <w:b/>
          <w:bCs/>
          <w:lang w:val="el" w:eastAsia="el"/>
        </w:rPr>
        <w:t>6. Ταμείο Παρακαταθηκών και Δανείων (Κεντρική Υπηρεσία), Ακαδημίας 40, ΤΚ 10672, ΑΘΗΝΑ</w:t>
      </w:r>
    </w:p>
    <w:p>
      <w:pPr>
        <w:spacing w:before="240" w:after="240"/>
        <w:rPr>
          <w:lang w:val="el" w:eastAsia="el"/>
        </w:rPr>
      </w:pPr>
      <w:r>
        <w:rPr>
          <w:b/>
          <w:bCs/>
          <w:lang w:val="el" w:eastAsia="el"/>
        </w:rPr>
        <w:t>Β. ΑΠΟΔΕΚΤΕΣ ΓΙΑ ΕΝΗΜΕΡΩΣΗ:</w:t>
      </w:r>
    </w:p>
    <w:p>
      <w:pPr>
        <w:spacing w:before="240" w:after="240"/>
        <w:rPr>
          <w:lang w:val="el" w:eastAsia="el"/>
        </w:rPr>
      </w:pPr>
      <w:r>
        <w:rPr>
          <w:b/>
          <w:bCs/>
          <w:lang w:val="el" w:eastAsia="el"/>
        </w:rPr>
        <w:t>1. Διευθύνσεις των Γενικών Δ/νσεων της Γ.Γ.Δ.Ε., Αυτοτελείς Δ/νσεις, Αυτοτελή Τμήματα και Αυτοτελή Γραφεία της Γ.Γ.Δ.Ε. (πλην των αναφερομένων στους αποδέκτες για ενέργεια)</w:t>
      </w:r>
    </w:p>
    <w:p>
      <w:pPr>
        <w:spacing w:before="240" w:after="240"/>
        <w:rPr>
          <w:lang w:val="el" w:eastAsia="el"/>
        </w:rPr>
      </w:pPr>
      <w:r>
        <w:rPr>
          <w:b/>
          <w:bCs/>
          <w:lang w:val="el" w:eastAsia="el"/>
        </w:rPr>
        <w:t>2. Αποδέκτες Πίνακα Α’ (με α/α 2 κ΄3), Πίνακα Β’ (πλην των αναφερομένων στους αποδέκτες για ενέργεια κ’ πλην του με α/α 2), Πίνακα Γ’, Πίνακα Δ’ (πλην των αναφερομένων στους αποδέκτες για ενέργεια), Πίνακα ΣΤ (με α/α 1, 2 και 3), Ζ (με α/α 1 και 2)</w:t>
      </w:r>
    </w:p>
    <w:p>
      <w:pPr>
        <w:spacing w:before="240" w:after="240"/>
        <w:rPr>
          <w:lang w:val="el" w:eastAsia="el"/>
        </w:rPr>
      </w:pPr>
      <w:r>
        <w:rPr>
          <w:b/>
          <w:bCs/>
          <w:lang w:val="el" w:eastAsia="el"/>
        </w:rPr>
        <w:t>3. Γ.Λ.Κ. – Διεύθυνση Συντονισμού και Ελέγχου Εφαρμογής Δημοσιονομικών Διατάξεων</w:t>
      </w:r>
    </w:p>
    <w:p>
      <w:pPr>
        <w:spacing w:before="240" w:after="240"/>
        <w:rPr>
          <w:lang w:val="el" w:eastAsia="el"/>
        </w:rPr>
      </w:pPr>
      <w:r>
        <w:rPr>
          <w:b/>
          <w:bCs/>
          <w:lang w:val="el" w:eastAsia="el"/>
        </w:rPr>
        <w:t>4. Ελεγκτικό Συνέδριο - Τσόχα και Βουρνάζου 4 – Τ.Κ. 115 21 Αθήνα</w:t>
      </w:r>
    </w:p>
    <w:p>
      <w:pPr>
        <w:spacing w:before="240" w:after="240"/>
        <w:rPr>
          <w:lang w:val="el" w:eastAsia="el"/>
        </w:rPr>
      </w:pPr>
      <w:r>
        <w:rPr>
          <w:b/>
          <w:bCs/>
          <w:lang w:val="el" w:eastAsia="el"/>
        </w:rPr>
        <w:t>5. Υπουργείο Δικαιοσύνης, Διαφάνειας και Ανθρωπίνων Δικαιωμάτων:</w:t>
      </w:r>
    </w:p>
    <w:p>
      <w:pPr>
        <w:spacing w:before="240" w:after="240"/>
        <w:rPr>
          <w:lang w:val="el" w:eastAsia="el"/>
        </w:rPr>
      </w:pPr>
      <w:r>
        <w:rPr>
          <w:b/>
          <w:bCs/>
          <w:lang w:val="el" w:eastAsia="el"/>
        </w:rPr>
        <w:t>(i) Προϊστάμενο Γεν. Δ/νσης Διοίκησης Δικαιοσύνης και</w:t>
      </w:r>
    </w:p>
    <w:p>
      <w:pPr>
        <w:spacing w:before="240" w:after="240"/>
        <w:rPr>
          <w:lang w:val="el" w:eastAsia="el"/>
        </w:rPr>
      </w:pPr>
      <w:r>
        <w:rPr>
          <w:b/>
          <w:bCs/>
          <w:lang w:val="el" w:eastAsia="el"/>
        </w:rPr>
        <w:t>(ii) Διεύθυνση Λειτουργίας Δικαστηρίων &amp; Δικαστικών Λειτουργών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Λειτουργίας Γραμματείας Δικαστηρίων και Εισαγγελιών και Υπηρεσιακής Κατάστασης Δικαστικών Υπαλλήλων (για να κοινοποιηθεί στα Δικαστήρια της Χώρας, για ενημέρωσή τους) Λ. Μεσογείων 96, ΤΚ 11527 , ΑΘΗΝΑ</w:t>
      </w:r>
    </w:p>
    <w:p>
      <w:pPr>
        <w:spacing w:before="240" w:after="240"/>
        <w:rPr>
          <w:lang w:val="el" w:eastAsia="el"/>
        </w:rPr>
      </w:pPr>
      <w:r>
        <w:rPr>
          <w:b/>
          <w:bCs/>
          <w:lang w:val="el" w:eastAsia="el"/>
        </w:rPr>
        <w:t>6. Τράπεζα της Ελλάδος, Ελ. Βενιζέλου 21, ΤΚ 10250 , ΑΘΗΝΑ</w:t>
      </w:r>
    </w:p>
    <w:p>
      <w:pPr>
        <w:spacing w:before="240" w:after="240"/>
        <w:rPr>
          <w:lang w:val="el" w:eastAsia="el"/>
        </w:rPr>
      </w:pPr>
      <w:r>
        <w:rPr>
          <w:b/>
          <w:bCs/>
          <w:lang w:val="el" w:eastAsia="el"/>
        </w:rPr>
        <w:t>7. Ελληνική Ένωση Τραπεζών, Αμερικής 21Α, ΤΚ 10672 ΑΘΗΝΑ</w:t>
      </w:r>
    </w:p>
    <w:p>
      <w:pPr>
        <w:spacing w:before="240" w:after="240"/>
        <w:rPr>
          <w:lang w:val="el" w:eastAsia="el"/>
        </w:rPr>
      </w:pPr>
      <w:r>
        <w:rPr>
          <w:b/>
          <w:bCs/>
          <w:lang w:val="el" w:eastAsia="el"/>
        </w:rPr>
        <w:t>8. Νομικό Συμβούλιο του Κράτους, Ακαδημίας 68, ΤΚ 10678 , ΑΘΗΝΑ</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Γραφεία κ. Αναπληρωτή Υπουργού</w:t>
      </w:r>
    </w:p>
    <w:p>
      <w:pPr>
        <w:spacing w:before="240" w:after="240"/>
        <w:rPr>
          <w:lang w:val="el" w:eastAsia="el"/>
        </w:rPr>
      </w:pPr>
      <w:r>
        <w:rPr>
          <w:b/>
          <w:bCs/>
          <w:lang w:val="el" w:eastAsia="el"/>
        </w:rPr>
        <w:t>3. Γραφεία κ. κ. Γενικών Γραμματέων: α) Δημοσίων Εσόδων και β) Πληροφοριακών Συστημάτων &amp; Διοικητικής Υποστήριξης Υπουργείου Οικονομικών</w:t>
      </w:r>
    </w:p>
    <w:p>
      <w:pPr>
        <w:spacing w:before="240" w:after="240"/>
        <w:rPr>
          <w:lang w:val="el" w:eastAsia="el"/>
        </w:rPr>
      </w:pPr>
      <w:r>
        <w:rPr>
          <w:b/>
          <w:bCs/>
          <w:lang w:val="el" w:eastAsia="el"/>
        </w:rPr>
        <w:t>4. Γραφείο κ. Ειδικού Γραμματέα ΣΔΟΕ</w:t>
      </w:r>
    </w:p>
    <w:p>
      <w:pPr>
        <w:spacing w:before="240" w:after="240"/>
        <w:rPr>
          <w:lang w:val="el" w:eastAsia="el"/>
        </w:rPr>
      </w:pPr>
      <w:r>
        <w:rPr>
          <w:b/>
          <w:bCs/>
          <w:lang w:val="el" w:eastAsia="el"/>
        </w:rPr>
        <w:t>5. Προϊσταμένους: α) όλων των Γενικών Διευθύνσεων της Γ.Γ.Δ.Ε. (πλην των αναφερομένων στους αποδέκτες για ενέργεια), β) της Γενικής Διεύθυνσης Δημοσιονομικών Ελέγχων της Γενικής Γραμματείας Δημοσιονομικής Πολιτικής</w:t>
      </w:r>
    </w:p>
    <w:p>
      <w:pPr>
        <w:spacing w:before="240" w:after="240"/>
        <w:rPr>
          <w:lang w:val="el" w:eastAsia="el"/>
        </w:rPr>
      </w:pPr>
      <w:r>
        <w:rPr>
          <w:b/>
          <w:bCs/>
          <w:lang w:val="el" w:eastAsia="el"/>
        </w:rPr>
        <w:t>6. Δ/νσεις: α) Δ/νση Υποστήριξης Ηλεκτρονικών Υπηρεσιών (με την παράκληση να αναρτηθεί στην ιστοσελίδα</w:t>
      </w:r>
      <w:hyperlink r:id="rId4" w:history="1">
        <w:r>
          <w:rPr>
            <w:rStyle w:val="Hyperlink"/>
            <w:b/>
            <w:bCs/>
            <w:color w:val="0000EE"/>
            <w:u w:color="0000EE"/>
            <w:lang w:val="el" w:eastAsia="el"/>
          </w:rPr>
          <w:t>www.publicrevenue.gr</w:t>
        </w:r>
        <w:r>
          <w:rPr>
            <w:rStyle w:val="Hyperlink"/>
            <w:b/>
            <w:bCs/>
            <w:color w:val="0000EE"/>
            <w:u w:color="0000EE"/>
            <w:lang w:val="el" w:eastAsia="el"/>
          </w:rPr>
          <w:t>,</w:t>
        </w:r>
      </w:hyperlink>
      <w:r>
        <w:rPr>
          <w:b/>
          <w:bCs/>
          <w:lang w:val="el" w:eastAsia="el"/>
        </w:rPr>
        <w:t xml:space="preserve"> ύστερα από προηγούμενη συνεννόηση με το Αυτοτελές Γραφείο Επικοινωνίας και Δημοσίων Σχέσεων.) β) Δ/νση Οργάνωσης – Τμήματα Α,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