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ΠΟΛ.1084/2016</w:t>
      </w:r>
    </w:p>
    <w:p>
      <w:pPr>
        <w:pStyle w:val="Title"/>
        <w:spacing w:before="120" w:after="360"/>
        <w:rPr>
          <w:lang w:val="el" w:eastAsia="el"/>
        </w:rPr>
      </w:pPr>
      <w:r>
        <w:rPr>
          <w:lang w:val="el" w:eastAsia="el"/>
        </w:rPr>
        <w:t>Τύπος και περιεχόμενο του εντύπου της δήλωσης ΦΠΑ «050 -ΦΠΑ ΕΚΔΟΣΗ 2016, Φ2 TAXIS»</w:t>
      </w:r>
    </w:p>
    <w:p>
      <w:pPr>
        <w:pStyle w:val="PreambelText"/>
        <w:spacing w:before="240" w:after="240"/>
        <w:rPr>
          <w:lang w:val="el" w:eastAsia="el"/>
        </w:rPr>
      </w:pPr>
      <w:r>
        <w:rPr>
          <w:lang w:val="el" w:eastAsia="el"/>
        </w:rPr>
        <w:t>Αθήνα, 23.6.2016</w:t>
      </w:r>
    </w:p>
    <w:p>
      <w:pPr>
        <w:pStyle w:val="PreambelText"/>
        <w:spacing w:before="240" w:after="240"/>
        <w:rPr>
          <w:lang w:val="el" w:eastAsia="el"/>
        </w:rPr>
      </w:pPr>
      <w:r>
        <w:rPr>
          <w:i/>
          <w:iCs/>
          <w:lang w:val="el" w:eastAsia="el"/>
        </w:rPr>
        <w:t>ΠΟΛ 1084/23-06-2016</w:t>
      </w:r>
    </w:p>
    <w:p>
      <w:pPr>
        <w:pStyle w:val="PreambelText"/>
        <w:spacing w:before="240" w:after="240"/>
        <w:rPr>
          <w:lang w:val="el" w:eastAsia="el"/>
        </w:rPr>
      </w:pPr>
      <w:r>
        <w:rPr>
          <w:lang w:val="el" w:eastAsia="el"/>
        </w:rPr>
        <w:t>(ΦΕΚ Β' 1943/29-06-2016)</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ΔΗΜΟΣΙΩΝ ΕΣΟΔΩΝ</w:t>
      </w:r>
    </w:p>
    <w:p>
      <w:pPr>
        <w:pStyle w:val="PreambelText"/>
        <w:spacing w:before="240" w:after="240"/>
        <w:rPr>
          <w:lang w:val="el" w:eastAsia="el"/>
        </w:rPr>
      </w:pPr>
      <w:r>
        <w:rPr>
          <w:lang w:val="el" w:eastAsia="el"/>
        </w:rPr>
        <w:t>Ι. ΓΕΝΙΚΗ ΔΙΕΥΘΥΝΣΗ ΦΟΡΟΛΟΓΙΚΗΣ ΔΙΟΙΚΗΣΗΣ</w:t>
      </w:r>
    </w:p>
    <w:p>
      <w:pPr>
        <w:pStyle w:val="PreambelText"/>
        <w:spacing w:before="240" w:after="240"/>
        <w:rPr>
          <w:lang w:val="el" w:eastAsia="el"/>
        </w:rPr>
      </w:pPr>
      <w:r>
        <w:rPr>
          <w:lang w:val="el" w:eastAsia="el"/>
        </w:rPr>
        <w:t>1. ΔΙΕΥΘΥΝΣΗ ΕΦΑΡΜΟΓΗΣ ΕΜΜΕΣΗΣ ΦΟΡΟΛΟΓΙΑΣ</w:t>
      </w:r>
    </w:p>
    <w:p>
      <w:pPr>
        <w:pStyle w:val="Heading1"/>
        <w:spacing w:before="240" w:after="240"/>
        <w:rPr>
          <w:lang w:val="el" w:eastAsia="el"/>
        </w:rPr>
      </w:pPr>
      <w:r>
        <w:rPr>
          <w:lang w:val="el" w:eastAsia="el"/>
        </w:rPr>
        <w:t xml:space="preserve">ΤΜΗΜΑ Α΄ </w:t>
      </w:r>
    </w:p>
    <w:p>
      <w:pPr>
        <w:pStyle w:val="Heading1"/>
        <w:spacing w:before="240" w:after="240"/>
        <w:rPr>
          <w:lang w:val="el" w:eastAsia="el"/>
        </w:rPr>
      </w:pPr>
      <w:r>
        <w:rPr>
          <w:lang w:val="el" w:eastAsia="el"/>
        </w:rPr>
        <w:t>«ΦΠΑ»</w:t>
      </w:r>
    </w:p>
    <w:p>
      <w:pPr>
        <w:spacing w:before="240" w:after="240"/>
        <w:rPr>
          <w:lang w:val="el" w:eastAsia="el"/>
        </w:rPr>
      </w:pPr>
      <w:r>
        <w:rPr>
          <w:lang w:val="el" w:eastAsia="el"/>
        </w:rPr>
        <w:t>2. ΔΙΕΥΘΥΝΣΗ ΠΑΡΟΧΗΣ ΦΟΡΟΛΟΓΙΚΩΝ ΥΠΗΡΕΣΙΩΝ</w:t>
      </w:r>
    </w:p>
    <w:p>
      <w:pPr>
        <w:pStyle w:val="Heading1"/>
        <w:spacing w:before="240" w:after="240"/>
        <w:rPr>
          <w:lang w:val="el" w:eastAsia="el"/>
        </w:rPr>
      </w:pPr>
      <w:r>
        <w:rPr>
          <w:rStyle w:val="hierarchy-num"/>
          <w:lang w:val="el" w:eastAsia="el"/>
        </w:rPr>
        <w:t>ΤΜΗΜΑ Β΄</w:t>
      </w:r>
    </w:p>
    <w:p>
      <w:pPr>
        <w:spacing w:before="240" w:after="240"/>
        <w:rPr>
          <w:lang w:val="el" w:eastAsia="el"/>
        </w:rPr>
      </w:pPr>
      <w:r>
        <w:rPr>
          <w:lang w:val="el" w:eastAsia="el"/>
        </w:rPr>
        <w:t>ΙΙ. ΓΕΝΙΚΗ ΔΙΕΥΘΥΝΣΗ ΗΛΕΚΤΡΟΝΙΚΗΣ ΔΙΑΚΥΒΕΡΝΗΣΗΣ ΚΑΙ ΑΝΘΡΩΠΙΝΟΥ ΔΥΝΑΜΙΚΟΥ</w:t>
      </w:r>
    </w:p>
    <w:p>
      <w:pPr>
        <w:spacing w:before="240" w:after="240"/>
        <w:rPr>
          <w:lang w:val="el" w:eastAsia="el"/>
        </w:rPr>
      </w:pPr>
      <w:r>
        <w:rPr>
          <w:lang w:val="el" w:eastAsia="el"/>
        </w:rPr>
        <w:t>ΔΙΕΥΘΥΝΣΗ ΗΛΕΚΤΡΟΝΙΚΗΣ ΔΙΑΚΥΒΕΡΝΗΣΗΣ ΓΓΔΕ</w:t>
      </w:r>
    </w:p>
    <w:p>
      <w:pPr>
        <w:spacing w:before="240" w:after="240"/>
        <w:rPr>
          <w:lang w:val="el" w:eastAsia="el"/>
        </w:rPr>
      </w:pPr>
      <w:r>
        <w:rPr>
          <w:lang w:val="el" w:eastAsia="el"/>
        </w:rPr>
        <w:t>Ταχ. Δ/νση : Σίνα 2-4</w:t>
      </w:r>
    </w:p>
    <w:p>
      <w:pPr>
        <w:spacing w:before="240" w:after="240"/>
        <w:rPr>
          <w:lang w:val="el" w:eastAsia="el"/>
        </w:rPr>
      </w:pPr>
      <w:r>
        <w:rPr>
          <w:lang w:val="el" w:eastAsia="el"/>
        </w:rPr>
        <w:t>Ταχ. Κώδικας: 106 72 ΑΘΗΝΑ</w:t>
      </w:r>
    </w:p>
    <w:p>
      <w:pPr>
        <w:spacing w:before="240" w:after="240"/>
        <w:rPr>
          <w:lang w:val="el" w:eastAsia="el"/>
        </w:rPr>
      </w:pPr>
      <w:r>
        <w:rPr>
          <w:lang w:val="el" w:eastAsia="el"/>
        </w:rPr>
        <w:t>Πληροφορίες : Μ. Ξερνού</w:t>
      </w:r>
    </w:p>
    <w:p>
      <w:pPr>
        <w:spacing w:before="240" w:after="240"/>
        <w:rPr>
          <w:lang w:val="el" w:eastAsia="el"/>
        </w:rPr>
      </w:pPr>
      <w:r>
        <w:rPr>
          <w:lang w:val="el" w:eastAsia="el"/>
        </w:rPr>
        <w:t>Τηλέφωνο : 210- 3645615</w:t>
      </w:r>
    </w:p>
    <w:p>
      <w:pPr>
        <w:spacing w:before="240" w:after="240"/>
        <w:rPr>
          <w:lang w:val="el" w:eastAsia="el"/>
        </w:rPr>
      </w:pPr>
      <w:r>
        <w:rPr>
          <w:lang w:val="el" w:eastAsia="el"/>
        </w:rPr>
        <w:t>Fax : 210- 3645413</w:t>
      </w:r>
    </w:p>
    <w:p>
      <w:pPr>
        <w:spacing w:before="240" w:after="240"/>
        <w:rPr>
          <w:lang w:val="el" w:eastAsia="el"/>
        </w:rPr>
      </w:pPr>
      <w:r>
        <w:rPr>
          <w:lang w:val="el" w:eastAsia="el"/>
        </w:rPr>
        <w:t>e-mail : dfpa.a1@1992.syzefxis.gov.gr</w:t>
      </w:r>
    </w:p>
    <w:p>
      <w:pPr>
        <w:spacing w:before="240" w:after="240"/>
        <w:rPr>
          <w:lang w:val="el" w:eastAsia="el"/>
        </w:rPr>
      </w:pPr>
      <w:r>
        <w:rPr>
          <w:b/>
          <w:bCs/>
          <w:lang w:val="el" w:eastAsia="el"/>
        </w:rPr>
        <w:t>ΠΟΛ 1084/2016</w:t>
      </w:r>
    </w:p>
    <w:p>
      <w:pPr>
        <w:spacing w:before="240" w:after="240"/>
        <w:rPr>
          <w:lang w:val="el" w:eastAsia="el"/>
        </w:rPr>
      </w:pPr>
      <w:r>
        <w:rPr>
          <w:b/>
          <w:bCs/>
          <w:lang w:val="el" w:eastAsia="el"/>
        </w:rPr>
        <w:t>Θέμα: Τύπος και περιεχόμενο του εντύπου της δήλωσης ΦΠΑ «050 – ΦΠΑ ΕΚΔΟΣΗ 2016, Φ2 TAXIS».</w:t>
      </w:r>
    </w:p>
    <w:p>
      <w:pPr>
        <w:spacing w:before="240" w:after="240"/>
        <w:rPr>
          <w:lang w:val="el" w:eastAsia="el"/>
        </w:rPr>
      </w:pPr>
      <w:r>
        <w:rPr>
          <w:lang w:val="el" w:eastAsia="el"/>
        </w:rPr>
        <w:t>ΑΠΟΦΑΣΗ</w:t>
      </w:r>
    </w:p>
    <w:p>
      <w:pPr>
        <w:spacing w:before="240" w:after="240"/>
        <w:rPr>
          <w:lang w:val="el" w:eastAsia="el"/>
        </w:rPr>
      </w:pPr>
      <w:r>
        <w:rPr>
          <w:lang w:val="el" w:eastAsia="el"/>
        </w:rPr>
        <w:t>Ο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6 και 18 παρ. 2 του Κώδικα Φορολογικής Διαδικασίας (Ν. 4174/2013 - ΦΕΚ Α΄ 170), όπως ισχύουν, με τις οποίες ορίζεται ότι ο Γενικός Γραμματέας καθορίζει με απόφαση του τον τύπο, το περιεχόμενο καθώς και τη μορφή των φορολογικών δηλώσεων.</w:t>
      </w:r>
    </w:p>
    <w:p>
      <w:pPr>
        <w:spacing w:before="240" w:after="240"/>
        <w:rPr>
          <w:lang w:val="el" w:eastAsia="el"/>
        </w:rPr>
      </w:pPr>
      <w:r>
        <w:rPr>
          <w:lang w:val="el" w:eastAsia="el"/>
        </w:rPr>
        <w:t>2. Τις διατάξεις των παραγράφων 1, 8 και 10 του άρθρου 38 του Κώδικα ΦΠΑ (κύρωση με το Ν. 2859/2000 - ΦΕΚ 248 Α΄/7.11.2000), όπως ισχύουν.</w:t>
      </w:r>
    </w:p>
    <w:p>
      <w:pPr>
        <w:spacing w:before="240" w:after="240"/>
        <w:rPr>
          <w:lang w:val="el" w:eastAsia="el"/>
        </w:rPr>
      </w:pPr>
      <w:r>
        <w:rPr>
          <w:lang w:val="el" w:eastAsia="el"/>
        </w:rPr>
        <w:t>3. Τις διατάξεις της ΑΓΓΔΕ ΠΟΛ.1182/11.8.2015 (ΦΕΚ Β' 1832/25.8.2015) «Τύπος και περιεχόμενο του εντύπου της δήλωσης ΦΠΑ «050-ΦΠΑ ΕΚΔΟΣΗ 2015, Φ2 TAXIS».</w:t>
      </w:r>
    </w:p>
    <w:p>
      <w:pPr>
        <w:spacing w:before="240" w:after="240"/>
        <w:rPr>
          <w:lang w:val="el" w:eastAsia="el"/>
        </w:rPr>
      </w:pPr>
      <w:r>
        <w:rPr>
          <w:lang w:val="el" w:eastAsia="el"/>
        </w:rPr>
        <w:t>4. Τις διατάξεις της υποπαραγράφου Ε2 της παρ. Ε του πρώτου άρθρου του Ν. 4093/2012 περί σύστασης θέσης Γενικού Γραμματέα Δημοσίων Εσόδων (ΦΕΚ Α' 222) όπως ισχύει.</w:t>
      </w:r>
    </w:p>
    <w:p>
      <w:pPr>
        <w:spacing w:before="240" w:after="240"/>
        <w:rPr>
          <w:lang w:val="el" w:eastAsia="el"/>
        </w:rPr>
      </w:pPr>
      <w:r>
        <w:rPr>
          <w:lang w:val="el" w:eastAsia="el"/>
        </w:rPr>
        <w:t>5. Την υπ' αριθ. 1/20.1.2016 (Υ.Ο.Δ.Δ. 18) Πράξη Υπουργικού Συμβουλίου «Επιλογή και Διορισμός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6. Την ανάγκη τροποποίησης του εντύπου της δήλωσης ΦΠΑ λόγω των αλλαγών στους συντελεστές ΦΠΑ που θεσμοθετήθηκαν με το άρθρο 52, παράγραφοι 1 και 2, του Ν. 4389/2016 (ΦΕΚ Α' 94/27.5.2016).</w:t>
      </w:r>
    </w:p>
    <w:p>
      <w:pPr>
        <w:spacing w:before="240" w:after="240"/>
        <w:rPr>
          <w:lang w:val="el" w:eastAsia="el"/>
        </w:rPr>
      </w:pPr>
      <w:r>
        <w:rPr>
          <w:lang w:val="el" w:eastAsia="el"/>
        </w:rPr>
        <w:t>7. 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1. Ορίζουμε τον τύπο και το περιεχόμενο του εντύπου της δήλωσης ΦΠΑ «050 - ΦΠΑ ΕΚΔΟΣΗ 2016, Φ2 TAXIS» όπως το υπόδειγμα που επισυνάπτεται στην παρούσα απόφαση.</w:t>
      </w:r>
    </w:p>
    <w:p>
      <w:pPr>
        <w:spacing w:before="240" w:after="240"/>
        <w:rPr>
          <w:lang w:val="el" w:eastAsia="el"/>
        </w:rPr>
      </w:pPr>
      <w:r>
        <w:rPr>
          <w:lang w:val="el" w:eastAsia="el"/>
        </w:rPr>
        <w:t>2. Το έντυπο της παραγράφου 1 ισχύει για δηλώσεις ΦΠΑ που αφορούν πράξεις που πραγματοποιούνται από 1.7.2016 και εφεξής ανεξαρτήτως του χρόνου υποβολής των δηλώσεων, για όλους τους υποκείμενους που έχουν υποχρέωση υποβολής δήλωσης ΦΠΑ, ανεξαρτήτως εάν υποχρεούνται σε τήρηση διπλογραφικού, απλογραφικού λογιστικού συστήματος, ή είναι μη υπόχρεοι σε τήρηση βιβλίων και έκδοση στοιχείων σύμφωνα με τη φορολογική νομοθεσία.</w:t>
      </w:r>
    </w:p>
    <w:p>
      <w:pPr>
        <w:spacing w:before="240" w:after="240"/>
        <w:rPr>
          <w:lang w:val="el" w:eastAsia="el"/>
        </w:rPr>
      </w:pPr>
      <w:r>
        <w:rPr>
          <w:lang w:val="el" w:eastAsia="el"/>
        </w:rPr>
        <w:t>2α) Για τις δηλώσεις ΦΠΑ που υποβάλλονται από 5/12/2022 και εφεξής και αφορούν φορολογικές περιόδους από 1/1/2022 και εφεξής, η Ανεξάρτητη Αρχή Δημοσίων Εσόδων (Α.Α.Δ.Ε.) προσυμπληρώνει τις κατηγορίες εκροών και εισροών με τους αντίστοιχους φόρους στους σχετικούς κωδικούς των πινάκων της δήλωσης ΦΠΑ βάσει των δεδομένων που διαβιβάζονται στην ψηφιακή πλατφόρμα myDATA της Α.Α.Δ.Ε., και του χαρακτηρισμού αυτών, σύμφωνα με τις εκάστοτε ισχύουσες αποφάσεις.</w:t>
      </w:r>
    </w:p>
    <w:p>
      <w:pPr>
        <w:spacing w:before="240" w:after="240"/>
        <w:rPr>
          <w:lang w:val="el" w:eastAsia="el"/>
        </w:rPr>
      </w:pPr>
      <w:r>
        <w:rPr>
          <w:lang w:val="el" w:eastAsia="el"/>
        </w:rPr>
        <w:t>Ειδικά ως προς τις εισροές ΦΠΑ, εφόσον δεν έχει προηγηθεί χαρακτηρισμός των σχετικών δαπανών στην ψηφιακή πλατφόρμα myDATA, όλες οι δαπάνες προσυμπληρώνονται στον κωδικό 361 (Αγορές και δαπάνες στο εσωτερικό της χώρας), εξαιρουμένων εκείνων που προέρχονται από παραστατικά με εκδότη οντότητα που έχει δηλώσει Κωδικό Αριθμό Δραστηριότητας (ΚΑΔ) σχετικό με το άρθρο 30 παρ. 4 ΚΦΠΑ. (ν. 2859/2000).</w:t>
      </w:r>
    </w:p>
    <w:p>
      <w:pPr>
        <w:spacing w:before="240" w:after="240"/>
        <w:rPr>
          <w:lang w:val="el" w:eastAsia="el"/>
        </w:rPr>
      </w:pPr>
      <w:r>
        <w:rPr>
          <w:lang w:val="el" w:eastAsia="el"/>
        </w:rPr>
        <w:t>Η ορθή και ακριβής συμπλήρωση και υποβολή της δήλωσης Φ.Π.Α. συνιστά υποχρέωση και ευθύνη του υποκείμενου στο φόρο. Η προσυμπλήρωση των δηλώσεων ΦΠΑ έχει ως σκοπό τη διευκόλυνση του υποκειμένου στο φόρο κατά την υποβολή της δήλωσής του και δεν είναι δεσμευτική γι' αυτόν. Τα προσυμπληρωμένα ποσά στους κωδικούς της δήλωσης ΦΠΑ δύνανται να τροποποιούνται από τον υποκείμενο στον φόρο.</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3. Το έντυπο «050 - ΦΠΑ ΕΚΔΟΣΗ 2015, Φ2 TAXIS» συνεχίζει να ισχύει για πράξεις που πραγματοποιούνται έως και 30.6.2016. Εκ του λόγου αυτού οι πράξεις που πραγματοποιούνται από 1.6.2016 έως και 30.6.2016 και υπάγονται λόγω της μεταβολής των συντελεστών ΦΠΑ με το Ν. 4389/2016 στον συντελεστή ΦΠΑ εικοσιτέσσερα τοις εκατό (24%) ή δεκαεπτά τοις εκατό (17%), που δεν αναγράφεται ωστόσο στο έντυπο, καταχωρούνται ως εξής σε αυτό:</w:t>
      </w:r>
    </w:p>
    <w:p>
      <w:pPr>
        <w:pStyle w:val="StructureList1"/>
        <w:spacing w:before="120" w:after="0"/>
        <w:rPr>
          <w:lang w:val="el" w:eastAsia="el"/>
        </w:rPr>
      </w:pPr>
      <w:r>
        <w:rPr>
          <w:lang w:val="el" w:eastAsia="el"/>
        </w:rPr>
        <w:t>α)</w:t>
      </w:r>
      <w:r>
        <w:rPr>
          <w:lang w:val="en" w:eastAsia="en"/>
        </w:rPr>
        <w:tab/>
      </w:r>
      <w:r>
        <w:rPr>
          <w:lang w:val="el" w:eastAsia="el"/>
        </w:rPr>
        <w:t>Η φορολογητέα αξία καταχωρείται στους κωδικούς «303» και «306» αντίστοιχα.</w:t>
      </w:r>
    </w:p>
    <w:p>
      <w:pPr>
        <w:pStyle w:val="StructureList1"/>
        <w:spacing w:before="120" w:after="0"/>
        <w:rPr>
          <w:lang w:val="el" w:eastAsia="el"/>
        </w:rPr>
      </w:pPr>
      <w:r>
        <w:rPr>
          <w:lang w:val="el" w:eastAsia="el"/>
        </w:rPr>
        <w:t>β)</w:t>
      </w:r>
      <w:r>
        <w:rPr>
          <w:lang w:val="en" w:eastAsia="en"/>
        </w:rPr>
        <w:tab/>
      </w:r>
      <w:r>
        <w:rPr>
          <w:lang w:val="el" w:eastAsia="el"/>
        </w:rPr>
        <w:t>Ο φόρος που αναλογεί στην ανωτέρω φορολογητέα αξία, υπολογιζόμενος με συντελεστή είκοσι τρία (23%) ή δεκαέξι τοις εκατό (16%) καταχωρείται στους κωδικούς «333» και «336» αντίστοιχα και η διαφορά του φόρου μεταξύ των δύο συντελεστών, ήτοι είκοσι τρία (23%) και είκοσι τέσσερα τοις εκατό (24%) καθώς και μεταξύ δεκαέξι (16%) και δεκαεπτά τοις εκατό (17%), καταχωρείται στον κωδικό «422» του εντύπου «Λοιπά αφαιρούμενα ποσά».</w:t>
      </w:r>
    </w:p>
    <w:p>
      <w:pPr>
        <w:spacing w:before="240" w:after="240"/>
        <w:rPr>
          <w:lang w:val="el" w:eastAsia="el"/>
        </w:rPr>
      </w:pPr>
      <w:r>
        <w:rPr>
          <w:lang w:val="el" w:eastAsia="el"/>
        </w:rPr>
        <w:t>4. Ο ανωτέρω τρόπος συμπλήρωσης του εντύπου εφαρμόζεται για τους υποκείμενους που υποχρεούνται, σε τήρηση διπλογραφικού λογιστικού συστήματος για την φορολογική περίοδο του Ιουνίου 2016, σε τήρηση απλογραφικού λογιστικού συστήματος για το δεύτερο τρίμηνο του έτους 2016, καθώς και για υποκείμενους που πραγματοποιούν παύση εργασιών.</w:t>
      </w:r>
    </w:p>
    <w:p>
      <w:pPr>
        <w:spacing w:before="240" w:after="240"/>
        <w:rPr>
          <w:lang w:val="el" w:eastAsia="el"/>
        </w:rPr>
      </w:pPr>
      <w:r>
        <w:rPr>
          <w:lang w:val="el" w:eastAsia="el"/>
        </w:rPr>
        <w:t>5. Το έντυπο της δήλωσης ΦΠΑ «050 - ΦΠΑ ΕΚΔΟΣΗ 2015, Φ2 TAXIS» όπως ορίστηκε με την απόφαση της Γενικής Γραμματέως Δημοσίων Εσόδων με αριθμό ΠΟΛ.1182/11.8.2015 καταργείται για δηλώσεις που αφορούν πράξεις από 1.7.2016 και εφεξής.</w:t>
      </w:r>
    </w:p>
    <w:p>
      <w:pPr>
        <w:spacing w:before="240" w:after="240"/>
        <w:rPr>
          <w:lang w:val="el" w:eastAsia="el"/>
        </w:rPr>
      </w:pPr>
      <w:r>
        <w:rPr>
          <w:lang w:val="el" w:eastAsia="el"/>
        </w:rPr>
        <w:t>6. Η παρούσα απόφαση να δημοσιευτεί στην Εφημερίδα της Κυβερνήσεως.</w:t>
      </w:r>
    </w:p>
    <w:p>
      <w:pPr>
        <w:spacing w:before="240" w:after="240"/>
        <w:rPr>
          <w:lang w:val="el" w:eastAsia="el"/>
        </w:rPr>
      </w:pPr>
      <w:r>
        <w:rPr>
          <w:lang w:val="el" w:eastAsia="el"/>
        </w:rPr>
        <w:t>Ο ΓΕΝΙΚΟΣ ΓΡΑΜΜΑΤΕΑΣ ΔΗΜΟΣΙΩΝ ΕΣΟΔΩΝ</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A.1170/2022 30.11.2022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