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 ΥΠΟΥΡΓΕΙΟ ΟΙΚΟΝΟΜΙΚΩΝ ΓΕΝΙΚΗ ΓΡΑΜΜΑΤΕΙΑ ΔΗΜΟΣΙΩΝ ΕΔΟΔΩΝ</w:t>
      </w:r>
    </w:p>
    <w:p>
      <w:pPr>
        <w:pStyle w:val="PreambelText"/>
        <w:spacing w:before="240" w:after="240"/>
        <w:rPr>
          <w:lang w:val="el" w:eastAsia="el"/>
        </w:rPr>
      </w:pPr>
      <w:r>
        <w:rPr>
          <w:b/>
          <w:bCs/>
          <w:lang w:val="el" w:eastAsia="el"/>
        </w:rPr>
        <w:t xml:space="preserve">Ι. </w:t>
      </w:r>
      <w:r>
        <w:rPr>
          <w:lang w:val="el" w:eastAsia="el"/>
        </w:rPr>
        <w:t>ΓΕΝ.Δ/ΝΣΗ ΦΟΡΟΛΟΓΙΚΗΣ ΔΙΟΙΚΗΣΗΣ</w:t>
      </w:r>
    </w:p>
    <w:p>
      <w:pPr>
        <w:pStyle w:val="PreambelText"/>
        <w:spacing w:before="240" w:after="240"/>
        <w:rPr>
          <w:lang w:val="el" w:eastAsia="el"/>
        </w:rPr>
      </w:pPr>
      <w:r>
        <w:rPr>
          <w:lang w:val="el" w:eastAsia="el"/>
        </w:rPr>
        <w:t>Α. Δ/ΝΣΗ ΕΦΑΡΜΟΓΗΣ ΑΜΕΣΗΣ ΦΟΡΟΛΟΓΙΑΣ</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Β. Δ/ΝΣΗ ΠΑΡΟΧΗΣ ΦΟΡΟΛΟΓΙΚΩΝ</w:t>
      </w:r>
    </w:p>
    <w:p>
      <w:pPr>
        <w:spacing w:before="240" w:after="240"/>
        <w:rPr>
          <w:lang w:val="el" w:eastAsia="el"/>
        </w:rPr>
      </w:pPr>
      <w:r>
        <w:rPr>
          <w:lang w:val="el" w:eastAsia="el"/>
        </w:rPr>
        <w:t>ΥΠΗΡΕΣΙΩΝ</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b/>
          <w:bCs/>
          <w:lang w:val="el" w:eastAsia="el"/>
        </w:rPr>
        <w:t xml:space="preserve">ΙΙ. </w:t>
      </w:r>
      <w:r>
        <w:rPr>
          <w:lang w:val="el" w:eastAsia="el"/>
        </w:rPr>
        <w:t>ΓΕΝ.Δ/ΝΣΗ ΗΛΕΚΤΡ. ΔΙΑΚΥΒΕΡΝΗΣΗΣ &amp;</w:t>
      </w:r>
    </w:p>
    <w:p>
      <w:pPr>
        <w:spacing w:before="240" w:after="240"/>
        <w:rPr>
          <w:lang w:val="el" w:eastAsia="el"/>
        </w:rPr>
      </w:pPr>
      <w:r>
        <w:rPr>
          <w:lang w:val="el" w:eastAsia="el"/>
        </w:rPr>
        <w:t>ΑΝΘΡΩΠΙΝΟΥ ΔΥΝΑΜΙΚΟΥ</w:t>
      </w:r>
    </w:p>
    <w:p>
      <w:pPr>
        <w:spacing w:before="240" w:after="240"/>
        <w:rPr>
          <w:lang w:val="el" w:eastAsia="el"/>
        </w:rPr>
      </w:pPr>
      <w:r>
        <w:rPr>
          <w:lang w:val="el" w:eastAsia="el"/>
        </w:rPr>
        <w:t>Δ/ΝΣΗ ΗΛΕΚΤΡΟΝΙΚΗΣ ΔΙΑΚΥΒΕΡΝΗΣΗΣ</w:t>
      </w:r>
    </w:p>
    <w:p>
      <w:pPr>
        <w:spacing w:before="240" w:after="240"/>
        <w:rPr>
          <w:lang w:val="el" w:eastAsia="el"/>
        </w:rPr>
      </w:pPr>
      <w:r>
        <w:rPr>
          <w:lang w:val="el" w:eastAsia="el"/>
        </w:rPr>
        <w:t>Γ.Γ.Δ.Ε.</w:t>
      </w:r>
    </w:p>
    <w:p>
      <w:pPr>
        <w:pStyle w:val="Heading1"/>
        <w:spacing w:before="240" w:after="240"/>
        <w:rPr>
          <w:lang w:val="el" w:eastAsia="el"/>
        </w:rPr>
      </w:pPr>
      <w:r>
        <w:rPr>
          <w:rStyle w:val="hierarchy-num"/>
          <w:lang w:val="el" w:eastAsia="el"/>
        </w:rPr>
        <w:t>ΤΜΗΜΑ Α΄</w:t>
      </w:r>
    </w:p>
    <w:p>
      <w:pPr>
        <w:spacing w:before="240" w:after="240"/>
        <w:rPr>
          <w:lang w:val="el" w:eastAsia="el"/>
        </w:rPr>
      </w:pPr>
      <w:r>
        <w:rPr>
          <w:lang w:val="el" w:eastAsia="el"/>
        </w:rPr>
        <w:t>Ταχ. Διεύθυνση: Κ. Σερβίας 10</w:t>
      </w:r>
    </w:p>
    <w:p>
      <w:pPr>
        <w:spacing w:before="240" w:after="240"/>
        <w:rPr>
          <w:lang w:val="el" w:eastAsia="el"/>
        </w:rPr>
      </w:pPr>
      <w:r>
        <w:rPr>
          <w:lang w:val="el" w:eastAsia="el"/>
        </w:rPr>
        <w:t>Ταχ. Κώδικας : 101 84 ΑΘΗΝΑ</w:t>
      </w:r>
    </w:p>
    <w:p>
      <w:pPr>
        <w:spacing w:before="240" w:after="240"/>
        <w:rPr>
          <w:lang w:val="el" w:eastAsia="el"/>
        </w:rPr>
      </w:pPr>
      <w:r>
        <w:rPr>
          <w:lang w:val="el" w:eastAsia="el"/>
        </w:rPr>
        <w:t>Τηλέφωνο : 210 3375314-318</w:t>
      </w:r>
    </w:p>
    <w:p>
      <w:pPr>
        <w:spacing w:before="240" w:after="240"/>
        <w:rPr>
          <w:lang w:val="el" w:eastAsia="el"/>
        </w:rPr>
      </w:pPr>
      <w:r>
        <w:rPr>
          <w:lang w:val="el" w:eastAsia="el"/>
        </w:rPr>
        <w:t>ΦΑΞ : 210 3375001</w:t>
      </w:r>
    </w:p>
    <w:p>
      <w:pPr>
        <w:spacing w:before="240" w:after="240"/>
        <w:rPr>
          <w:lang w:val="el" w:eastAsia="el"/>
        </w:rPr>
      </w:pPr>
      <w:r>
        <w:rPr>
          <w:b/>
          <w:bCs/>
          <w:lang w:val="el" w:eastAsia="el"/>
        </w:rPr>
        <w:t>ΘΕΜΑ: Συμπλήρωση της Απόφασης του Γενικού Γραμματέα Δημοσίων Εσόδων – ΠΟΛ. 1041/2016 «</w:t>
      </w:r>
      <w:r>
        <w:rPr>
          <w:lang w:val="el" w:eastAsia="el"/>
        </w:rPr>
        <w:t xml:space="preserve">Τύπος και περιεχόμενο της δήλωσης φορολογίας εισοδήματος φυσικών προσώπων, </w:t>
      </w:r>
      <w:r>
        <w:rPr>
          <w:b/>
          <w:bCs/>
          <w:lang w:val="el" w:eastAsia="el"/>
        </w:rPr>
        <w:t>φορολογικού έτους 2015</w:t>
      </w:r>
      <w:r>
        <w:rPr>
          <w:lang w:val="el" w:eastAsia="el"/>
        </w:rPr>
        <w:t>, των λοιπών εντύπων και των δικαιολογητικών εγγράφων που υποβάλλονται με αυτή.»</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π.δ.111/2014 (ΦΕΚ 178 Α’ ) περί οργανισμού του Υπουργείου Οικονομικών.</w:t>
      </w:r>
    </w:p>
    <w:p>
      <w:pPr>
        <w:spacing w:before="240" w:after="240"/>
        <w:rPr>
          <w:lang w:val="el" w:eastAsia="el"/>
        </w:rPr>
      </w:pPr>
      <w:r>
        <w:rPr>
          <w:lang w:val="el" w:eastAsia="el"/>
        </w:rPr>
        <w:t>2. Την Πράξη Υπουργικού Συμβουλίου 1/20.1.2016 που δημοσιεύτηκε στο ΦΕΚ 18/20.1.2016 του «Τεύχους Υπαλλήλων Ειδικών Θέσεων και Οργάνων Διοίκησης Φορέων του Δημοσίου και Ευρύτερου Δημοσίου Τομέα» για την επιλογή και διορισμό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3. Τις διατάξεις της αριθ. Δ6Α 1015213 ΕΞ2013/28.01.2013 (ΦΕΚ Β’ 130 και 372) απόφασης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όπως ισχύει.</w:t>
      </w:r>
    </w:p>
    <w:p>
      <w:pPr>
        <w:spacing w:before="240" w:after="240"/>
        <w:rPr>
          <w:lang w:val="el" w:eastAsia="el"/>
        </w:rPr>
      </w:pPr>
      <w:r>
        <w:rPr>
          <w:lang w:val="el" w:eastAsia="el"/>
        </w:rPr>
        <w:t>4. Τις διατάξεις των άρθρων 8, 9, 16,17,18,19,20,15,29,30,31,32,33,34,39,40 και 43,67,69 και 70 του ν.4172/2013 (ΦΕΚ Α΄ 167).</w:t>
      </w:r>
    </w:p>
    <w:p>
      <w:pPr>
        <w:spacing w:before="240" w:after="240"/>
        <w:rPr>
          <w:lang w:val="el" w:eastAsia="el"/>
        </w:rPr>
      </w:pPr>
      <w:r>
        <w:rPr>
          <w:lang w:val="el" w:eastAsia="el"/>
        </w:rPr>
        <w:t>5. Τις διατάξεις των άρθρων 5,6,10,11, 18, 19, 32, 37, και 41 του ν. 4174/2013 ( ΦΕΚ 170 Α΄).</w:t>
      </w:r>
    </w:p>
    <w:p>
      <w:pPr>
        <w:spacing w:before="240" w:after="240"/>
        <w:rPr>
          <w:lang w:val="el" w:eastAsia="el"/>
        </w:rPr>
      </w:pPr>
      <w:r>
        <w:rPr>
          <w:lang w:val="el" w:eastAsia="el"/>
        </w:rPr>
        <w:t>6. 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ΑΠ ΟΦΑΣ ΙΖΟΥΜ Ε</w:t>
      </w:r>
    </w:p>
    <w:p>
      <w:pPr>
        <w:spacing w:before="240" w:after="240"/>
        <w:rPr>
          <w:lang w:val="el" w:eastAsia="el"/>
        </w:rPr>
      </w:pPr>
      <w:r>
        <w:rPr>
          <w:lang w:val="el" w:eastAsia="el"/>
        </w:rPr>
        <w:t>1. Στο άρθρο 3 «Εκκαθάριση δήλωσης και καταβολή φόρου» της Απόφασης του Γενικού Γραμματέα Δημοσίων Εσόδων ΠΟΛ. - 1041/2016 «Τύπος και περιεχόμενο της δήλωσης φορολογίας εισοδήματος φυσικών προσώπων, φορολογικού έτους 2015, των λοιπών εντύπων και των δικαιολογητικών εγγράφων που υποβάλλονται με αυτή.» , προστίθενται δύο νέες παράγραφοι 4 και 5 ως εξής:</w:t>
      </w:r>
    </w:p>
    <w:p>
      <w:pPr>
        <w:spacing w:before="240" w:after="240"/>
        <w:rPr>
          <w:lang w:val="el" w:eastAsia="el"/>
        </w:rPr>
      </w:pPr>
      <w:r>
        <w:rPr>
          <w:lang w:val="el" w:eastAsia="el"/>
        </w:rPr>
        <w:t>«4.Ειδικά η καταβολή του φόρου που προσδιορίζεται από δηλώσεις που υποβάλλονται από τους κατά περίπτωση υπόχρεους, καθ' όλη τη διάρκεια του φορολογικού έτους (σε περίπτωση που ο φορολογούμενος αποβιώσει ή μεταφέρει την κατοικία του στο εξωτερικό ή τροποποιητικές δηλώσεις φορολογίας εισοδήματος που υποβάλλονται από μισθωτούς ή συνταξιούχους με αναδρομικά μισθών ή συντάξεων προηγουμένων ετών), γίνεται εφάπαξ, μέχρι την τελευταία εργάσιμη ημέρα του φορολογικού έτους.</w:t>
      </w:r>
    </w:p>
    <w:p>
      <w:pPr>
        <w:spacing w:before="240" w:after="240"/>
        <w:rPr>
          <w:lang w:val="el" w:eastAsia="el"/>
        </w:rPr>
      </w:pPr>
      <w:r>
        <w:rPr>
          <w:lang w:val="el" w:eastAsia="el"/>
        </w:rPr>
        <w:t>5. Η καταβολή του φόρου που προσδιορίζεται από δηλώσεις με καταληκτική ημερομηνία υποβολής την 15</w:t>
      </w:r>
      <w:r>
        <w:rPr>
          <w:sz w:val="30"/>
          <w:szCs w:val="30"/>
          <w:vertAlign w:val="superscript"/>
          <w:lang w:val="el" w:eastAsia="el"/>
        </w:rPr>
        <w:t>η</w:t>
      </w:r>
      <w:r>
        <w:rPr>
          <w:lang w:val="el" w:eastAsia="el"/>
        </w:rPr>
        <w:t xml:space="preserve"> Αυγούστου 2016 (φυσικών προσώπων που συμμετέχουν σε νομικά πρόσωπα και νομικές οντότητες που τηρούν απλογραφικά βιβλία), ορίζεται να πραγματοποιηθεί, σε δύο (2) ισόποσες διμηνιαίες δόσεις, από τις οποίες η πρώτη καταβάλλεται μέχρι την 30</w:t>
      </w:r>
      <w:r>
        <w:rPr>
          <w:sz w:val="30"/>
          <w:szCs w:val="30"/>
          <w:vertAlign w:val="superscript"/>
          <w:lang w:val="el" w:eastAsia="el"/>
        </w:rPr>
        <w:t>η</w:t>
      </w:r>
      <w:r>
        <w:rPr>
          <w:lang w:val="el" w:eastAsia="el"/>
        </w:rPr>
        <w:t xml:space="preserve"> Σεπτεμβρίου 2016 και η δεύτερη μέχρι την 30</w:t>
      </w:r>
      <w:r>
        <w:rPr>
          <w:sz w:val="30"/>
          <w:szCs w:val="30"/>
          <w:vertAlign w:val="superscript"/>
          <w:lang w:val="el" w:eastAsia="el"/>
        </w:rPr>
        <w:t>η</w:t>
      </w:r>
      <w:r>
        <w:rPr>
          <w:lang w:val="el" w:eastAsia="el"/>
        </w:rPr>
        <w:t xml:space="preserve"> Νοεμβρίου 2016.»</w:t>
      </w:r>
    </w:p>
    <w:p>
      <w:pPr>
        <w:spacing w:before="240" w:after="240"/>
        <w:rPr>
          <w:lang w:val="el" w:eastAsia="el"/>
        </w:rPr>
      </w:pPr>
      <w:r>
        <w:rPr>
          <w:lang w:val="el" w:eastAsia="el"/>
        </w:rPr>
        <w:t>2. Η Απόφαση αυτή ισχύει από την δημοσίευσή της στην Εφημερίδα της Κυβέρνησης.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ΑΚΡΙΒΕΣ ΑΝΤΙΓΡΑΦΟ Ο Γ.Γ.Δ.Ε.</w:t>
      </w:r>
    </w:p>
    <w:p>
      <w:pPr>
        <w:spacing w:before="240" w:after="240"/>
        <w:rPr>
          <w:lang w:val="el" w:eastAsia="el"/>
        </w:rPr>
      </w:pPr>
      <w:r>
        <w:rPr>
          <w:b/>
          <w:bCs/>
          <w:lang w:val="el" w:eastAsia="el"/>
        </w:rPr>
        <w:t>Η ΠΡΟΙΣΤΑΜΕΝΗ ΤΟΥ ΑΥΤΟΤΕΛΟΥΣ</w:t>
      </w:r>
    </w:p>
    <w:p>
      <w:pPr>
        <w:spacing w:before="240" w:after="240"/>
        <w:rPr>
          <w:lang w:val="el" w:eastAsia="el"/>
        </w:rPr>
      </w:pPr>
      <w:r>
        <w:rPr>
          <w:b/>
          <w:bCs/>
          <w:lang w:val="el" w:eastAsia="el"/>
        </w:rPr>
        <w:t>ΤΜΗΜΑΤΟΣ ΔΙΟΙΚΗΣΗΣ 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ΑΠΟΔΕΚΤΕΣ ΓΙΑ ΕΝΕΡΓΕΙΑ</w:t>
      </w:r>
    </w:p>
    <w:p>
      <w:pPr>
        <w:spacing w:before="240" w:after="240"/>
        <w:rPr>
          <w:lang w:val="el" w:eastAsia="el"/>
        </w:rPr>
      </w:pPr>
      <w:r>
        <w:rPr>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lang w:val="el" w:eastAsia="el"/>
        </w:rPr>
        <w:t>2 .Δ/ΝΣΗ ΥΠΟΣΤΗΡΙΞΗΣ ΗΛΕΚΤΡΟΝΙΚΩΝ ΥΠΗΡΕΣΙΩΝ, με την παράκληση να δημοσιευθεί στην ιστοσελίδα της Γ.Γ.Δ.Ε.</w:t>
      </w:r>
    </w:p>
    <w:p>
      <w:pPr>
        <w:spacing w:before="240" w:after="240"/>
        <w:rPr>
          <w:lang w:val="el" w:eastAsia="el"/>
        </w:rPr>
      </w:pPr>
      <w:r>
        <w:rPr>
          <w:lang w:val="el" w:eastAsia="el"/>
        </w:rPr>
        <w:t>3 .Όλες οι Δ.Ο.Υ.</w:t>
      </w:r>
    </w:p>
    <w:p>
      <w:pPr>
        <w:spacing w:before="240" w:after="240"/>
        <w:rPr>
          <w:lang w:val="el" w:eastAsia="el"/>
        </w:rPr>
      </w:pPr>
      <w:r>
        <w:rPr>
          <w:lang w:val="el" w:eastAsia="el"/>
        </w:rPr>
        <w:t>4 .Δ/ ΝΣΗ ΗΛΕΚΤΡΟΝΙΚΗΣ ΔΙΑΚΥΒΕΡΝΗΣΗΣ –Τμήμα Α΄</w:t>
      </w:r>
    </w:p>
    <w:p>
      <w:pPr>
        <w:spacing w:before="240" w:after="240"/>
        <w:rPr>
          <w:lang w:val="el" w:eastAsia="el"/>
        </w:rPr>
      </w:pPr>
      <w:r>
        <w:rPr>
          <w:lang w:val="el" w:eastAsia="el"/>
        </w:rPr>
        <w:t>5 .Δ/ /ΝΣΗ ΠΑΡΟΧΗΣ ΦΟΡΟΛΟΓΙΚΩΝ ΥΠΗΡΕΣΙΩΝ –Τμήμα Α΄</w:t>
      </w:r>
    </w:p>
    <w:p>
      <w:pPr>
        <w:spacing w:before="240" w:after="240"/>
        <w:rPr>
          <w:lang w:val="el" w:eastAsia="el"/>
        </w:rPr>
      </w:pPr>
      <w:r>
        <w:rPr>
          <w:b/>
          <w:bCs/>
          <w:u w:val="single"/>
          <w:lang w:val="el" w:eastAsia="el"/>
        </w:rPr>
        <w:t>ΑΠΟΔΕΚΤΕΣ ΓΙΑ ΚΟΙΝΟΠΟΙΗΣΗ</w:t>
      </w:r>
    </w:p>
    <w:p>
      <w:pPr>
        <w:spacing w:before="240" w:after="240"/>
        <w:rPr>
          <w:lang w:val="el" w:eastAsia="el"/>
        </w:rPr>
      </w:pPr>
      <w:r>
        <w:rPr>
          <w:lang w:val="el" w:eastAsia="el"/>
        </w:rPr>
        <w:t>1. Αποδέκτες Πίνακα Β΄(πλην Κτηματικών Υπηρεσιών), ΣΤ’ (εκτός των αριθμών 1, 2 και 5), Ζ’ (εκτός των αριθμών 3, 4 και 7), Η’ (εκτός αριθμού 10, 11 και 12)</w:t>
      </w:r>
    </w:p>
    <w:p>
      <w:pPr>
        <w:spacing w:before="240" w:after="240"/>
        <w:rPr>
          <w:lang w:val="el" w:eastAsia="el"/>
        </w:rPr>
      </w:pPr>
      <w:r>
        <w:rPr>
          <w:b/>
          <w:bCs/>
          <w:u w:val="single"/>
          <w:lang w:val="el" w:eastAsia="el"/>
        </w:rPr>
        <w:t>ΕΣΩΤΕΡΙΚΗ ΔΙΑΝΟΜΗ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Αναπλ. Υπουργού</w:t>
      </w:r>
    </w:p>
    <w:p>
      <w:pPr>
        <w:spacing w:before="240" w:after="240"/>
        <w:rPr>
          <w:lang w:val="el" w:eastAsia="el"/>
        </w:rPr>
      </w:pPr>
      <w:r>
        <w:rPr>
          <w:lang w:val="el" w:eastAsia="el"/>
        </w:rPr>
        <w:t>3. Γραφείο κ. Γενικού Γραμματέα Δημοσίων Εσόδων</w:t>
      </w:r>
    </w:p>
    <w:p>
      <w:pPr>
        <w:spacing w:before="240" w:after="240"/>
        <w:rPr>
          <w:lang w:val="el" w:eastAsia="el"/>
        </w:rPr>
      </w:pPr>
      <w:r>
        <w:rPr>
          <w:lang w:val="el" w:eastAsia="el"/>
        </w:rPr>
        <w:t>4. Γραφεία κκ. Γενικών Διευθυντών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Δ/νση Νομικής Υποστήριξης</w:t>
      </w:r>
    </w:p>
    <w:p>
      <w:pPr>
        <w:spacing w:before="240" w:after="240"/>
        <w:rPr>
          <w:lang w:val="el" w:eastAsia="el"/>
        </w:rPr>
      </w:pPr>
      <w:r>
        <w:rPr>
          <w:lang w:val="el" w:eastAsia="el"/>
        </w:rPr>
        <w:t>8. Δ/νση Επίλυσης Διαφορών</w:t>
      </w:r>
    </w:p>
    <w:p>
      <w:pPr>
        <w:spacing w:before="240" w:after="240"/>
        <w:rPr>
          <w:lang w:val="el" w:eastAsia="el"/>
        </w:rPr>
      </w:pPr>
      <w:r>
        <w:rPr>
          <w:lang w:val="el" w:eastAsia="el"/>
        </w:rPr>
        <w:t>9. Ελεγκτικά κέντρα</w:t>
      </w:r>
    </w:p>
    <w:p>
      <w:pPr>
        <w:spacing w:before="240" w:after="240"/>
        <w:rPr>
          <w:lang w:val="el" w:eastAsia="el"/>
        </w:rPr>
      </w:pPr>
      <w:r>
        <w:rPr>
          <w:lang w:val="el" w:eastAsia="el"/>
        </w:rPr>
        <w:t>10. ΠΕΡΙΟΔΙΚΟ «ΦΟΡΟΛΟΓΙΚΗ ΕΠΙΘΕΩΡΗΣΗ»</w:t>
      </w:r>
    </w:p>
    <w:p>
      <w:pPr>
        <w:spacing w:before="240" w:after="240"/>
        <w:rPr>
          <w:lang w:val="el" w:eastAsia="el"/>
        </w:rPr>
      </w:pPr>
      <w:r>
        <w:rPr>
          <w:lang w:val="el" w:eastAsia="el"/>
        </w:rPr>
        <w:t>11. Δ/ΝΣΗ ΕΦΑΡΜΟΓΗΣ ΑΜΕΣΗΣ ΦΟΡΟΛΟΓΙΑΣ – ΤΜΗΜΑ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