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ΔΗΜΟΣΙΕΥΘΗΚΕ ΣΤΟ ΦΕΚ 2402 Β΄/3.8.2016</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w:t>
      </w:r>
    </w:p>
    <w:p>
      <w:pPr>
        <w:pStyle w:val="Title"/>
        <w:spacing w:before="120" w:after="360"/>
        <w:rPr>
          <w:lang w:val="el" w:eastAsia="el"/>
        </w:rPr>
      </w:pPr>
      <w:r>
        <w:rPr>
          <w:b/>
          <w:bCs/>
          <w:lang w:val="el" w:eastAsia="el"/>
        </w:rPr>
        <w:t>ΕΣΟΔΩΝ</w:t>
      </w:r>
    </w:p>
    <w:p>
      <w:pPr>
        <w:pStyle w:val="Title"/>
        <w:spacing w:before="120" w:after="360"/>
        <w:rPr>
          <w:lang w:val="el" w:eastAsia="el"/>
        </w:rPr>
      </w:pPr>
      <w:r>
        <w:rPr>
          <w:b/>
          <w:bCs/>
          <w:lang w:val="el" w:eastAsia="el"/>
        </w:rPr>
        <w:t>ΓΕΝΙΚΗ ΔΙΕΥΘΥΝΣΗ</w:t>
      </w:r>
    </w:p>
    <w:p>
      <w:pPr>
        <w:pStyle w:val="Title"/>
        <w:spacing w:before="120" w:after="360"/>
        <w:rPr>
          <w:lang w:val="el" w:eastAsia="el"/>
        </w:rPr>
      </w:pPr>
      <w:r>
        <w:rPr>
          <w:b/>
          <w:bCs/>
          <w:lang w:val="el" w:eastAsia="el"/>
        </w:rPr>
        <w:t>ΦΟΡΟΛΟΓΙΚΗΣ ΔΙΟΙΚΗΣΗΣ</w:t>
      </w:r>
    </w:p>
    <w:p>
      <w:pPr>
        <w:pStyle w:val="Title"/>
        <w:spacing w:before="120" w:after="360"/>
        <w:rPr>
          <w:lang w:val="el" w:eastAsia="el"/>
        </w:rPr>
      </w:pPr>
      <w:r>
        <w:rPr>
          <w:b/>
          <w:bCs/>
          <w:lang w:val="el" w:eastAsia="el"/>
        </w:rPr>
        <w:t>Δ/ΝΣΗ ΕΛΕΓΧΩΝ</w:t>
      </w:r>
    </w:p>
    <w:p>
      <w:pPr>
        <w:pStyle w:val="Title"/>
        <w:spacing w:before="120" w:after="360"/>
        <w:rPr>
          <w:lang w:val="el" w:eastAsia="el"/>
        </w:rPr>
      </w:pPr>
      <w:r>
        <w:rPr>
          <w:b/>
          <w:bCs/>
          <w:lang w:val="el" w:eastAsia="el"/>
        </w:rPr>
        <w:t>TΜΗΜΑ Β΄</w:t>
      </w:r>
    </w:p>
    <w:p>
      <w:pPr>
        <w:pStyle w:val="Title"/>
        <w:spacing w:before="120" w:after="360"/>
        <w:rPr>
          <w:lang w:val="el" w:eastAsia="el"/>
        </w:rPr>
      </w:pPr>
      <w:r>
        <w:rPr>
          <w:b/>
          <w:bCs/>
          <w:lang w:val="el" w:eastAsia="el"/>
        </w:rPr>
        <w:t>Αθήνα, 29 Ιουλίου 2016</w:t>
      </w:r>
    </w:p>
    <w:p>
      <w:pPr>
        <w:pStyle w:val="Title"/>
        <w:spacing w:before="120" w:after="360"/>
        <w:rPr>
          <w:lang w:val="el" w:eastAsia="el"/>
        </w:rPr>
      </w:pPr>
      <w:r>
        <w:rPr>
          <w:b/>
          <w:bCs/>
          <w:lang w:val="el" w:eastAsia="el"/>
        </w:rPr>
        <w:t>ΠΟΛ. 1117</w:t>
      </w:r>
    </w:p>
    <w:p>
      <w:pPr>
        <w:pStyle w:val="Title"/>
        <w:spacing w:before="120" w:after="360"/>
        <w:rPr>
          <w:lang w:val="el" w:eastAsia="el"/>
        </w:rPr>
      </w:pPr>
      <w:r>
        <w:rPr>
          <w:b/>
          <w:bCs/>
          <w:lang w:val="el" w:eastAsia="el"/>
        </w:rPr>
        <w:t>ΠΡΟΣ : ΠΙΝΑΚΑ ΑΠΟΔΕΚΤΩΝ</w:t>
      </w:r>
    </w:p>
    <w:p>
      <w:pPr>
        <w:spacing w:before="240" w:after="240"/>
        <w:rPr>
          <w:lang w:val="el" w:eastAsia="el"/>
        </w:rPr>
      </w:pPr>
      <w:r>
        <w:rPr>
          <w:b/>
          <w:bCs/>
          <w:lang w:val="el" w:eastAsia="el"/>
        </w:rPr>
        <w:t>Ταχ. Δ/νση: Κ. Σερβίας 10</w:t>
      </w:r>
    </w:p>
    <w:p>
      <w:pPr>
        <w:spacing w:before="240" w:after="240"/>
        <w:rPr>
          <w:lang w:val="el" w:eastAsia="el"/>
        </w:rPr>
      </w:pPr>
      <w:r>
        <w:rPr>
          <w:b/>
          <w:bCs/>
          <w:lang w:val="el" w:eastAsia="el"/>
        </w:rPr>
        <w:t>Ταχ. Κωδ.: 101 84, Αθήνα</w:t>
      </w:r>
    </w:p>
    <w:p>
      <w:pPr>
        <w:spacing w:before="240" w:after="240"/>
        <w:rPr>
          <w:lang w:val="el" w:eastAsia="el"/>
        </w:rPr>
      </w:pPr>
      <w:r>
        <w:rPr>
          <w:b/>
          <w:bCs/>
          <w:lang w:val="el" w:eastAsia="el"/>
        </w:rPr>
        <w:t>Τηλέφωνα: 210 3375888, 248, 207</w:t>
      </w:r>
    </w:p>
    <w:p>
      <w:pPr>
        <w:spacing w:before="240" w:after="240"/>
        <w:rPr>
          <w:lang w:val="el" w:eastAsia="el"/>
        </w:rPr>
      </w:pPr>
      <w:r>
        <w:rPr>
          <w:b/>
          <w:bCs/>
          <w:lang w:val="el" w:eastAsia="el"/>
        </w:rPr>
        <w:t>FAX : 210 3375354</w:t>
      </w:r>
    </w:p>
    <w:p>
      <w:pPr>
        <w:spacing w:before="240" w:after="240"/>
        <w:rPr>
          <w:lang w:val="el" w:eastAsia="el"/>
        </w:rPr>
      </w:pPr>
      <w:r>
        <w:rPr>
          <w:b/>
          <w:bCs/>
          <w:lang w:val="el" w:eastAsia="el"/>
        </w:rPr>
        <w:t>ΘΕΜΑ</w:t>
      </w:r>
      <w:r>
        <w:rPr>
          <w:lang w:val="el" w:eastAsia="el"/>
        </w:rPr>
        <w:t xml:space="preserve">: </w:t>
      </w:r>
      <w:r>
        <w:rPr>
          <w:b/>
          <w:bCs/>
          <w:lang w:val="el" w:eastAsia="el"/>
        </w:rPr>
        <w:t>Διαδικασία εφαρμογής των διατάξεων της παραγράφου 1 του άρθρου 13 του ν.2523/1997 (ΦΕΚ 179 Α'), όπως ισχύει, για την άμεση αναστολή λειτουργίας επαγγελματικών εγκαταστάσεων για 48 ώρες, από τα ελεγκτικά όργανα της Γενικής Γραμματείας Δημοσίων Εσόδων.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1 του άρθρου 13 του ν.2523/1997 (ΦΕΚ 179 Α΄) όπως ισχύουν, με την παράγραφο 1 του άρθρου 76 του ν.3842/2010 (ΦΕΚ 58 Α΄), την παράγραφο 6 του άρθρου 16 του ν.3888/2010 (ΦΕΚ 175 Α΄) και την παράγραφο 2 του άρθρου 19 του ν.4223/2013 (ΦΕΚ 287 Α΄).</w:t>
      </w:r>
    </w:p>
    <w:p>
      <w:pPr>
        <w:spacing w:before="240" w:after="240"/>
        <w:rPr>
          <w:lang w:val="el" w:eastAsia="el"/>
        </w:rPr>
      </w:pPr>
      <w:r>
        <w:rPr>
          <w:lang w:val="el" w:eastAsia="el"/>
        </w:rPr>
        <w:t>2. Τις διατάξεις της υποπαραγράφου Ε2 της παραγράφου Ε΄ του πρώτου άρθρου του ν.4093/2012 (ΦΕΚ 222 Α΄), όπως ισχύει, περί σύστασης θέσης Γενικού Γραμματέα Δημοσίων Εσόδων.</w:t>
      </w:r>
    </w:p>
    <w:p>
      <w:pPr>
        <w:spacing w:before="240" w:after="240"/>
        <w:rPr>
          <w:lang w:val="el" w:eastAsia="el"/>
        </w:rPr>
      </w:pPr>
      <w:r>
        <w:rPr>
          <w:lang w:val="el" w:eastAsia="el"/>
        </w:rPr>
        <w:t>3. Την Πράξη Υπουργικού Συμβουλίου αρ. 1 της 20.01.2016 (τ. Υ.Ο.Δ.Δ. ΦΕΚ 18/20.01.2016)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4. Τις διατάξεις του άρθρου 4 του Κώδικα Φορολογικής Διαδικασίας (ν. 4174/2013, ΦΕΚ 170 Α'), όπως ισχύει.</w:t>
      </w:r>
    </w:p>
    <w:p>
      <w:pPr>
        <w:spacing w:before="240" w:after="240"/>
        <w:rPr>
          <w:lang w:val="el" w:eastAsia="el"/>
        </w:rPr>
      </w:pPr>
      <w:r>
        <w:rPr>
          <w:lang w:val="el" w:eastAsia="el"/>
        </w:rPr>
        <w:t>5. Την με αρ.πρωτ.Δ6Α1015213ΕΞ2013/28.1.2013 (ΦΕΚ 130 Β΄) Κοινή Απόφαση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και ισχύει.</w:t>
      </w:r>
    </w:p>
    <w:p>
      <w:pPr>
        <w:spacing w:before="240" w:after="240"/>
        <w:rPr>
          <w:lang w:val="el" w:eastAsia="el"/>
        </w:rPr>
      </w:pPr>
      <w:r>
        <w:rPr>
          <w:lang w:val="el" w:eastAsia="el"/>
        </w:rPr>
        <w:t>6. Την αριθ. Δ6Α 1036682 ΕΞ 2014/25.2.2014 (Φ.Ε.Κ. 478 Β΄) Απόφαση του Γενικού Γραμματέα Δημοσίων Εσόδων του Υπουργείου Οικονομικών «Μεταβίβαση αρμοδιοτήτων και εξουσιοδότηση υπογραφής “Με Εντολή Γενικού Γραμματέα Δημοσίων Εσόδων” σε όργανα της Φορολογικής Διοίκησης», όπως τροποποιήθηκε, συμπληρώθηκε και ισχύει.</w:t>
      </w:r>
    </w:p>
    <w:p>
      <w:pPr>
        <w:spacing w:before="240" w:after="240"/>
        <w:rPr>
          <w:lang w:val="el" w:eastAsia="el"/>
        </w:rPr>
      </w:pPr>
      <w:r>
        <w:rPr>
          <w:lang w:val="el" w:eastAsia="el"/>
        </w:rPr>
        <w:t>7. Το Π.Δ.111/2014 (ΦΕΚ178Α΄) «Οργανισμός του Υπουργείου Οικονομικών», όπως ισχύει.</w:t>
      </w:r>
    </w:p>
    <w:p>
      <w:pPr>
        <w:spacing w:before="240" w:after="240"/>
        <w:rPr>
          <w:lang w:val="el" w:eastAsia="el"/>
        </w:rPr>
      </w:pPr>
      <w:r>
        <w:rPr>
          <w:lang w:val="el" w:eastAsia="el"/>
        </w:rPr>
        <w:t>8. Την με αρ.πρωτ:Δ.ΟΡΓ.Α1101923ΕΞ2016/6.7.2016 (ΦΕΚ 2108 Β΄) απόφαση του Γενικού Γραμματέα της Γενικής Γραμματείας Δημοσίων Εσόδων για τον «Ανακαθορισμό της κατά τόπον αρμοδιότητας των Δ.Ο.Υ.».</w:t>
      </w:r>
    </w:p>
    <w:p>
      <w:pPr>
        <w:spacing w:before="240" w:after="240"/>
        <w:rPr>
          <w:lang w:val="el" w:eastAsia="el"/>
        </w:rPr>
      </w:pPr>
      <w:r>
        <w:rPr>
          <w:lang w:val="el" w:eastAsia="el"/>
        </w:rPr>
        <w:t>9. Τις διατάξεις της υποπερίπτωσης γ΄ της περίπτωσης 3 της υποπαραγράφου Ε2 της παρ. Ε΄ του άρθρου πρώτου του ν.4093/2012 (ΦΕΚ 222 Α΄) όπως αυτή ισχύει, με την παρ. 1 της υποπαρ. Β1 της παραγράφου Β του άρθρου πρώτου του ν.4152/2013 (ΦΕΚ 107 Α΄) και μετά την προσθήκη νέου εδαφίου, με την παράγραφο 3 του άρθρου 19 του ν.4223/2013 (ΦΕΚ 287 Α΄).</w:t>
      </w:r>
    </w:p>
    <w:p>
      <w:pPr>
        <w:spacing w:before="240" w:after="240"/>
        <w:rPr>
          <w:lang w:val="el" w:eastAsia="el"/>
        </w:rPr>
      </w:pPr>
      <w:r>
        <w:rPr>
          <w:lang w:val="el" w:eastAsia="el"/>
        </w:rPr>
        <w:t>10. Την ανάγκη καθορισμού της ειδικότερης διαδικασίας εφαρμογής και κάθε αναγκαίου ζητήματος για την εφαρμογή των διατάξεων της παραγράφου 1 του άρθρου 13 του ν. 2523/1997, όπως ισχύουν, για την αναστολή λειτουργίας επαγγελματικών εγκαταστάσεων για 48 ώρες από τα ελεγκτικά όργανα της Γενικής Γραμματείας Δημοσίων Εσόδων.</w:t>
      </w:r>
    </w:p>
    <w:p>
      <w:pPr>
        <w:spacing w:before="240" w:after="240"/>
        <w:rPr>
          <w:lang w:val="el" w:eastAsia="el"/>
        </w:rPr>
      </w:pPr>
      <w:r>
        <w:rPr>
          <w:lang w:val="el" w:eastAsia="el"/>
        </w:rPr>
        <w:t>11.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Το μέτρο της άμεσης αναστολής λειτουργίας επαγγελματικών εγκαταστάσεων για 48 ώρες εφαρμόζεται με πράξη των οργάνων που διενεργούν τον έλεγχο κατόπιν σχετικής ειδικής εντολής ελέγχου του Γενικού Γραμματέα Δημοσίων Εσόδων, εφόσον διαπιστωθεί η μη έκδοση παραστατικών στοιχείων, σύμφωνα με τα οριζόμενα στο ένατο εδάφιο της παραγράφου 1 του άρθρου 13 του ν.2523/1997, όπως ισχύει.</w:t>
      </w:r>
    </w:p>
    <w:p>
      <w:pPr>
        <w:spacing w:before="240" w:after="240"/>
        <w:rPr>
          <w:lang w:val="el" w:eastAsia="el"/>
        </w:rPr>
      </w:pPr>
      <w:r>
        <w:rPr>
          <w:lang w:val="el" w:eastAsia="el"/>
        </w:rPr>
        <w:t>2. Για τους σκοπούς εφαρμογής του μέτρου της άμεσης αναστολής λειτουργίας των επαγγελματικών εγκαταστάσεων για 48 ώρες, οι Προϊστάμενοι των Δ.Ο.Υ. ή οι οριζόμενοι από αυτούς υπάλληλοι τελούν σύμφωνα με την κείμενη νομοθεσία σε διαρκή ετοιμότητα όλο το εικοσιτετράωρο και όλες τις ημέρες της εβδομάδας και μεριμνούν κάθε φορά που καθίσταται αναγκαία η παρέμβασή τους για την εφαρμογή των διατάξεων της παρούσας απόφασης.</w:t>
      </w:r>
    </w:p>
    <w:p>
      <w:pPr>
        <w:spacing w:before="240" w:after="240"/>
        <w:rPr>
          <w:lang w:val="el" w:eastAsia="el"/>
        </w:rPr>
      </w:pPr>
      <w:r>
        <w:rPr>
          <w:lang w:val="el" w:eastAsia="el"/>
        </w:rPr>
        <w:t>3. Ο Προϊστάμενος της Δ.Ο.Υ. στη χωρική αρμοδιότητα της οποίας βρίσκεται η διεύθυνση της επαγγελματικής εγκατάστασης στην οποία διαπιστώνεται η κατά τα ανωτέρω οριζόμενα μη έκδοση παραστατικών στοιχείων, εξουσιοδοτείται να υπογράφει “Με εντολή Γενικού Γραμματέα Δημοσίων Εσόδων’’ την ειδική εντολή ελέγχου για την εφαρμογή του μέτρου της άμεσης αναστολής λειτουργίας της επαγγελματικής εγκατάστασης του υπόχρεου επαγγελματία για 48 ώρες.</w:t>
      </w:r>
    </w:p>
    <w:p>
      <w:pPr>
        <w:spacing w:before="240" w:after="240"/>
        <w:rPr>
          <w:lang w:val="el" w:eastAsia="el"/>
        </w:rPr>
      </w:pPr>
      <w:r>
        <w:rPr>
          <w:lang w:val="el" w:eastAsia="el"/>
        </w:rPr>
        <w:t>4. Με το πέρας του διενεργούμενου ελέγχου και εφόσον συντρέχει η περίπτωση διαπίστωσης μη έκδοσης παραστατικών στοιχείων που επισύρει την επιβολή του ως άνω μέτρου, τα ελεγκτικά όργανα προβαίνουν σε σχετική επισημείωση επί του σημειώματος διαπιστώσεων ελέγχου, με την οποία γνωστοποιείται ότι οι συγκεκριμένες διαπιστώσεις επισύρουν την επιβολή του μέτρου της άμεσης αναστολής λειτουργίας της επαγγελματικής εγκατάστασης του υπόχρεου για 48 ώρες.</w:t>
      </w:r>
    </w:p>
    <w:p>
      <w:pPr>
        <w:spacing w:before="240" w:after="240"/>
        <w:rPr>
          <w:lang w:val="el" w:eastAsia="el"/>
        </w:rPr>
      </w:pPr>
      <w:r>
        <w:rPr>
          <w:lang w:val="el" w:eastAsia="el"/>
        </w:rPr>
        <w:t>5. Μετά τη διαπίστωση των ανωτέρω οριζομένων, τα όργανα που διενεργούν τον έλεγχο ενημερώνουν άμεσα τον Προϊστάμενο της Δ.Ο.Υ. στη χωρική αρμοδιότητα της οποίας βρίσκεται η διεύθυνση της επαγγελματικής εγκατάστασης στην οποία διαπιστώθηκε η μη έκδοση παραστατικών στοιχείων. Το αργότερο εντός της επομένης από τη διαπίστωση ημέρας, ο Προϊστάμενος της Δ.Ο.Υ. εκδίδει την ειδική εντολή ελέγχου για την εφαρμογή του μέτρου της άμεσης αναστολής λειτουργίας της εν λόγω επαγγελματικής εγκατάστασης για 48 ώρες και τη γνωστοποιεί στα αρμόδια ελεγκτικά όργανα. Η πράξη της άμεσης αναστολής λειτουργίας εκδίδεται την ημερομηνία έκδοσης της ειδικής εντολής ελέγχου.</w:t>
      </w:r>
    </w:p>
    <w:p>
      <w:pPr>
        <w:spacing w:before="240" w:after="240"/>
        <w:rPr>
          <w:lang w:val="el" w:eastAsia="el"/>
        </w:rPr>
      </w:pPr>
      <w:r>
        <w:rPr>
          <w:lang w:val="el" w:eastAsia="el"/>
        </w:rPr>
        <w:t>6. Η πράξη της άμεσης αναστολής λειτουργίας, η οποία εκδίδεται με βάση την ειδική εντολή ελέγχου και τις διαπιστώσεις του ελέγχου, υπογράφεται από τα όργανα που διενεργούν τον έλεγχο και γνωστοποιείται στον Προϊστάμενο της Δ.Ο.Υ. στη χωρική αρμοδιότητα της οποίας βρίσκεται η διεύθυνση της επαγγελματικής εγκατάστασης, για την εφαρμογή του μέτρου. Με την πράξη αυτή ορίζεται η αναστολή λειτουργίας της επαγγελματικής εγκατάστασης, στην οποία διαπιστώθηκε η μη έκδοση παραστατικών στοιχείων, του υπόχρεου επαγγελματία για 48 ώρες και προσδιορίζεται ο χρόνος έναρξης εφαρμογής του μέτρου σε ώρα εντός της ημερομηνίας έκδοσης της πράξης, καθώς και ο χρόνος λήξης αυτού.</w:t>
      </w:r>
    </w:p>
    <w:p>
      <w:pPr>
        <w:spacing w:before="240" w:after="240"/>
        <w:rPr>
          <w:lang w:val="el" w:eastAsia="el"/>
        </w:rPr>
      </w:pPr>
      <w:r>
        <w:rPr>
          <w:lang w:val="el" w:eastAsia="el"/>
        </w:rPr>
        <w:t>7. Για την εφαρμογή του μέτρου της αναστολής λειτουργίας, ο Προϊστάμενος της ως άνω Δ.Ο.Υ. ή ο οριζόμενος από αυτόν υπάλληλος, γνωστοποιεί στο αρμόδιο αστυνομικό τμήμα την πράξη αναστολής λειτουργίας και ζητά τη συνδρομή της αστυνομικής αρχής. Κατά τη διαδικασία της σφράγισης που διενεργείται με την παρουσία του Προϊσταμένου της Δ.Ο.Υ. ή του οριζόμενου από αυτόν υπαλλήλου και της αστυνομικής αρχής, τοποθετείται στην κεντρική είσοδο της επαγγελματικής εγκατάστασης ταινία με τον τίτλο της αρμόδιας υπηρεσίας της Γενικής Γραμματείας Δημοσίων Εσόδων και την ένδειξη στην ελληνική γλώσσα "σφραγίσθηκε λόγω φορολογικών παραβάσεων μέχρι (ημερομηνία - ώρα), βάσει της με αριθ πράξης αναστολής λειτουργίας η οποία εκδόθηκε κατόπιν της αριθ……Ειδικής Εντολής Ελέγχου του Προϊσταμένου της Δ.Ο.Υ…………., σε εφαρμογή των διατάξεων της παραγράφου 1 του άρθρου 13 του ν.2523/1997, όπως ισχύει" και στην αγγλική γλώσσα "operations suspended due to tax violations". Αντίγραφο της πράξης άμεσης αναστολής λειτουργίας επιδίδεται στον υπόχρεο.</w:t>
      </w:r>
    </w:p>
    <w:p>
      <w:pPr>
        <w:spacing w:before="240" w:after="240"/>
        <w:rPr>
          <w:lang w:val="el" w:eastAsia="el"/>
        </w:rPr>
      </w:pPr>
      <w:r>
        <w:rPr>
          <w:lang w:val="el" w:eastAsia="el"/>
        </w:rPr>
        <w:t>8. Ειδικά, σε περιπτώσεις που δεν καθίσταται δυνατή η εφαρμογή του μέτρου αναστολής λειτουργίας σύμφωνα με τα ανωτέρω οριζόμενα, καθώς και σε περιπτώσεις που ο χρόνος έναρξης εφαρμογής του μέτρου δεν συμπίπτει με ώρες λειτουργίας της επαγγελματικής εγκατάστασης, το μέτρο εφαρμόζεται κατόπιν νέου προσδιορισμού του χρόνου έναρξης εφαρμογής του, αμέσως μόλις καταστεί δυνατό, σε ώρες λειτουργίας της επαγγελματικής εγκατάστασης, με σχετική επισημείωση του Προϊσταμένου της Δ.Ο.Υ. ή του οριζομένου από αυτόν υπαλλήλου, επί της εκδοθείσας κατά τα ανωτέρωπράξης άμεσης αναστολής λειτουργίας, εφαρμοζομένων κατά τα λοιπά των οριζομένων στην παρούσα.</w:t>
      </w:r>
    </w:p>
    <w:p>
      <w:pPr>
        <w:spacing w:before="240" w:after="240"/>
        <w:rPr>
          <w:lang w:val="el" w:eastAsia="el"/>
        </w:rPr>
      </w:pPr>
      <w:r>
        <w:rPr>
          <w:lang w:val="el" w:eastAsia="el"/>
        </w:rPr>
        <w:t>9. Τα οριζόμενα στο δεύτερο εδάφιο της παραγράφου 2 και οι παράγραφοι 3, 5, 6 και 7 της Κοινής Υπουργικής Απόφασης (Κ.Υ.Α.) με αριθ.1135781/4484/17.12.97 (ΦΕΚ Β’6/1998), η οποία τροποποιήθηκε και ισχύει με την αριθ.1106210/3960/ΔΕ-Γ’/7.11.2000 (ΦΕΚ Β’1442/2000) Κ.Υ.Α., των Υπουργών Οικονομικών &amp; Δημόσιας Τάξης, εφαρμόζονται αναλόγως.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Η Προϊσταμένη του Αυτοτελούς</w:t>
      </w:r>
    </w:p>
    <w:p>
      <w:pPr>
        <w:spacing w:before="240" w:after="240"/>
        <w:rPr>
          <w:lang w:val="el" w:eastAsia="el"/>
        </w:rPr>
      </w:pPr>
      <w:r>
        <w:rPr>
          <w:b/>
          <w:bCs/>
          <w:lang w:val="el" w:eastAsia="el"/>
        </w:rPr>
        <w:t>Τμήματος Διοίκησης</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 Ι Ν Α Κ Α Σ Α Π Ο Δ Ε Κ Τ Ω 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Εθνικό Τυπογραφείο για δημοσίευση (με την παράκληση για τη δημοσίευση της απόφασης αυτής στην Εφημερίδα της Κυβέρνησης)</w:t>
      </w:r>
    </w:p>
    <w:p>
      <w:pPr>
        <w:spacing w:before="240" w:after="240"/>
        <w:rPr>
          <w:lang w:val="el" w:eastAsia="el"/>
        </w:rPr>
      </w:pPr>
      <w:r>
        <w:rPr>
          <w:lang w:val="el" w:eastAsia="el"/>
        </w:rPr>
        <w:t>2. Όλες οι Δημόσιες Οικονομικές Υπηρεσίες (Δ.Ο.Υ.)</w:t>
      </w:r>
    </w:p>
    <w:p>
      <w:pPr>
        <w:spacing w:before="240" w:after="240"/>
        <w:rPr>
          <w:lang w:val="el" w:eastAsia="el"/>
        </w:rPr>
      </w:pPr>
      <w:r>
        <w:rPr>
          <w:lang w:val="el" w:eastAsia="el"/>
        </w:rPr>
        <w:t>3. Υπηρεσίες Ερευνών και Διασφάλισης Δημοσίων Εσόδων (Υ.Ε.Δ.Δ.Ε.)</w:t>
      </w:r>
    </w:p>
    <w:p>
      <w:pPr>
        <w:spacing w:before="240" w:after="240"/>
        <w:rPr>
          <w:lang w:val="el" w:eastAsia="el"/>
        </w:rPr>
      </w:pPr>
      <w:r>
        <w:rPr>
          <w:lang w:val="el" w:eastAsia="el"/>
        </w:rPr>
        <w:t>4. Δ/νση Υποστήριξης Ηλεκτρονικών Υπηρεσιών (με την παράκληση να αναρτηθεί η παρούσα στο διαδικτυακό τόπο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Αρχηγείο Ελληνικής Αστυνομίας - Π. Κανελλοπούλου -101 77 Αθήνα</w:t>
      </w:r>
    </w:p>
    <w:p>
      <w:pPr>
        <w:spacing w:before="240" w:after="240"/>
        <w:rPr>
          <w:lang w:val="el" w:eastAsia="el"/>
        </w:rPr>
      </w:pPr>
      <w:r>
        <w:rPr>
          <w:lang w:val="el" w:eastAsia="el"/>
        </w:rPr>
        <w:t>2. Αποδέκτες Πίνακα Α΄(εκτός του αριθ. 4)</w:t>
      </w:r>
    </w:p>
    <w:p>
      <w:pPr>
        <w:spacing w:before="240" w:after="240"/>
        <w:rPr>
          <w:lang w:val="el" w:eastAsia="el"/>
        </w:rPr>
      </w:pPr>
      <w:r>
        <w:rPr>
          <w:lang w:val="el" w:eastAsia="el"/>
        </w:rPr>
        <w:t>3. Αποδέκτες Πίνακα Β΄ (αριθ. 7 και 9)</w:t>
      </w:r>
    </w:p>
    <w:p>
      <w:pPr>
        <w:spacing w:before="240" w:after="240"/>
        <w:rPr>
          <w:lang w:val="el" w:eastAsia="el"/>
        </w:rPr>
      </w:pPr>
      <w:r>
        <w:rPr>
          <w:lang w:val="el" w:eastAsia="el"/>
        </w:rPr>
        <w:t>4. Αποδέκτες Πίνακα ΣΤ΄(εκτός των αριθ. 4 &amp;6)</w:t>
      </w:r>
    </w:p>
    <w:p>
      <w:pPr>
        <w:spacing w:before="240" w:after="240"/>
        <w:rPr>
          <w:lang w:val="el" w:eastAsia="el"/>
        </w:rPr>
      </w:pPr>
      <w:r>
        <w:rPr>
          <w:lang w:val="el" w:eastAsia="el"/>
        </w:rPr>
        <w:t>5. Αποδέκτες Πίνακα Ζ΄( αριθ. 1 και 2)</w:t>
      </w:r>
    </w:p>
    <w:p>
      <w:pPr>
        <w:spacing w:before="240" w:after="240"/>
        <w:rPr>
          <w:lang w:val="el" w:eastAsia="el"/>
        </w:rPr>
      </w:pPr>
      <w:r>
        <w:rPr>
          <w:lang w:val="el" w:eastAsia="el"/>
        </w:rPr>
        <w:t>6. Αποδέκτες Πίνακα Η’ (εκτός των αριθ. 4, 10 και 11)</w:t>
      </w:r>
    </w:p>
    <w:p>
      <w:pPr>
        <w:spacing w:before="240" w:after="240"/>
        <w:rPr>
          <w:lang w:val="el" w:eastAsia="el"/>
        </w:rPr>
      </w:pPr>
      <w:r>
        <w:rPr>
          <w:lang w:val="el" w:eastAsia="el"/>
        </w:rPr>
        <w:t>7. Αποδέκτες Πίνακα Ι’</w:t>
      </w:r>
    </w:p>
    <w:p>
      <w:pPr>
        <w:spacing w:before="240" w:after="240"/>
        <w:rPr>
          <w:lang w:val="el" w:eastAsia="el"/>
        </w:rPr>
      </w:pPr>
      <w:r>
        <w:rPr>
          <w:lang w:val="el" w:eastAsia="el"/>
        </w:rPr>
        <w:t>8. Αποδέκτες Πίνακα ΙΑ’ (αριθ. 2 )</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 Υπουργού</w:t>
      </w:r>
    </w:p>
    <w:p>
      <w:pPr>
        <w:spacing w:before="240" w:after="240"/>
        <w:rPr>
          <w:lang w:val="el" w:eastAsia="el"/>
        </w:rPr>
      </w:pPr>
      <w:r>
        <w:rPr>
          <w:lang w:val="el" w:eastAsia="el"/>
        </w:rPr>
        <w:t>3. Γραφείο Γενικού Γραμματέα Δημοσίων Εσόδων</w:t>
      </w:r>
    </w:p>
    <w:p>
      <w:pPr>
        <w:spacing w:before="240" w:after="240"/>
        <w:rPr>
          <w:lang w:val="el" w:eastAsia="el"/>
        </w:rPr>
      </w:pPr>
      <w:r>
        <w:rPr>
          <w:lang w:val="el" w:eastAsia="el"/>
        </w:rPr>
        <w:t>4. Γραφείο Ειδικού Γραμματέα ΣΔΟΕ</w:t>
      </w:r>
    </w:p>
    <w:p>
      <w:pPr>
        <w:spacing w:before="240" w:after="240"/>
        <w:rPr>
          <w:lang w:val="el" w:eastAsia="el"/>
        </w:rPr>
      </w:pPr>
      <w:r>
        <w:rPr>
          <w:lang w:val="el" w:eastAsia="el"/>
        </w:rPr>
        <w:t>5. Γεν. Δ/ντή Φορολογικής Διοίκησης</w:t>
      </w:r>
    </w:p>
    <w:p>
      <w:pPr>
        <w:spacing w:before="240" w:after="240"/>
        <w:rPr>
          <w:lang w:val="el" w:eastAsia="el"/>
        </w:rPr>
      </w:pPr>
      <w:r>
        <w:rPr>
          <w:lang w:val="el" w:eastAsia="el"/>
        </w:rPr>
        <w:t>6. Γεν. Δ/ντή Ηλεκτρονικής Διακυβέρνησης και Ανθρώπινου Δυναμικού</w:t>
      </w:r>
    </w:p>
    <w:p>
      <w:pPr>
        <w:spacing w:before="240" w:after="240"/>
        <w:rPr>
          <w:lang w:val="el" w:eastAsia="el"/>
        </w:rPr>
      </w:pPr>
      <w:r>
        <w:rPr>
          <w:lang w:val="el" w:eastAsia="el"/>
        </w:rPr>
        <w:t>7. Δ/νση Ελέγχων - Τμήμα Β΄(10)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