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ΓΕΝΙΚΗ ΓΡΑΜΜΑΤΕΙΑ ΔΗΜΟΣΙΩΝ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ΕΣΟΔΩΝ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ΓΕΝΙΚΗ ΔΙΕΥΘΥΝΣΗ ΤΕΛΩΝΕΙΩΝ &amp; Ε.Φ.Κ.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ΔΙΕΥΘΥΝΣΗ ΔΑΣΜΟΛΟΓΙΚΩΝ ΘΕΜΑΤΩΝ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ΚΑΙ ΤΕΛΩΝΕΙΑΚΩΝ ΟΙΚΟΝΟΜΙΚΩΝ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ΚΑΘΕΣΤΩΤΩΝ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ΤΜΗΜΑ Δ΄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Αθήνα, 29 Ιουλίου 2016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Αρ. Πρωτ</w:t>
      </w:r>
      <w:r>
        <w:rPr>
          <w:lang w:val="el" w:eastAsia="el"/>
        </w:rPr>
        <w:t>. ΔΔΘΤΟΚ Δ 1118289ΕΞ2016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 : Καρ. Σερβίας 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Κωδ. : 101 84 -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Πληροφορίες : Σ. Παπασπύρου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Τηλέφωνο : 210 69 87 498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Fax : 210 69 87 506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Τροποποίηση της αριθμ. Δ. 567/21/18-4-96 (ΦΕΚ 524/Β/3-7-96)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Απόφασης Υπουργού Οικονομικών «περί καθορισμού Ελληνικών αδειών και πινακίδων κυκλοφορίας προσωρινού τύπου».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ΑΠΟΦΑΣΗ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ΓΕΝΙΚΟΣ ΓΡΑΜΜΑΤΕΑΣ ΔΗΜΟΣΙΩΝ ΕΣΟΔΩΝ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του άρθρου 139, του Ν.2960/01 περί Εθνικού Τελωνειακού Κώδικα (ΦΕΚ Α΄265).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Την αριθμ. Δ6Β 1168860/ΕΞ2011/12-2011 Α.Υ.Ο (ΦΕΚ 3034/Β/30-12- 2011) «Αναστολή λειτουργίας, επαναλειτουργία και ανακαθορισμός τίτλου και αρμοδιοτήτων οργανικών μονάδων της Γενικής Διεύθυνσης Τελωνείων και ΕΦΚ.»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Την αριθμ. Δ.567/21/18-4-96 Α.Υ.Ο. ΦΕΚ (524/Β/3-7-96) «Καθορισμός ελληνικών αδειών και πινακίδων κυκλοφορίας προσωρινού τύπου.»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Το γεγονός ότι από τις διατάξεις της απόφασης αυτής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την αριθ. Δ6Α 1015213 ΕΞ/28.01.2013 (ΦΕΚ 130/Β/28.01.2013) απόφαση του Υπουργού Οικονομικών και του Υφυπουργού Οικονομικών περί μεταβίβασης αρμοδιοτήτων στον Γενικό Γραμματέα Δημοσίων Εσόδων του Υπουργείου Οικονομικών, όπως συμπληρώθηκε με την αριθ. Δ6Α 1196756 ΕΞ/24.12.2013 Α.Υ.Ο (ΦΕΚ 3317/Β/27.12.2013),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την αριθμ. 1/20.01.2016 Πράξη του Υπουργικού Συμβουλίου «Επιλογή και διορισμός Γενικού Γραμματέα της Γενικής Γραμματείας Δημοσίων Εσόδων του Υπ. Οικονομικών» (ΦΕΚ Υ.Ο.Ο.Δ 18/20.01.2016).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ΑΠΟΦΑΣΙΖΟΥΜΕ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b/>
          <w:bCs/>
          <w:lang w:val="el" w:eastAsia="el"/>
        </w:rPr>
        <w:t>Άρθρο 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παράγραφος 2, του άρθρου 2, της αριθμ. Δ. 567/21/18-4-96 Α.Υ.Ο. (ΦΕΚ 524/Β/3-7-96) Απόφασης Υπουργού Οικονομικών, αντικαθίσταται από το ακόλουθο κείμενο: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«2.Αρμόδιες Τελωνειακές Αρχές για τη χορήγηση των αδειών και των πινακίδων κυκλοφορίας προσωρινού τύπου ορίζονται το Α΄ Τελωνείο Εισαγωγής, ΕΦΚ και Εφοδίων Πειραιά, το Α΄ Τελωνείο Θεσσαλονίκης και τα Τελωνεία Πατρών και Ηρακλείου.»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b/>
          <w:bCs/>
          <w:lang w:val="el" w:eastAsia="el"/>
        </w:rPr>
        <w:t>Άρθρο 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παράγραφος 2, του άρθρου 6, της αριθμ. Δ. 567/21/18-4-96 Α.Υ.Ο. (ΦΕΚ 524/Β/3-7-96) Απόφασης Υπουργού Οικονομικών, αντικαθίσταται από το ακόλουθο κείμενο: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«2. Η παραλαβή και φύλαξη των εντύπων των αδειών κυκλοφορίας προσωρινού τύπου γίνεται με πρωτόκολλα παραλαβής από ειδικό υπόλογο υπάλληλο του Α΄ Τελωνείου Εισαγωγής, ΕΦΚ και Εφοδίων Πειραιά, ο οποίος φροντίζει για τη διακίνηση αυτών προς τις άλλες αρμόδιες Τελωνειακές αρχές.»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b/>
          <w:bCs/>
          <w:lang w:val="el" w:eastAsia="el"/>
        </w:rPr>
        <w:t>Άρθρο 3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lang w:val="el" w:eastAsia="el"/>
        </w:rPr>
        <w:t xml:space="preserve"> Η ισχύς της απόφασης αυτής αρχίζει από τη δημοσίευσή της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ΓΕΝΙΚΟΣ ΓΡΑΜΜΑΤΕΑΣΔΗΜΟΣΙΩΝ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ΓΕΩΡΓΙΟΣ ΠΙΤΣΙΛΗΣ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6">
    <w:name w:val="h6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main-text">
    <w:name w:val="main-text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