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25011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Υπαγωγή του Δήμου Αχαρνών Ν. Αττικής, στο Πρόγραμμα Εξυγίανσης του άρθρου 174 του Ν. 4270/2014 (Α’143).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ΕΣΩΤΕΡΙΚΩΝ ΚΑΙ ΔΙΟΙΚΗΤΙΚΗΣ ΑΝΑΣΥΓΚΡΟΤΗΣΗΣ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4, του άρθρου 174, του Ν. 4270/2014 (ΑΊ43) «Αρχές δημοσιονομικής διαχείρισης και εποπτείας (ενσωμάτωση της Οδηγίας 2011/85/ ΕΕ) - δημόσιο λογιστικό και άλλες διατάξεις.», όπως αντικαταστάθηκε με το άρθρο 75, του Ν. 4316/2014 (Α' 270) «Ίδρυση του παρατηρητηρίου άνοιας, βελτίωση περιγεννητικής φροντίδας, ρυθμίσεις θεμάτων αρμοδιότητας υπουργείου υγείας και άλλες διατάξεις.»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Θέμα Α «Προϋπολογισμός Δήμου Αχαρνών», του υπ' αριθμ. πρωτ. 714 πρακτικού της 97ης Συνεδρίασης του Παρατηρητηρίου Οικονομικής Αυτοτέλειας των Οργανισμών Τοπικής Αυτοδιοίκησης της 28ης Ιουλίου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Π.δ. 73/2015 (Α’116) «Διορισμός Αντιπροέδρου της Κυβέρνησης, Υπουργών, Αναπληρωτών Υπουργών και Υφυπουργών.».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υπ' αριθμ. Υ36166/2015 (Β'2252) απόφαση «Ανάθεση αρμοδιοτήτων στον Υφυπουργό Εσωτερικών και Διοικητικής Ανασυγκρότησης Ιωάννη Μπαλάφα.».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από 29.07.2016 Εισήγηση του Γενικού Διευθυντή Οικονομικών Υπηρεσιών και Διοικητικής Υποστήριξης, σύμφωνα με την περ. ε παρ.5 άρθρου 24 του Ν. 4270/2014 (ΦΕΚ 143 Α'), όπως αντικαταστάθηκε με τη παρ.6 του άρθρου 10 του Ν.4337/2015 (ΦΕΚ 129 Α').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δεν προκαλείται δαπάνη σε βάρος του Κρατικού Προϋπολογισμού, διαπιστώνουμε: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υποχρεωτική υπαγωγή του Δήμου Αχαρνών Ν. Αττικής, στο Πρόγραμμα Εξυγίανσης του άρθρου 174 του Ν. 4270/2014 (Α’143), όπως αντικαταστάθηκε, συμπληρώθηκε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 2 Αυγούστου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ΙΩΑΝΝΗΣ ΜΠΑΛΑΦΑΣ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