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ΟΙΚΟΝΟΜΙΚΩΝ</w:t>
      </w:r>
    </w:p>
    <w:p>
      <w:pPr>
        <w:pStyle w:val="Title"/>
        <w:spacing w:before="120" w:after="360"/>
        <w:rPr>
          <w:lang w:val="el" w:eastAsia="el"/>
        </w:rPr>
      </w:pPr>
      <w:r>
        <w:rPr>
          <w:b/>
          <w:bCs/>
          <w:lang w:val="el" w:eastAsia="el"/>
        </w:rPr>
        <w:t>ΓΕΝΙΚΗ ΓΡΑΜΜΑΤΕΙΑ ΔΗΜΟΣΙΩΝ ΕΣΟΔΩΝ</w:t>
      </w:r>
    </w:p>
    <w:p>
      <w:pPr>
        <w:pStyle w:val="Title"/>
        <w:spacing w:before="120" w:after="360"/>
        <w:rPr>
          <w:lang w:val="el" w:eastAsia="el"/>
        </w:rPr>
      </w:pPr>
      <w:r>
        <w:rPr>
          <w:b/>
          <w:bCs/>
          <w:lang w:val="el" w:eastAsia="el"/>
        </w:rPr>
        <w:t>ΔΙΕΥΘΥΝΣΗ ΕΠΙΛΥΣΗΣ ΔΙΑΦΟΡΩΝ</w:t>
      </w:r>
    </w:p>
    <w:p>
      <w:pPr>
        <w:pStyle w:val="Title"/>
        <w:spacing w:before="120" w:after="360"/>
        <w:rPr>
          <w:lang w:val="el" w:eastAsia="el"/>
        </w:rPr>
      </w:pPr>
      <w:r>
        <w:rPr>
          <w:b/>
          <w:bCs/>
          <w:lang w:val="el" w:eastAsia="el"/>
        </w:rPr>
        <w:t>ΥΠΟΔΙΕΥΘΥΝΣΗ ΝΟΜΙΚΩΝ ΘΕΜΑΤΩΝ</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Β1 ΝΟΜΙΚΗΣ ΥΠΟΣΤΗΡΙΞΗΣ</w:t>
      </w:r>
    </w:p>
    <w:p>
      <w:pPr>
        <w:spacing w:before="240" w:after="240"/>
        <w:rPr>
          <w:lang w:val="el" w:eastAsia="el"/>
        </w:rPr>
      </w:pPr>
      <w:r>
        <w:rPr>
          <w:lang w:val="el" w:eastAsia="el"/>
        </w:rPr>
        <w:t>Αριστογείτονος 19 17671, Καλλιθέα</w:t>
      </w:r>
    </w:p>
    <w:p>
      <w:pPr>
        <w:spacing w:before="240" w:after="240"/>
        <w:rPr>
          <w:lang w:val="el" w:eastAsia="el"/>
        </w:rPr>
      </w:pPr>
      <w:r>
        <w:rPr>
          <w:lang w:val="el" w:eastAsia="el"/>
        </w:rPr>
        <w:t>213 1604 525</w:t>
      </w:r>
    </w:p>
    <w:p>
      <w:pPr>
        <w:spacing w:before="240" w:after="240"/>
        <w:rPr>
          <w:lang w:val="el" w:eastAsia="el"/>
        </w:rPr>
      </w:pPr>
      <w:r>
        <w:rPr>
          <w:lang w:val="el" w:eastAsia="el"/>
        </w:rPr>
        <w:t>213 1604 524</w:t>
      </w:r>
    </w:p>
    <w:p>
      <w:pPr>
        <w:spacing w:before="240" w:after="240"/>
        <w:rPr>
          <w:lang w:val="el" w:eastAsia="el"/>
        </w:rPr>
      </w:pPr>
      <w:r>
        <w:rPr>
          <w:b/>
          <w:bCs/>
          <w:lang w:val="el" w:eastAsia="el"/>
        </w:rPr>
        <w:t>ΘΕΜΑ</w:t>
      </w:r>
      <w:r>
        <w:rPr>
          <w:lang w:val="el" w:eastAsia="el"/>
        </w:rPr>
        <w:t>: “Παροχή εξουσιοδότησης υπογραφής”</w:t>
      </w:r>
    </w:p>
    <w:p>
      <w:pPr>
        <w:spacing w:before="240" w:after="240"/>
        <w:rPr>
          <w:lang w:val="el" w:eastAsia="el"/>
        </w:rPr>
      </w:pPr>
      <w:r>
        <w:rPr>
          <w:lang w:val="el" w:eastAsia="el"/>
        </w:rPr>
        <w:t>Ο ΠΡΟΪΣΤΑΜΕΝΟΣ ΤΗΣ</w:t>
      </w:r>
    </w:p>
    <w:p>
      <w:pPr>
        <w:spacing w:before="240" w:after="240"/>
        <w:rPr>
          <w:lang w:val="el" w:eastAsia="el"/>
        </w:rPr>
      </w:pPr>
      <w:r>
        <w:rPr>
          <w:lang w:val="el" w:eastAsia="el"/>
        </w:rPr>
        <w:t>ΔΙΕΥΘΥΝΣΗΣ ΕΠΙΛΥΣΗΣ ΔΙΑΦΟΡΩΝ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spacing w:before="240" w:after="240"/>
        <w:rPr>
          <w:lang w:val="el" w:eastAsia="el"/>
        </w:rPr>
      </w:pPr>
      <w:r>
        <w:rPr>
          <w:lang w:val="el" w:eastAsia="el"/>
        </w:rPr>
        <w:t>α. Του τελευταίου εδαφίου της παρ. 5 του άρθρου 63 του ν. 4174/2013 (Α΄ 170) «Φορολογικές διαδικασίες και άλλες διατάξεις», όπως αυτό προστέθηκε με την υποπαρ.Δ.2 περ.16 άρθρου πρώτου ν.4254/2014 (ΦΕΚ Α΄ 85).</w:t>
      </w:r>
    </w:p>
    <w:p>
      <w:pPr>
        <w:spacing w:before="240" w:after="240"/>
        <w:rPr>
          <w:lang w:val="el" w:eastAsia="el"/>
        </w:rPr>
      </w:pPr>
      <w:r>
        <w:rPr>
          <w:lang w:val="el" w:eastAsia="el"/>
        </w:rPr>
        <w:t>β. Του άρθρου 9 του ν. 2690/1999 «Κώδικας Διοικητικής Διαδικασίας» (ΦΕΚ Α΄ 45 ).</w:t>
      </w:r>
    </w:p>
    <w:p>
      <w:pPr>
        <w:spacing w:before="240" w:after="240"/>
        <w:rPr>
          <w:lang w:val="el" w:eastAsia="el"/>
        </w:rPr>
      </w:pPr>
      <w:r>
        <w:rPr>
          <w:lang w:val="el" w:eastAsia="el"/>
        </w:rPr>
        <w:t>2. Το π.δ. 111/2014 «Οργανισμός Υπουργείου Οικονομικών» (ΦΕΚ Α΄ 178).</w:t>
      </w:r>
    </w:p>
    <w:p>
      <w:pPr>
        <w:spacing w:before="240" w:after="240"/>
        <w:rPr>
          <w:lang w:val="el" w:eastAsia="el"/>
        </w:rPr>
      </w:pPr>
      <w:r>
        <w:rPr>
          <w:lang w:val="el" w:eastAsia="el"/>
        </w:rPr>
        <w:t>3. Το άρθρο 6 της με αριθμό Δ6Α 1058824 ΕΞ 2014/08.04.2014 (ΦΕΚ Β΄865, 1079 &amp; 1846) Απόφασης του Γενικού Γραμματέα Δημοσίων Εσόδων του Υπουργείου Οικονομικών «Ανακαθορισμός της εσωτερικής διάρθρωσης και των αρμοδιοτήτων οργανικών μονάδων της Γενικής Γραμματείας Δημοσίων Εσόδων του Υπουργείου Οικονομικών και μετονομασία ορισμένων από αυτές», όπως τροποποιήθηκε με τις με αριθμό Δ.ΟΡΓ.Α 1159205 ΕΞ2014/01.12.2014 (ΦΕΚ Β΄ 3250), Δ.ΟΡΓ.Α 1170232 ΕΞ2014/30.12.2014 (ΦΕΚ Β’ 3586), Δ.ΟΡΓ.Α 1006534 ΕΞ2015/19.01.2015 (ΦΕΚ Β΄ 165) και Δ.ΟΡΓ.Α 1118063 ΕΞ2016/05.08.2016 (ΦΕΚ Β΄ 2562) όμοιες.</w:t>
      </w:r>
    </w:p>
    <w:p>
      <w:pPr>
        <w:spacing w:before="240" w:after="240"/>
        <w:rPr>
          <w:lang w:val="el" w:eastAsia="el"/>
        </w:rPr>
      </w:pPr>
      <w:r>
        <w:rPr>
          <w:lang w:val="el" w:eastAsia="el"/>
        </w:rPr>
        <w:t>4. Την ΠΟΛ 1002/31.12.2013 Απόφαση του Γενικού Γραμματέα Δημοσίων Εσόδων (ΦΕΚ Β’ 55/16.01.2014) «Εφαρμογή των διατάξεων του άρθρου 63 του ν. 4174/2013 (Ειδική Διοικητική Διαδικασία – Ενδικοφανής προσφυγή), όπως αυτό τροποποιήθηκε και ισχύει από 1/1/2014 και καθορισμός λεπτομερειών για τη λειτουργία της Διεύθυνσης Επίλυσης Διαφορών (πρώην Υπηρεσίας Εσωτερικής Επανεξέτασης) της Γενικής Γραμματείας Δημοσίων Εσόδων, την εφαρμοστέα διαδικασία και τον τρόπο έκδοσης των αποφάσεων αυτής».</w:t>
      </w:r>
    </w:p>
    <w:p>
      <w:pPr>
        <w:spacing w:before="240" w:after="240"/>
        <w:rPr>
          <w:lang w:val="el" w:eastAsia="el"/>
        </w:rPr>
      </w:pPr>
      <w:r>
        <w:rPr>
          <w:lang w:val="el" w:eastAsia="el"/>
        </w:rPr>
        <w:t>5. Την ανάγκη εύρυθμης και αποτελεσματικής λειτουργίας της Διεύθυνσης Επίλυσης Διαφορών.</w:t>
      </w:r>
    </w:p>
    <w:p>
      <w:pPr>
        <w:spacing w:before="240" w:after="240"/>
        <w:rPr>
          <w:lang w:val="el" w:eastAsia="el"/>
        </w:rPr>
      </w:pPr>
      <w:r>
        <w:rPr>
          <w:lang w:val="el" w:eastAsia="el"/>
        </w:rPr>
        <w:t>6. Το γεγονός ότι από τις διατάξεις της παρούσας απόφασης δεν προκαλείται επιπλέον δαπάνη σε βάρος του κρατικού προϋπολογισμού.</w:t>
      </w:r>
    </w:p>
    <w:p>
      <w:pPr>
        <w:spacing w:before="240" w:after="240"/>
        <w:rPr>
          <w:lang w:val="el" w:eastAsia="el"/>
        </w:rPr>
      </w:pPr>
      <w:r>
        <w:rPr>
          <w:lang w:val="el" w:eastAsia="el"/>
        </w:rPr>
        <w:t>ΑΠΟΦΑΣΙΖΟΥΜΕ</w:t>
      </w:r>
    </w:p>
    <w:p>
      <w:pPr>
        <w:spacing w:before="240" w:after="240"/>
        <w:rPr>
          <w:lang w:val="el" w:eastAsia="el"/>
        </w:rPr>
      </w:pPr>
      <w:r>
        <w:rPr>
          <w:lang w:val="el" w:eastAsia="el"/>
        </w:rPr>
        <w:t>1. Εξουσιοδοτούμε τους Προϊσταμένους της Υποδιεύθυνσης Επανεξέτασης, της Υποδιεύθυνσης Νομικών Θεμάτων και της Υποδιεύθυνσης Επανεξέτασης και Νομικής Υποστήριξης της Διεύθυνσης Επίλυσης Διαφορών να υπογράφουν με εντολή του Προϊσταμένου της Διεύθυνσης Επίλυσης Διαφορών τις εκδιδόμενες αποφάσεις επί των υποβαλλόμενων ενδικοφανών προσφυγών και αιτημάτων αναστολής, για τα αντικείμενα που υπάγονται στην αρμοδιότητα των αντίστοιχων Υποδιευθύνσεων βάσει του άρθρου 6 της υπ’ αριθμόν Δ6Α 1058824 ΕΞ 2014/08.04.2014 Απόφασης του Γενικού Γραμματέα Δημοσίων Εσόδων, με την επιφύλαξη των οριζόμενων στην παρ. 2 της παρούσας απόφασης.</w:t>
      </w:r>
    </w:p>
    <w:p>
      <w:pPr>
        <w:spacing w:before="240" w:after="240"/>
        <w:rPr>
          <w:lang w:val="el" w:eastAsia="el"/>
        </w:rPr>
      </w:pPr>
      <w:r>
        <w:rPr>
          <w:lang w:val="el" w:eastAsia="el"/>
        </w:rPr>
        <w:t>2. Εξουσιοδοτούμε τους Προϊσταμένους των Τμημάτων Α1΄ έως Α6΄ Επανεξέτασης της Υποδιεύθυνσης Επανεξέτασης της Διεύθυνσης Επίλυσης Διαφορών και των Τμημάτων Α7΄ και Α8΄ Επανεξέτασης της Υποδιεύθυνσης Επανεξέτασης και Νομικής Υποστήριξης της Διεύθυνσης Επίλυσης Διαφορών να υπογράφουν με εντολή του Προϊσταμένου της Διεύθυνσης Επίλυσης Διαφορών τις εκδιδόμενες αποφάσεις επί των υποβαλλόμενων ενδικοφανών προσφυγών που ασκούνται κατά πράξεων διοικητικού προσδιορισμού του φόρου της Φορολογικής Διοίκησης και αρνητικών απαντήσεων επί τροποποιητικών φορολογικών δηλώσεων, και αφορούν τα αντικείμενα που υπάγονται στην αρμοδιότητα των αντίστοιχων Υποδιευθύνσεων βάσει του άρθρου 6 της υπ’ αριθμόν Δ6Α 1058824 ΕΞ 2014/08.04.2014 Απόφασης του Γενικού Γραμματέα Δημοσίων Εσόδων του Υπουργείου Οικονομικών.</w:t>
      </w:r>
    </w:p>
    <w:p>
      <w:pPr>
        <w:spacing w:before="240" w:after="240"/>
        <w:rPr>
          <w:lang w:val="el" w:eastAsia="el"/>
        </w:rPr>
      </w:pPr>
      <w:r>
        <w:rPr>
          <w:lang w:val="el" w:eastAsia="el"/>
        </w:rPr>
        <w:t>3. Όπου στις ανωτέρω διατάξεις αναφέρεται Προϊστάμενος Υποδιεύθυνσης ή Τμήματος της Διεύθυνσης Επίλυσης Διαφορών, σε περίπτωση απουσίας ή κωλύματος αυτού, νοείται ο νόμιμος αναπληρωτής του, σύμφωνα με τις κείμενες διατάξεις. Στην περίπτωση αυτή θα πρέπει να αναφέρεται σαφώς ότι υπογράφει αντ’ αυτού.</w:t>
      </w:r>
    </w:p>
    <w:p>
      <w:pPr>
        <w:spacing w:before="240" w:after="240"/>
        <w:rPr>
          <w:lang w:val="el" w:eastAsia="el"/>
        </w:rPr>
      </w:pPr>
      <w:r>
        <w:rPr>
          <w:lang w:val="el" w:eastAsia="el"/>
        </w:rPr>
        <w:t>4. Τις παραπάνω αποφάσεις μπορεί να υπογράφει και ο ίδιος ο Προϊστάμενος της Διεύθυνσης Επίλυσης Διαφορών, χωρίς να απαιτείται για το σκοπό αυτό καμία διατύπωση.</w:t>
      </w:r>
    </w:p>
    <w:p>
      <w:pPr>
        <w:spacing w:before="240" w:after="240"/>
        <w:rPr>
          <w:lang w:val="el" w:eastAsia="el"/>
        </w:rPr>
      </w:pPr>
      <w:r>
        <w:rPr>
          <w:lang w:val="el" w:eastAsia="el"/>
        </w:rPr>
        <w:t>5. Η ισχύς της απόφασης αυτής αρχίζει από τη δημοσίευσή της στην Εφημερίδα της Κυβερνήσεως.</w:t>
      </w:r>
    </w:p>
    <w:p>
      <w:pPr>
        <w:spacing w:before="240" w:after="240"/>
        <w:rPr>
          <w:lang w:val="el" w:eastAsia="el"/>
        </w:rPr>
      </w:pPr>
      <w:r>
        <w:rPr>
          <w:lang w:val="el" w:eastAsia="el"/>
        </w:rPr>
        <w:t>6. Από την έναρξη ισχύος της παρούσας παύουν να ισχύουν:</w:t>
      </w:r>
    </w:p>
    <w:p>
      <w:pPr>
        <w:pStyle w:val="StructureList1"/>
        <w:spacing w:before="120" w:after="0"/>
        <w:rPr>
          <w:lang w:val="el" w:eastAsia="el"/>
        </w:rPr>
      </w:pPr>
      <w:r>
        <w:rPr>
          <w:lang w:val="el" w:eastAsia="el"/>
        </w:rPr>
        <w:t>α)</w:t>
      </w:r>
      <w:r>
        <w:rPr>
          <w:lang w:val="en" w:eastAsia="en"/>
        </w:rPr>
        <w:tab/>
      </w:r>
      <w:r>
        <w:rPr>
          <w:lang w:val="el" w:eastAsia="el"/>
        </w:rPr>
        <w:t>η αριθμ. ΔΕΔ 0001671/20.1.2014 (Β΄ 212) απόφασή μας, με θέμα “Μεταβίβαση αρμοδιοτήτων",</w:t>
      </w:r>
    </w:p>
    <w:p>
      <w:pPr>
        <w:pStyle w:val="StructureList1"/>
        <w:spacing w:before="120" w:after="0"/>
        <w:rPr>
          <w:lang w:val="el" w:eastAsia="el"/>
        </w:rPr>
      </w:pPr>
      <w:r>
        <w:rPr>
          <w:lang w:val="el" w:eastAsia="el"/>
        </w:rPr>
        <w:t>β)</w:t>
      </w:r>
      <w:r>
        <w:rPr>
          <w:lang w:val="en" w:eastAsia="en"/>
        </w:rPr>
        <w:tab/>
      </w:r>
      <w:r>
        <w:rPr>
          <w:lang w:val="el" w:eastAsia="el"/>
        </w:rPr>
        <w:t>η αριθμ. Δ.Ε.Δ. 0012895 ΕΞ 2014/09.04.2014 (Β΄ 975) απόφασή μας, με θέμα “Παροχή εξουσιοδότησης υπογραφής", και</w:t>
      </w:r>
    </w:p>
    <w:p>
      <w:pPr>
        <w:pStyle w:val="StructureList1"/>
        <w:spacing w:before="120" w:after="0"/>
        <w:rPr>
          <w:lang w:val="el" w:eastAsia="el"/>
        </w:rPr>
      </w:pPr>
      <w:r>
        <w:rPr>
          <w:lang w:val="el" w:eastAsia="el"/>
        </w:rPr>
        <w:t>γ)</w:t>
      </w:r>
      <w:r>
        <w:rPr>
          <w:lang w:val="en" w:eastAsia="en"/>
        </w:rPr>
        <w:tab/>
      </w:r>
      <w:r>
        <w:rPr>
          <w:lang w:val="el" w:eastAsia="el"/>
        </w:rPr>
        <w:t>η αριθμ. Δ.Ε.Δ. Β1 1052867 ΕΞ2015/21.04.2015 (Β΄ 815) απόφασή μας, με θέμα “Παροχή εξουσιοδότησης υπογραφής", όπως είχε τροποποιηθεί με την αριθ. Δ.Ε.Δ. Β1 1035074 ΕΞ 2016/03.03.2016 όμοια (Β΄ 748).</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ΠΡΟΪΣΤΑΜΕΝΟΣ ΤΗΣ ΔΙΕΥΘΥΝΣΗΣΕΠΙΛΥΣΗΣ ΔΙΑΦΟΡΩΝ</w:t>
      </w:r>
    </w:p>
    <w:p>
      <w:pPr>
        <w:spacing w:before="240" w:after="240"/>
        <w:rPr>
          <w:lang w:val="el" w:eastAsia="el"/>
        </w:rPr>
      </w:pPr>
      <w:r>
        <w:rPr>
          <w:b/>
          <w:bCs/>
          <w:lang w:val="el" w:eastAsia="el"/>
        </w:rPr>
        <w:t>Ακριβές Αντίγραφο</w:t>
      </w:r>
    </w:p>
    <w:p>
      <w:pPr>
        <w:spacing w:before="240" w:after="240"/>
        <w:rPr>
          <w:lang w:val="el" w:eastAsia="el"/>
        </w:rPr>
      </w:pPr>
      <w:r>
        <w:rPr>
          <w:b/>
          <w:bCs/>
          <w:lang w:val="el" w:eastAsia="el"/>
        </w:rPr>
        <w:t>Η Προϊσταμένη του Αυτοτελούς</w:t>
      </w:r>
    </w:p>
    <w:p>
      <w:pPr>
        <w:spacing w:before="240" w:after="240"/>
        <w:rPr>
          <w:lang w:val="el" w:eastAsia="el"/>
        </w:rPr>
      </w:pPr>
      <w:r>
        <w:rPr>
          <w:b/>
          <w:bCs/>
          <w:lang w:val="el" w:eastAsia="el"/>
        </w:rPr>
        <w:t>Τμήματος Διοίκησης ΤΙΜΟΛΕΩΝ ΠΑΠΑΔΟΠΟΥΛΟΣ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ΑΠΟΔΕΚΤΕΣ ΓΙΑ ΕΝΕΡΓΕΙΑ</w:t>
      </w:r>
    </w:p>
    <w:p>
      <w:pPr>
        <w:spacing w:before="240" w:after="240"/>
        <w:rPr>
          <w:lang w:val="el" w:eastAsia="el"/>
        </w:rPr>
      </w:pPr>
      <w:r>
        <w:rPr>
          <w:lang w:val="el" w:eastAsia="el"/>
        </w:rPr>
        <w:t>1. Εθνικό Τυπογραφείο (για δημοσίευση της απόφασης), Καποδιστρίου 34, Τ.Κ. 10432, Αθήνα</w:t>
      </w:r>
    </w:p>
    <w:p>
      <w:pPr>
        <w:spacing w:before="240" w:after="240"/>
        <w:rPr>
          <w:lang w:val="el" w:eastAsia="el"/>
        </w:rPr>
      </w:pPr>
      <w:r>
        <w:rPr>
          <w:lang w:val="el" w:eastAsia="el"/>
        </w:rPr>
        <w:t>2. Δ/νση Υποστήριξης Ηλεκτρονικών Υπηρεσιών, με την παράκληση να αναρτηθεί στην ιστοσελίδα της Γ.Γ.Δ.Ε.</w:t>
      </w:r>
    </w:p>
    <w:p>
      <w:pPr>
        <w:spacing w:before="240" w:after="240"/>
        <w:rPr>
          <w:lang w:val="el" w:eastAsia="el"/>
        </w:rPr>
      </w:pPr>
      <w:r>
        <w:rPr>
          <w:b/>
          <w:bCs/>
          <w:lang w:val="el" w:eastAsia="el"/>
        </w:rPr>
        <w:t>ΑΠΟΔΕΚΤΕΣ ΓΙΑ ΚΟΙΝΟΠΟΙΗΣΗ</w:t>
      </w:r>
    </w:p>
    <w:p>
      <w:pPr>
        <w:spacing w:before="240" w:after="240"/>
        <w:rPr>
          <w:lang w:val="el" w:eastAsia="el"/>
        </w:rPr>
      </w:pPr>
      <w:r>
        <w:rPr>
          <w:lang w:val="el" w:eastAsia="el"/>
        </w:rPr>
        <w:t>1. Δ/νση Οργάνωσης, Λεωχάρους 2, Τ.Κ. 10562 Αθήνα</w:t>
      </w:r>
    </w:p>
    <w:p>
      <w:pPr>
        <w:spacing w:before="240" w:after="240"/>
        <w:rPr>
          <w:lang w:val="el" w:eastAsia="el"/>
        </w:rPr>
      </w:pPr>
      <w:r>
        <w:rPr>
          <w:lang w:val="el" w:eastAsia="el"/>
        </w:rPr>
        <w:t>2. Δ.Ο.Υ. &amp; Ελεγκτικά Κέντρα</w:t>
      </w:r>
    </w:p>
    <w:p>
      <w:pPr>
        <w:spacing w:before="240" w:after="240"/>
        <w:rPr>
          <w:lang w:val="el" w:eastAsia="el"/>
        </w:rPr>
      </w:pPr>
      <w:r>
        <w:rPr>
          <w:lang w:val="el" w:eastAsia="el"/>
        </w:rPr>
        <w:t>3. Συμβούλιο της Επικρατείας, Πανεπιστημίου 47, Τ.Κ. 10564, Αθήνα</w:t>
      </w:r>
    </w:p>
    <w:p>
      <w:pPr>
        <w:spacing w:before="240" w:after="240"/>
        <w:rPr>
          <w:lang w:val="el" w:eastAsia="el"/>
        </w:rPr>
      </w:pPr>
      <w:r>
        <w:rPr>
          <w:lang w:val="el" w:eastAsia="el"/>
        </w:rPr>
        <w:t>4. Γενική Επιτροπεία της Επικρατείας των Τακτικών Διοικητικών Δικαστηρίων, Λ. Ριανκούρ 85, Τ.Κ. 11524, Αθήνα</w:t>
      </w:r>
    </w:p>
    <w:p>
      <w:pPr>
        <w:spacing w:before="240" w:after="240"/>
        <w:rPr>
          <w:lang w:val="el" w:eastAsia="el"/>
        </w:rPr>
      </w:pPr>
      <w:r>
        <w:rPr>
          <w:b/>
          <w:bCs/>
          <w:lang w:val="el" w:eastAsia="el"/>
        </w:rPr>
        <w:t>ΕΣΩΤΕΡΙΚΗ ΔΙΑΝΟΜΗ</w:t>
      </w:r>
    </w:p>
    <w:p>
      <w:pPr>
        <w:spacing w:before="240" w:after="240"/>
        <w:rPr>
          <w:lang w:val="el" w:eastAsia="el"/>
        </w:rPr>
      </w:pPr>
      <w:r>
        <w:rPr>
          <w:lang w:val="el" w:eastAsia="el"/>
        </w:rPr>
        <w:t>Γραφείο Υπουργού</w:t>
      </w:r>
    </w:p>
    <w:p>
      <w:pPr>
        <w:spacing w:before="240" w:after="240"/>
        <w:rPr>
          <w:lang w:val="el" w:eastAsia="el"/>
        </w:rPr>
      </w:pPr>
      <w:r>
        <w:rPr>
          <w:lang w:val="el" w:eastAsia="el"/>
        </w:rPr>
        <w:t>Γραφείο Αναπληρωτή Υπουργού Οικονομικών</w:t>
      </w:r>
    </w:p>
    <w:p>
      <w:pPr>
        <w:spacing w:before="240" w:after="240"/>
        <w:rPr>
          <w:lang w:val="el" w:eastAsia="el"/>
        </w:rPr>
      </w:pPr>
      <w:r>
        <w:rPr>
          <w:lang w:val="el" w:eastAsia="el"/>
        </w:rPr>
        <w:t>Γραφείο Γενικού Γραμματέα Δημοσίων Εσόδων</w:t>
      </w:r>
    </w:p>
    <w:p>
      <w:pPr>
        <w:spacing w:before="240" w:after="240"/>
        <w:rPr>
          <w:lang w:val="el" w:eastAsia="el"/>
        </w:rPr>
      </w:pPr>
      <w:r>
        <w:rPr>
          <w:lang w:val="el" w:eastAsia="el"/>
        </w:rPr>
        <w:t>4. Προϊσταμένους Γενικών Δ/νσεων Γενικής Γραμματείας Δημοσίων Εσόδων</w:t>
      </w:r>
    </w:p>
    <w:p>
      <w:pPr>
        <w:spacing w:before="240" w:after="240"/>
        <w:rPr>
          <w:lang w:val="el" w:eastAsia="el"/>
        </w:rPr>
      </w:pPr>
      <w:r>
        <w:rPr>
          <w:lang w:val="el" w:eastAsia="el"/>
        </w:rPr>
        <w:t>5. Διεύθυνση Επίλυσης Διαφορών, Γραφείο Δ/ντή, Γραφεία Υποδ/ντών, Τμήματα Α1, Α2, Α3, Α4, Α5 και Α6 Επανεξέτασης, Α7 και Α8 Επανεξέτασης (Θεσσαλονίκη), Β1, Β2 και Β3 Νομικής Υποστήριξης , Β4 Νομικής Υποστήριξης (Θεσσαλονίκη), Αυτοτελές Τμήμα Διοικητικής Υποστήριξης και Αυτοτελές Γραφείο Διοικητικής Υποστήριξης (Θεσσαλονίκη).</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