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Α) ΓΕΝΙΚΗ Δ/ΝΣΗ 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ΕΙΣΠΡΑΞΕΩΝ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ΓΕΝΙΚΗ Δ/ΝΣΗ Η.Δ. &amp; Α.Δ.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Δ/ΝΣΗ ΗΛΕΚΤΡΟΝΙΚΗΣ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ΔΙΑΚΥΒΕΡΝΗΣΗΣ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ΥΠΟΣΤΗΡΙΞΗΣ ΗΛΕΚΤΡΟΝΙΚΩΝ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ΥΠΗΡΕΣΙΩΝ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Καρ.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 : 10184,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3375000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3375077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Παράταση και αναστολή καταβολής βεβαιωμένων οφειλών, λόγω 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έκτακτων αναγκών που προέκυψαν λόγω εκδήλωσης δασικής πυρκαγιάς στις 30.07.2016 στις Δημοτικές Ενότητες Κηρέως και Ελυμνίων του Δήμου Μαντουδίου- Λίμνης-Αγίας Άννας της Π.Ε. Ευβοίας.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Δ.Ο.Υ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(ΦΕΚ 238 Α΄), όπως ισχύει, με τις οποίες ο Υπουργός Οικονομικών με αποφάσεις του που δημοσιεύονται στην Εφημερίδα της Κυβερνήσεως, δύναται σε εξαιρετικές περιπτώσεις σεισμών,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αριθ. Υ14/3.10.2015 (ΦΕΚ 2144 Β΄) Απόφαση του Πρωθυπουργού « Ανάθεση αρμοδιοτήτων στον Αναπληρωτή Υπουργό Οικονομικών Τρύφωνα Αλεξιάδη».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με αρ. πρωτ. 5595/01.08.2016 Απόφαση του Γενικού Γραμματέα Πολιτικής Προστασίας (ΑΔΑ: 9ΠΛΩ465ΦΘΕ-1ΔΡ) με την οποία κηρύχθηκαν σε κατάσταση Έκτακτης Ανάγκης Πολιτικής Προστασίας οι Δημοτικές Ενότητες Κηρέως και Ελυμνίων του Δήμου Μαντουδίου-Λίμνης- Αγίας Άννας της Π.Ε. Ευβοίας λόγω των έκτακτων αναγκών που προέκυψαν λόγω εκδήλωσης δασικής πυρκαγιάς στις 30.07.2016.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γεγονός ότι η εν λόγω πυρκαγιά είχε ως αποτέλεσμα να απορρυθμιστεί η κοινωνική και οικονομική ζωή στις ανωτέρω περιοχές.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01.02.2017 οι προθεσμίες καταβολής των βεβαιωμένων στις Δ.Ο.Υ./Ελεγκτικά Κέντρα οφειλών των φυσικών προσώπων και των νομικών προσώπων και οντοτήτων, που έχουν την κύρια κατοικία ή την κύρια εγκατάσταση (έδρα) στις Δημοτικές Ενότητες Κηρέως και Ελυμνίων του Δήμου Μαντουδίου-Λίμνης-Αγίας Άννας της Π.Ε. Ευβοίας που λήγουν ή έληξαν από την έκδοση της παρούσας έως και 01.02.2017. Έως την ίδια ημερομηνία και για τις ίδιες οφειλές και πρόσωπα, παρατείνονται και οι προθεσμίες καταβολής των δόσεων ρυθμίσεων / 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και την 01.02.2017 η πληρωμή των βεβαιωμένων και ληξιπροθέσμων, από την έκδοση της παρούσας, οφειλών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ΑΝ.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ΤΡΥΦΩΝ ΑΛΕΞΙΑΔΗΣ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Δ.Ο.Υ., Ελεγκτικά Κέντρα όλης της Χώρας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Υποστήριξης Ηλεκτρονικών Υπηρεσιών (με την παράκληση να αναρτηθεί στο διαδικτυακό τόπο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Περιοδικό Φορολογική Επιθεώρηση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