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 ΦΟΡΟΛΟΓΙΚΗΣ ΑΠΕΙΚΟΝΙΣΗΣ ΣΥΝΑΛΛΑΓΩΝ</w:t>
      </w:r>
    </w:p>
    <w:p>
      <w:pPr>
        <w:spacing w:before="240" w:after="240"/>
        <w:rPr>
          <w:lang w:val="el" w:eastAsia="el"/>
        </w:rPr>
      </w:pPr>
      <w:r>
        <w:rPr>
          <w:lang w:val="el" w:eastAsia="el"/>
        </w:rPr>
        <w:t>ΠΡΟΣ: Ως Π.Δ.</w:t>
      </w:r>
    </w:p>
    <w:p>
      <w:pPr>
        <w:spacing w:before="240" w:after="240"/>
        <w:rPr>
          <w:lang w:val="el" w:eastAsia="el"/>
        </w:rPr>
      </w:pPr>
      <w:r>
        <w:rPr>
          <w:b/>
          <w:bCs/>
          <w:lang w:val="el" w:eastAsia="el"/>
        </w:rPr>
        <w:t xml:space="preserve">Ταχ. Δ/νση : </w:t>
      </w:r>
      <w:r>
        <w:rPr>
          <w:lang w:val="el" w:eastAsia="el"/>
        </w:rPr>
        <w:t>Καρ. Σερβίας 10</w:t>
      </w:r>
    </w:p>
    <w:p>
      <w:pPr>
        <w:spacing w:before="240" w:after="240"/>
        <w:rPr>
          <w:lang w:val="el" w:eastAsia="el"/>
        </w:rPr>
      </w:pPr>
      <w:r>
        <w:rPr>
          <w:b/>
          <w:bCs/>
          <w:lang w:val="el" w:eastAsia="el"/>
        </w:rPr>
        <w:t xml:space="preserve">Ταχ. Κώδικας : </w:t>
      </w:r>
      <w:r>
        <w:rPr>
          <w:lang w:val="el" w:eastAsia="el"/>
        </w:rPr>
        <w:t>101 84 Αθήνα</w:t>
      </w:r>
    </w:p>
    <w:p>
      <w:pPr>
        <w:spacing w:before="240" w:after="240"/>
        <w:rPr>
          <w:lang w:val="el" w:eastAsia="el"/>
        </w:rPr>
      </w:pPr>
      <w:r>
        <w:rPr>
          <w:b/>
          <w:bCs/>
          <w:lang w:val="el" w:eastAsia="el"/>
        </w:rPr>
        <w:t xml:space="preserve">Τηλέφωνο : </w:t>
      </w:r>
      <w:r>
        <w:rPr>
          <w:lang w:val="el" w:eastAsia="el"/>
        </w:rPr>
        <w:t>210 3610030,65</w:t>
      </w:r>
    </w:p>
    <w:p>
      <w:pPr>
        <w:spacing w:before="240" w:after="240"/>
        <w:rPr>
          <w:lang w:val="el" w:eastAsia="el"/>
        </w:rPr>
      </w:pPr>
      <w:r>
        <w:rPr>
          <w:b/>
          <w:bCs/>
          <w:lang w:val="el" w:eastAsia="el"/>
        </w:rPr>
        <w:t xml:space="preserve">Fax : </w:t>
      </w:r>
      <w:r>
        <w:rPr>
          <w:lang w:val="el" w:eastAsia="el"/>
        </w:rPr>
        <w:t>210 3615052</w:t>
      </w:r>
    </w:p>
    <w:p>
      <w:pPr>
        <w:spacing w:before="240" w:after="240"/>
        <w:rPr>
          <w:lang w:val="el" w:eastAsia="el"/>
        </w:rPr>
      </w:pPr>
      <w:r>
        <w:rPr>
          <w:b/>
          <w:bCs/>
          <w:lang w:val="el" w:eastAsia="el"/>
        </w:rPr>
        <w:t>ΘEMA: «Τροποποίηση της απόφασης Γ.Γ.Δ.Ε. ΠΟΛ.1022/7.1.2014 (ΦΕΚ 179Β’)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3 και 4 του άρθρου 14 του ν. 4174/2013, όπως προστέθηκαν με την παράγραφο 5 του άρθρου 42 του ν. 4223/2013 (ΦΕΚ 287 Α΄/31.12.2013).</w:t>
      </w:r>
    </w:p>
    <w:p>
      <w:pPr>
        <w:spacing w:before="240" w:after="240"/>
        <w:rPr>
          <w:lang w:val="el" w:eastAsia="el"/>
        </w:rPr>
      </w:pPr>
      <w:r>
        <w:rPr>
          <w:lang w:val="el" w:eastAsia="el"/>
        </w:rPr>
        <w:t>2. Την ΠΥΣ 1/20.1.2016 «Επιλογή και διορισμός Γενικού Γραμματέα της Γενικής Γραμματείας Δημοσίων Εσόδων του Υπουργείου Οικονομικών (ΦΕΚ ΥΟΔΔ/18).</w:t>
      </w:r>
    </w:p>
    <w:p>
      <w:pPr>
        <w:spacing w:before="240" w:after="240"/>
        <w:rPr>
          <w:lang w:val="el" w:eastAsia="el"/>
        </w:rPr>
      </w:pPr>
      <w:r>
        <w:rPr>
          <w:lang w:val="el" w:eastAsia="el"/>
        </w:rPr>
        <w:t>3. Την απόφαση του Γενικού Γραμματέα Δημοσίων Εσόδων ΠΟΛ. 1022/7.1.2014 (ΦΕΚ 179 Β΄/31.1.2014), όπως ισχύει.</w:t>
      </w:r>
    </w:p>
    <w:p>
      <w:pPr>
        <w:spacing w:before="240" w:after="240"/>
        <w:rPr>
          <w:lang w:val="el" w:eastAsia="el"/>
        </w:rPr>
      </w:pPr>
      <w:r>
        <w:rPr>
          <w:lang w:val="el" w:eastAsia="el"/>
        </w:rPr>
        <w:t>4. Την ανάγκη διενέργειας διασταυρωτικών ελέγχων, για την πάταξη της φοροδιαφυγής.</w:t>
      </w:r>
    </w:p>
    <w:p>
      <w:pPr>
        <w:spacing w:before="240" w:after="240"/>
        <w:rPr>
          <w:lang w:val="el" w:eastAsia="el"/>
        </w:rPr>
      </w:pPr>
      <w:r>
        <w:rPr>
          <w:lang w:val="el" w:eastAsia="el"/>
        </w:rPr>
        <w:t>5. Την ανάγκη παροχής πρόσθετου χρόνου για τη διευκόλυνση των φορολογούμενων ως προς την εκπλήρωση της υποχρέωσης υποβολής καταστάσεων φορολογικών στοιχείων του ημερολογιακού έτους 2015, δεδομένων των τεχνικών προβλημάτων που εμφανίστηκαν τις τελευταίες δύο ημέρες στη σχετική εφαρμογή.</w:t>
      </w:r>
    </w:p>
    <w:p>
      <w:pPr>
        <w:spacing w:before="240" w:after="240"/>
        <w:rPr>
          <w:lang w:val="el" w:eastAsia="el"/>
        </w:rPr>
      </w:pPr>
      <w:r>
        <w:rPr>
          <w:lang w:val="el" w:eastAsia="el"/>
        </w:rPr>
        <w:t>6.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 1022/ 7.1.2014 (ΦΕΚ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Το τρίτο, από το τέλος, εδάφιο της παραγράφου 1 του άρθρου 4 συμπληρώνεται ως εξής:</w:t>
      </w:r>
    </w:p>
    <w:p>
      <w:pPr>
        <w:spacing w:before="240" w:after="240"/>
        <w:rPr>
          <w:lang w:val="el" w:eastAsia="el"/>
        </w:rPr>
      </w:pPr>
      <w:r>
        <w:rPr>
          <w:lang w:val="el" w:eastAsia="el"/>
        </w:rPr>
        <w:t>Για το ημερολογιακό έτος 2015, η υποβολή των καταστάσεων των ως άνω περιπτώσεων θεωρείται εμπρόθεσμη μέχρι και την Τετάρτη 12 Οκτωβρίου 2016.</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Υπηρεσία Ερευνών και Διασφάλισης Δημοσίων Εσόδων (Υ.Ε.Δ.Δ.Ε.)</w:t>
      </w:r>
    </w:p>
    <w:p>
      <w:pPr>
        <w:spacing w:before="240" w:after="240"/>
        <w:rPr>
          <w:lang w:val="el" w:eastAsia="el"/>
        </w:rPr>
      </w:pPr>
      <w:r>
        <w:rPr>
          <w:lang w:val="el" w:eastAsia="el"/>
        </w:rPr>
        <w:t>3. Κεντρική Υπηρεσία Σ.Δ.Ο.Ε. και Περιφερειακές Δ/νσεις</w:t>
      </w:r>
    </w:p>
    <w:p>
      <w:pPr>
        <w:spacing w:before="240" w:after="240"/>
        <w:rPr>
          <w:lang w:val="el" w:eastAsia="el"/>
        </w:rPr>
      </w:pPr>
      <w:r>
        <w:rPr>
          <w:lang w:val="el" w:eastAsia="el"/>
        </w:rPr>
        <w:t>4. Δ.ΥΠ.ΗΛ.Υ (για ανάρτηση στην Ηλεκτρονική Βιβλιοθήκη)</w:t>
      </w:r>
    </w:p>
    <w:p>
      <w:pPr>
        <w:spacing w:before="240" w:after="240"/>
        <w:rPr>
          <w:lang w:val="el" w:eastAsia="el"/>
        </w:rPr>
      </w:pPr>
      <w:r>
        <w:rPr>
          <w:lang w:val="el" w:eastAsia="el"/>
        </w:rPr>
        <w:t>5. Εθνικό Τυπογραφείο (για δημοσίευση)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Η', Οικονομικό Επιμελητήριο Ελλάδας</w:t>
      </w:r>
    </w:p>
    <w:p>
      <w:pPr>
        <w:spacing w:before="240" w:after="240"/>
        <w:rPr>
          <w:lang w:val="el" w:eastAsia="el"/>
        </w:rPr>
      </w:pPr>
      <w:r>
        <w:rPr>
          <w:lang w:val="el" w:eastAsia="el"/>
        </w:rPr>
        <w:t>2. Φορολογικές Περιφέρειες Αθηνών, Πειραιώς, Θεσσαλονίκης και Πατρών</w:t>
      </w:r>
    </w:p>
    <w:p>
      <w:pPr>
        <w:spacing w:before="240" w:after="240"/>
        <w:rPr>
          <w:lang w:val="el" w:eastAsia="el"/>
        </w:rPr>
      </w:pPr>
      <w:r>
        <w:rPr>
          <w:lang w:val="el" w:eastAsia="el"/>
        </w:rPr>
        <w:t>3. Γραφείο Τύπου και Δημοσίων Σχέσεων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 Αναπληρωτή Υπουργού</w:t>
      </w:r>
    </w:p>
    <w:p>
      <w:pPr>
        <w:spacing w:before="240" w:after="240"/>
        <w:rPr>
          <w:lang w:val="el" w:eastAsia="el"/>
        </w:rPr>
      </w:pPr>
      <w:r>
        <w:rPr>
          <w:lang w:val="el" w:eastAsia="el"/>
        </w:rPr>
        <w:t>Γραφείο κ. Γεν. Γραμματέα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Αυτοτελές Γραφείο Εξυπηρέτησης Πολιτών &amp; Διοικητικής Υποστήριξης</w:t>
      </w:r>
    </w:p>
    <w:p>
      <w:pPr>
        <w:spacing w:before="240" w:after="240"/>
        <w:rPr>
          <w:lang w:val="el" w:eastAsia="el"/>
        </w:rPr>
      </w:pPr>
      <w:r>
        <w:rPr>
          <w:lang w:val="el" w:eastAsia="el"/>
        </w:rPr>
        <w:t>6. Διεύθυνση Εφαρμογής Άμεσης Φορολογίας</w:t>
      </w:r>
    </w:p>
    <w:p>
      <w:pPr>
        <w:pStyle w:val="StructureList1"/>
        <w:spacing w:before="120" w:after="0"/>
        <w:rPr>
          <w:lang w:val="el" w:eastAsia="el"/>
        </w:rPr>
      </w:pPr>
      <w:r>
        <w:rPr>
          <w:lang w:val="el" w:eastAsia="el"/>
        </w:rPr>
        <w:t>α)</w:t>
      </w:r>
      <w:r>
        <w:rPr>
          <w:lang w:val="en" w:eastAsia="en"/>
        </w:rPr>
        <w:tab/>
      </w:r>
      <w:r>
        <w:rPr>
          <w:lang w:val="el" w:eastAsia="el"/>
        </w:rPr>
        <w:t>Τμήμα Δ’-Φορολογικής Απεικόνισης Συναλλαγών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