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ΠΟΛ.1180/2016</w:t>
      </w:r>
    </w:p>
    <w:p>
      <w:pPr>
        <w:pStyle w:val="Title"/>
        <w:spacing w:before="120" w:after="360"/>
        <w:rPr>
          <w:lang w:val="el" w:eastAsia="el"/>
        </w:rPr>
      </w:pPr>
      <w:r>
        <w:rPr>
          <w:lang w:val="el" w:eastAsia="el"/>
        </w:rPr>
        <w:t>Διαδικασία απαλλαγής Φ.Π.Α. των παραδόσεων αγαθών και παροχής υπηρεσιών στο πλαίσιο αντιμετώπισης της προσφυγικής κρίσης</w:t>
      </w:r>
    </w:p>
    <w:p>
      <w:pPr>
        <w:pStyle w:val="PreambelText"/>
        <w:spacing w:before="240" w:after="240"/>
        <w:rPr>
          <w:lang w:val="el" w:eastAsia="el"/>
        </w:rPr>
      </w:pPr>
      <w:r>
        <w:rPr>
          <w:b/>
          <w:bCs/>
          <w:lang w:val="el" w:eastAsia="el"/>
        </w:rPr>
        <w:t>ΠΟΛ 1180/2016</w:t>
      </w:r>
    </w:p>
    <w:p>
      <w:pPr>
        <w:pStyle w:val="PreambelText"/>
        <w:spacing w:before="240" w:after="240"/>
        <w:rPr>
          <w:lang w:val="el" w:eastAsia="el"/>
        </w:rPr>
      </w:pPr>
      <w:r>
        <w:rPr>
          <w:lang w:val="el" w:eastAsia="el"/>
        </w:rPr>
        <w:t>(ΦΕΚ Β' 4086/20-12-2016)</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27 του Κώδικα ΦΠΑ (Ν.2859/2000 ΦΕΚ 248/Α707.11.2000), όπως τροποποιήθηκαν και ισχύουν μετά τη ψήφιση των άρθρων 73 και 50 των νόμων 4375/2016 (ΦΕΚ Α'/51/3-4-2016) και 4410/2016 (ΦΕΚ Α'/141/3-8-2016) αντίστοιχα, και</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ως άνω άρθρου.</w:t>
      </w:r>
    </w:p>
    <w:p>
      <w:pPr>
        <w:pStyle w:val="PreambelText"/>
        <w:spacing w:before="240" w:after="240"/>
        <w:rPr>
          <w:lang w:val="el" w:eastAsia="el"/>
        </w:rPr>
      </w:pPr>
      <w:r>
        <w:rPr>
          <w:lang w:val="el" w:eastAsia="el"/>
        </w:rPr>
        <w:t>2. Τις διατάξεις του άρθρου 269 του καν. (ΕΕ) αριθ. 952/2013 του Ευρωπαϊκού Κοινοβουλίου και του Συμβουλίου για τη θέσπιση Ενωσιακού Τελωνειακού Κώδικα (L 269/10.10.2013),</w:t>
      </w:r>
    </w:p>
    <w:p>
      <w:pPr>
        <w:pStyle w:val="PreambelText"/>
        <w:spacing w:before="240" w:after="240"/>
        <w:rPr>
          <w:lang w:val="el" w:eastAsia="el"/>
        </w:rPr>
      </w:pPr>
      <w:r>
        <w:rPr>
          <w:lang w:val="el" w:eastAsia="el"/>
        </w:rPr>
        <w:t>3. Την αριθ. Δ6Α 1015213 ΕΞ 2013/28.1.2013 (ΦΕΚ 130/Β/ 28.01.2013)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 όπως συμπληρώθηκε με την αριθ. Δ6Α 1196756 ΕΞ 2013/23.12.2013 Α.Υ.Ο (ΦΕΚ 3317/Β/27.12.2013),</w:t>
      </w:r>
    </w:p>
    <w:p>
      <w:pPr>
        <w:pStyle w:val="PreambelText"/>
        <w:spacing w:before="240" w:after="240"/>
        <w:rPr>
          <w:lang w:val="el" w:eastAsia="el"/>
        </w:rPr>
      </w:pPr>
      <w:r>
        <w:rPr>
          <w:lang w:val="el" w:eastAsia="el"/>
        </w:rPr>
        <w:t>4. Την πράξη του Υπουργικού Συμβουλίου αριθ. 1/20.01.2016 «Επιλογή και διορισμός Γεν. Γραμματέα της Γεν. Γραμματείας Δημοσίων Εσόδων του Υπουργείου Οικονομικών (ΦΕΚ τ. Υ.Ο.Δ.Δ 18/20.01.2016),</w:t>
      </w:r>
    </w:p>
    <w:p>
      <w:pPr>
        <w:pStyle w:val="PreambelText"/>
        <w:spacing w:before="240" w:after="240"/>
        <w:rPr>
          <w:lang w:val="el" w:eastAsia="el"/>
        </w:rPr>
      </w:pPr>
      <w:r>
        <w:rPr>
          <w:lang w:val="el" w:eastAsia="el"/>
        </w:rPr>
        <w:t>5. Τις διατάξεις του Π.Δ. 63/2005 (ΦΕΚ Α'/98/22.04.2005)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6. Την ανάγκη θέσπισης συγκεκριμένης διαδικασίας και όρων για την εφαρμογή της απαλλαγής από ΦΠΑ που ορίζουν οι νέες διατάξεις με στόχο την αντιμετώπιση της προσφυγικής κρίσης, ώστε να διασφαλίζεται η ορθή, ομοιόμορφη και αποτελεσματική εφαρμογή τους.</w:t>
      </w:r>
    </w:p>
    <w:p>
      <w:pPr>
        <w:pStyle w:val="PreambelText"/>
        <w:spacing w:before="240" w:after="240"/>
        <w:rPr>
          <w:lang w:val="el" w:eastAsia="el"/>
        </w:rPr>
      </w:pPr>
      <w:r>
        <w:rPr>
          <w:lang w:val="el" w:eastAsia="el"/>
        </w:rPr>
        <w:t xml:space="preserve">7. Ότι, από την απόφαση αυτή,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r>
        <w:rPr>
          <w:lang w:val="el" w:eastAsia="el"/>
        </w:rPr>
        <w:t>:</w:t>
      </w:r>
    </w:p>
    <w:p>
      <w:pPr>
        <w:pStyle w:val="PreambelText"/>
        <w:spacing w:before="240" w:after="240"/>
        <w:rPr>
          <w:lang w:val="el" w:eastAsia="el"/>
        </w:rPr>
      </w:pPr>
      <w:r>
        <w:rPr>
          <w:lang w:val="el" w:eastAsia="el"/>
        </w:rPr>
        <w:t>Καθορίζεται η διαδικασία εφαρμογής των περιπτώσεων ιβ), ιγ) και ιδ) της παραγράφου 1 του άρθρου 27 του Κώδικα ΦΠΑ, όπως αυτές θεσπίστηκαν με το άρθρο 73 του Ν. 4375/2016 (ΦΕΚ Α'/51/3-4-2016) και το άρθρο 50 του νόμου 4410/2016 (ΦΕΚ Α'/141/3-8-2016), στο πλαίσιο αντιμετώπισης της προσφυγικής κρίσης,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Διαδικασία απαλλαγής από ΦΠΑ της παράδοσης αγαθών και της παροχής υπηρεσιών προς υποκείμενους στον φόρο, πρεσβείες άλλων κρατών, διεθνείς και ευρωπαϊκούς οργανισμούς, καθώς και φιλανθρωπικούς οργανισμούς, εγχώριους ή άλλων χωρών, οι οποίοι πρόκειται να τα διαθέσουν περαιτέρω άνευ ανταλλάγματος στο πλαίσιο αντιμετώπισης της προσφυγικής κρίσης.</w:t>
      </w:r>
    </w:p>
    <w:p>
      <w:pPr>
        <w:pStyle w:val="MainText"/>
        <w:spacing w:before="120" w:after="0"/>
        <w:rPr>
          <w:lang w:val="el" w:eastAsia="el"/>
        </w:rPr>
      </w:pPr>
      <w:r>
        <w:rPr>
          <w:b/>
          <w:bCs/>
          <w:lang w:val="el" w:eastAsia="el"/>
        </w:rPr>
        <w:t>1.</w:t>
      </w:r>
      <w:r>
        <w:rPr>
          <w:lang w:val="el" w:eastAsia="el"/>
        </w:rPr>
        <w:t xml:space="preserve"> Για την εφαρμογή της παρούσας:</w:t>
      </w:r>
    </w:p>
    <w:p>
      <w:pPr>
        <w:spacing w:before="240" w:after="240"/>
        <w:rPr>
          <w:lang w:val="el" w:eastAsia="el"/>
        </w:rPr>
      </w:pPr>
      <w:r>
        <w:rPr>
          <w:lang w:val="el" w:eastAsia="el"/>
        </w:rPr>
        <w:t>α. Προμηθευτές αγαθών και υπηρεσιών είναι κάθε υποκείμενος στο φόρο εγκατεστημένος στην Ελλάδα.</w:t>
      </w:r>
    </w:p>
    <w:p>
      <w:pPr>
        <w:spacing w:before="240" w:after="240"/>
        <w:rPr>
          <w:lang w:val="el" w:eastAsia="el"/>
        </w:rPr>
      </w:pPr>
      <w:r>
        <w:rPr>
          <w:lang w:val="el" w:eastAsia="el"/>
        </w:rPr>
        <w:t>β. Δωρητές είναι πρόσωπα υποκείμενα στο φόρο ή πρεσβείες άλλων κρατών ή διεθνείς και ευρωπαϊκοί οργανισμοί καθώς και φιλανθρωπικοί οργανισμοί, εγχώριοι ή άλλων χωρών, οι οποίοι πρόκειται να διαθέσουν περαιτέρω άνευ ανταλλάγματος τα αγαθά ή τις υπηρεσίες που αγόρασαν από τους προμηθευτές, στο πλαίσιο αντιμετώπισης της προσφυγικής κρίσης.</w:t>
      </w:r>
    </w:p>
    <w:p>
      <w:pPr>
        <w:spacing w:before="240" w:after="240"/>
        <w:rPr>
          <w:lang w:val="el" w:eastAsia="el"/>
        </w:rPr>
      </w:pPr>
      <w:r>
        <w:rPr>
          <w:lang w:val="el" w:eastAsia="el"/>
        </w:rPr>
        <w:t>γ. Αποδέκτες των αγαθών και υπηρεσιών είναι τα κατονομαζόμενα πρόσωπα του τελευταίου εδαφίου της περίπτωσης β της παραγράφου 2 του άρθρου 7 του Κώδικα ΦΠΑ (Δημόσιο, ΝΠΔΔ κ.λπ).</w:t>
      </w:r>
    </w:p>
    <w:p>
      <w:pPr>
        <w:pStyle w:val="MainText"/>
        <w:spacing w:before="120" w:after="0"/>
        <w:rPr>
          <w:lang w:val="el" w:eastAsia="el"/>
        </w:rPr>
      </w:pPr>
      <w:r>
        <w:rPr>
          <w:b/>
          <w:bCs/>
          <w:lang w:val="el" w:eastAsia="el"/>
        </w:rPr>
        <w:t>2.</w:t>
      </w:r>
      <w:r>
        <w:rPr>
          <w:lang w:val="el" w:eastAsia="el"/>
        </w:rPr>
        <w:t xml:space="preserve"> Μεταξύ του δωρητή και του αποδέκτη συντάσσεται πρωτόκολλο παράδοσης/παραλαβής των αγαθών ή πρωτόκολλο παροχής/λήψης των υπηρεσιών. Το πρωτόκολλο αυτό αποτελεί αποδεικτικό πραγματοποίησης της δωρεάν διάθεσης των αγαθών ή των υπηρεσιών, συντάσσεται εις τριπλούν και υπογράφεται και στα τρία αντίτυπα από το δωρητή και τον αποδέκτη. Το πρωτόκολλο παράδοσης/παραλαβής ή παροχής/λήψης θα πρέπει να περιέχει τουλάχιστον, την περιγραφή του είδους των αγαθών και των υπηρεσιών που διατέθηκαν, την ποσότητα των αγαθών, την ημερομηνία που πραγματοποιήθηκε η δωρεάν διάθεση τους, την αξία τους, τα στοιχεία του δωρητή και του αποδέκτη των αγαθών ή υπηρεσιών, όπως επωνυμία, ταχ. διεύθυνση, τηλέφωνο επικοινωνίας, και την ημερομηνία υπογραφής του πρωτοκόλλου.</w:t>
      </w:r>
    </w:p>
    <w:p>
      <w:pPr>
        <w:pStyle w:val="MainText"/>
        <w:spacing w:before="120" w:after="0"/>
        <w:rPr>
          <w:lang w:val="el" w:eastAsia="el"/>
        </w:rPr>
      </w:pPr>
      <w:r>
        <w:rPr>
          <w:b/>
          <w:bCs/>
          <w:lang w:val="el" w:eastAsia="el"/>
        </w:rPr>
        <w:t>3.</w:t>
      </w:r>
      <w:r>
        <w:rPr>
          <w:lang w:val="el" w:eastAsia="el"/>
        </w:rPr>
        <w:t xml:space="preserve"> Ο δωρητής, ως δικαιούχο της απαλλαγής από ΦΠΑ πρόσωπο, για την αγορά των αγαθών ή υπηρεσιών από τους προμηθευτές, αποστέλλει το ένα από τα τρία αντίτυπα στην αρμόδια υπηρεσία του Υπουργείου Μεταναστευτικής Πολιτικής ή του Υπουργείου Εθνικής Άμυνας. Η εν λόγω αρμόδια υπηρεσία επιβεβαιώνει την παραλαβή των αγαθών ή τη λήψη των υπηρεσιών επί του πρωτοκόλλου παράδοσης/παραλαβής ή παροχής/ λήψης, αντίστοιχα.</w:t>
      </w:r>
    </w:p>
    <w:p>
      <w:pPr>
        <w:pStyle w:val="MainText"/>
        <w:spacing w:before="120" w:after="0"/>
        <w:rPr>
          <w:lang w:val="el" w:eastAsia="el"/>
        </w:rPr>
      </w:pPr>
      <w:r>
        <w:rPr>
          <w:b/>
          <w:bCs/>
          <w:lang w:val="el" w:eastAsia="el"/>
        </w:rPr>
        <w:t>4.</w:t>
      </w:r>
      <w:r>
        <w:rPr>
          <w:lang w:val="el" w:eastAsia="el"/>
        </w:rPr>
        <w:t xml:space="preserve"> Ο δωρητής προσκομίζει σε κάθε προμηθευτή αγαθών και υπηρεσιών που σχετίζονται με τη δωρεάν διάθεση ακριβές αντίγραφο του ανωτέρω επιβεβαιωμένου πρωτοκόλλου παράδοσης/παραλαβής ή παροχής/λήψης, προκειμένου αυτός να εκδώσει το σχετικό φορολογικό στοιχείο άνευ ΦΠΑ, αναγράφοντας σε αυτό την ένδειξη «Απαλλαγή βάσει ΑΓΓΔΕ ΠΟΛ 1180/2016».</w:t>
      </w:r>
    </w:p>
    <w:p>
      <w:pPr>
        <w:pStyle w:val="MainText"/>
        <w:spacing w:before="120" w:after="0"/>
        <w:rPr>
          <w:lang w:val="el" w:eastAsia="el"/>
        </w:rPr>
      </w:pPr>
      <w:r>
        <w:rPr>
          <w:b/>
          <w:bCs/>
          <w:lang w:val="el" w:eastAsia="el"/>
        </w:rPr>
        <w:t>5.</w:t>
      </w:r>
      <w:r>
        <w:rPr>
          <w:lang w:val="el" w:eastAsia="el"/>
        </w:rPr>
        <w:t xml:space="preserve"> Στην περίπτωση που η έκδοση του σχετικού φορολογικού στοιχείου έχει προηγηθεί της προσκόμισης του ακριβούς αντιγράφου του πρωτοκόλλου παράδοσης/ παραλαβής ή παροχής/λήψης, εκδίδεται πιστωτικό τιμολόγιο μόνο για το ποσό του ΦΠΑ που επιστρέφεται στο δωρητή, εντός προθεσμίας τριάντα ημερών από την ημερομηνία της επιβεβαίωσης της παραλαβής/λήψης που φέρει το πρωτόκολλο παράδοσης/παραλαβής ή παροχής/λήψης. Στο πιστωτικό αυτό τιμολόγιο αναγράφεται η ένδειξη «Επιστροφή ΦΠΑ λόγω απαλλαγής βάσει ΑΓΓΔΕ ΠΟΛ 1180/2016».</w:t>
      </w:r>
    </w:p>
    <w:p>
      <w:pPr>
        <w:pStyle w:val="MainText"/>
        <w:spacing w:before="120" w:after="0"/>
        <w:rPr>
          <w:lang w:val="el" w:eastAsia="el"/>
        </w:rPr>
      </w:pPr>
      <w:r>
        <w:rPr>
          <w:b/>
          <w:bCs/>
          <w:lang w:val="el" w:eastAsia="el"/>
        </w:rPr>
        <w:t>6.</w:t>
      </w:r>
      <w:r>
        <w:rPr>
          <w:lang w:val="el" w:eastAsia="el"/>
        </w:rPr>
        <w:t xml:space="preserve"> Στην περίπτωση που αποδέκτες της δωρεάν διάθεσης είναι το Υπουργείο Μετανάστευσης και Ασύλου ή το Υπουργείο Εθνικής Άμυνας ή οποιοδήποτε άλλο Υπουργείο, πραγματοποιείται άμεσα με τη σύνταξη του πρωτόκολλου παράδοσης/παραλαβής των αγαθών ή παροχής/λήψης των υπηρεσιών και η επιβεβαίωση της παραλαβής ή λήψης αυτών, προκειμένου ο δωρητής-δικαιούχος της απαλλαγής να προσκομίσει ακριβές αντίγραφο του πρωτοκόλλου αυτού σε κάθε προμηθευτή αγαθών ή πάροχο υπηρεσιών που αφορούν στη δωρεάν διάθεση, σύμφωνα με τα οριζόμενα στις προηγούμενες παραγράφους της παρούσας.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Η διαδικασία των παραγράφων 2 έως 6 του παρόντος άρθρου δεν εφαρμόζεται και αντίστοιχα τα αναφερόμενα σε αυτές δικαιολογητικά δεν απαιτούνται στις περιπτώσεις που δωρητές είναι αναγνωρισμένοι διεθνείς οργανισμοί ή ευρωπαϊκοί οργανισμοί ή διπλωματικές αποστολές και προξενικές αρχές που εδρεύουν ή είναι εγκατεστημένοι στην Ελλάδα ή σε οποιοδήποτε άλλο Κ-Μ της Ε.Ε. και ο προμηθευτής των αγαθών και υπηρεσιών έχει επιλεγεί κατόπιν διαδικασίας δημόσιου διαγωνισμού σύμφωνα με τις κατά περίπτωση εφαρμοζόμενες διατάξεις.</w:t>
      </w:r>
    </w:p>
    <w:p>
      <w:pPr>
        <w:spacing w:before="240" w:after="240"/>
        <w:rPr>
          <w:lang w:val="el" w:eastAsia="el"/>
        </w:rPr>
      </w:pPr>
      <w:r>
        <w:rPr>
          <w:lang w:val="el" w:eastAsia="el"/>
        </w:rPr>
        <w:t>Στις περιπτώσεις αυτές αρκεί για την απόδειξη της υπαγωγής του προμηθευτή στις διατάξεις περί απαλλαγής του ΦΠΑ η σύμβαση ανάθεσης σε αυτόν τον προμηθευτή και απλή βεβαίωση του δωρητή των αγαθών/ υπηρεσιών από την οποία να προκύπτουν τα στοιχεία του προμηθευτή, η περιγραφή των αγαθών που παραδόθηκαν και των υπηρεσιών που παρασχέθηκαν και αποτελούν αντικείμενο της δωρεάς, κατ' είδος, ποσότητα, αξία καθώς και η ημερομηνία ή το χρονικό διάστημα που πραγματοποιήθηκε η παράδοση ή παροχή. Η βεβαίωση αυτή δύναται να εκδίδεται ανά παράδοση αγαθού ή παροχή υπηρεσίας ενώ ειδικά στην περίπτωση συνεχών παραδόσεων αγαθών ή παροχών υπηρεσιών, αυτή δύναται να εκδίδεται και συγκεντρωτικά ανά έτος κατ' επιλογή του δωρητή.</w:t>
      </w:r>
    </w:p>
    <w:p>
      <w:pPr>
        <w:spacing w:before="240" w:after="240"/>
        <w:rPr>
          <w:lang w:val="el" w:eastAsia="el"/>
        </w:rPr>
      </w:pPr>
      <w:r>
        <w:rPr>
          <w:lang w:val="el" w:eastAsia="el"/>
        </w:rPr>
        <w:t>Τα στοιχεία που εκδίδονται από τον προμηθευτή στο πλαίσιο της σύμβασης που έχει συνάψει με τον δωρητή, κατά τα ανωτέρω, εκδίδονται άνευ ΦΠΑ, και αναγράφεται σε αυτά η ένδειξη «Απαλλαγή βάσει ΑΓΓΔΕ ΠΟΛ 1180/2016».</w:t>
      </w:r>
    </w:p>
    <w:p>
      <w:pPr>
        <w:spacing w:before="240" w:after="240"/>
        <w:rPr>
          <w:lang w:val="el" w:eastAsia="el"/>
        </w:rPr>
      </w:pPr>
      <w:r>
        <w:rPr>
          <w:lang w:val="el" w:eastAsia="el"/>
        </w:rPr>
        <w:t>Στις περιπτώσεις που τα φορολογικά παραστατικά έχουν ήδη εκδοθεί και επιβαρυνθεί με ΦΠΑ, για την έκδοση του πιστωτικού τιμολογίου απαιτείται η παραπάνω βεβαίωση του δωρητή να αναφέρει και τον αριθμό των φορολογικών παραστατικών που εκδόθηκαν με ΦΠΑ.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Διαδικασία απαλλαγής ΦΠΑ κατά την παράδοση αγαθών σε πλοία και πλωτά μέσα του ελληνικού Δημοσίου και σε πολεμικά πλοία των Κρατών - Μελών της Ευρωπαϊκής Ένωσης και του NATO για την κάλυψη αναγκών των προσφύγων που περισυλλέγουν.</w:t>
      </w:r>
    </w:p>
    <w:p>
      <w:pPr>
        <w:pStyle w:val="MainText"/>
        <w:spacing w:before="120" w:after="0"/>
        <w:rPr>
          <w:lang w:val="el" w:eastAsia="el"/>
        </w:rPr>
      </w:pPr>
      <w:r>
        <w:rPr>
          <w:b/>
          <w:bCs/>
          <w:lang w:val="el" w:eastAsia="el"/>
        </w:rPr>
        <w:t>1.</w:t>
      </w:r>
      <w:r>
        <w:rPr>
          <w:lang w:val="el" w:eastAsia="el"/>
        </w:rPr>
        <w:t xml:space="preserve"> Η παράδοση αγαθών σε πλοία και πλωτά μέσα του ελληνικού Δημοσίου και σε πολεμικά πλοία των Κρατών - Μελών της Ευρωπαϊκής Ένωσης και του NATO για την κάλυψη αναγκών των προσφύγων, που περισυλλέγουν, πραγματοποιείται με την τήρηση τελωνειακών διατυπώσεων εξαγωγής κατά τα ειδικότερα οριζόμενα στις διατάξεις της ενωσιακής τελωνειακής νομοθεσίας.</w:t>
      </w:r>
    </w:p>
    <w:p>
      <w:pPr>
        <w:spacing w:before="240" w:after="240"/>
        <w:rPr>
          <w:lang w:val="el" w:eastAsia="el"/>
        </w:rPr>
      </w:pPr>
      <w:r>
        <w:rPr>
          <w:lang w:val="el" w:eastAsia="el"/>
        </w:rPr>
        <w:t>Το τελωνειακό παραστατικό εξαγωγής υποβάλλεται στην αρμόδια τελωνειακή αρχή από τον προμηθευτή - υποκείμενο στο φόρο πρόσωπο, το οποίο πραγματοποιεί την παράδοση αγαθών στα πλοία.</w:t>
      </w:r>
    </w:p>
    <w:p>
      <w:pPr>
        <w:pStyle w:val="MainText"/>
        <w:spacing w:before="120" w:after="0"/>
        <w:rPr>
          <w:lang w:val="el" w:eastAsia="el"/>
        </w:rPr>
      </w:pPr>
      <w:r>
        <w:rPr>
          <w:b/>
          <w:bCs/>
          <w:lang w:val="el" w:eastAsia="el"/>
        </w:rPr>
        <w:t>2.</w:t>
      </w:r>
      <w:r>
        <w:rPr>
          <w:lang w:val="el" w:eastAsia="el"/>
        </w:rPr>
        <w:t xml:space="preserve"> Για την προμήθεια των αγαθών από τα δικαιούχα απαλλαγής πρόσωπα απαιτείται σύνταξη σχετικού εγγράφου-βεβαίωσης υπογεγραμμένου, κατά περίπτωση, από την αρμόδια υπηρεσία του Ελληνικού Δημοσίου ή τον επικεφαλής του πολεμικού πλοίου άλλου Κράτους - Μέλους της Ε.Ε ή του NATO προς τον προμηθευτή των αγαθών. Η βεβαίωση αυτή δηλώνεται επί του τελωνειακού παραστατικού εξαγωγής.</w:t>
      </w:r>
    </w:p>
    <w:p>
      <w:pPr>
        <w:pStyle w:val="MainText"/>
        <w:spacing w:before="120" w:after="0"/>
        <w:rPr>
          <w:lang w:val="el" w:eastAsia="el"/>
        </w:rPr>
      </w:pPr>
      <w:r>
        <w:rPr>
          <w:b/>
          <w:bCs/>
          <w:lang w:val="el" w:eastAsia="el"/>
        </w:rPr>
        <w:t>3.</w:t>
      </w:r>
      <w:r>
        <w:rPr>
          <w:lang w:val="el" w:eastAsia="el"/>
        </w:rPr>
        <w:t xml:space="preserve"> Ο προμηθευτής εκδίδει το σχετικό φορολογικό στοιχείο χωρίς ΦΠΑ με την ένδειξη «ΑΠΑΛΛΑΓΗ ΦΠΑ - ΑΡΘΡΟ 27 παρ. 1 περ. ιγ' ΚΩΔΙΚΑΣ ΦΠΑ, Ν. 2859/2000» το οποίο δηλώνεται επί του τελωνειακού παραστατικού εξαγωγής.</w:t>
      </w:r>
    </w:p>
    <w:p>
      <w:pPr>
        <w:pStyle w:val="MainText"/>
        <w:spacing w:before="120" w:after="0"/>
        <w:rPr>
          <w:lang w:val="el" w:eastAsia="el"/>
        </w:rPr>
      </w:pPr>
      <w:r>
        <w:rPr>
          <w:b/>
          <w:bCs/>
          <w:lang w:val="el" w:eastAsia="el"/>
        </w:rPr>
        <w:t>4.</w:t>
      </w:r>
      <w:r>
        <w:rPr>
          <w:lang w:val="el" w:eastAsia="el"/>
        </w:rPr>
        <w:t xml:space="preserve"> Ο προμηθευτής - υποκείμενος στο φόρο διαθέτει στο αρχείο του ως δικαιολογητικά της απαλλαγής ΦΠΑ:</w:t>
      </w:r>
    </w:p>
    <w:p>
      <w:pPr>
        <w:spacing w:before="240" w:after="240"/>
        <w:rPr>
          <w:lang w:val="el" w:eastAsia="el"/>
        </w:rPr>
      </w:pPr>
      <w:r>
        <w:rPr>
          <w:lang w:val="el" w:eastAsia="el"/>
        </w:rPr>
        <w:t>α. το τιμολόγιο πώλησης της παραγράφου 3,</w:t>
      </w:r>
    </w:p>
    <w:p>
      <w:pPr>
        <w:spacing w:before="240" w:after="240"/>
        <w:rPr>
          <w:lang w:val="el" w:eastAsia="el"/>
        </w:rPr>
      </w:pPr>
      <w:r>
        <w:rPr>
          <w:lang w:val="el" w:eastAsia="el"/>
        </w:rPr>
        <w:t>β. την γνωστοποίηση ολόκληρης της εξαγωγής (ΙΕ 599) με την οποία αποδεικνύεται η ολοκλήρωση της διαδικασίας παράδοσης των αγαθών στα δικαιούχα απαλλαγής πλοία,</w:t>
      </w:r>
    </w:p>
    <w:p>
      <w:pPr>
        <w:spacing w:before="240" w:after="240"/>
        <w:rPr>
          <w:lang w:val="el" w:eastAsia="el"/>
        </w:rPr>
      </w:pPr>
      <w:r>
        <w:rPr>
          <w:lang w:val="el" w:eastAsia="el"/>
        </w:rPr>
        <w:t>γ. την έγγραφη βεβαίωση από τα δικαιούχα απαλλαγής πρόσωπα της παραγράφου 2 από την οποία προκύπτει η ανάγκη προμήθειας των αγαθών και στην οποία αναφέρεται το είδος, η ποσότητα και η αξία των προς παράδοση αγαθών.</w:t>
      </w:r>
    </w:p>
    <w:p>
      <w:pPr>
        <w:pStyle w:val="MainText"/>
        <w:spacing w:before="120" w:after="0"/>
        <w:rPr>
          <w:lang w:val="el" w:eastAsia="el"/>
        </w:rPr>
      </w:pPr>
      <w:r>
        <w:rPr>
          <w:b/>
          <w:bCs/>
          <w:lang w:val="el" w:eastAsia="el"/>
        </w:rPr>
        <w:t>5.</w:t>
      </w:r>
      <w:r>
        <w:rPr>
          <w:lang w:val="el" w:eastAsia="el"/>
        </w:rPr>
        <w:t xml:space="preserve"> Για την παρακολούθηση της διαδικασίας απαλλαγής του παρόντος άρθρου, επί του οικείου τελωνειακού παραστατικού τίθεται σχετικός κωδικός στη θέση 44.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Μεταβατικές διατάξεις - Έναρξη ισχύος</w:t>
      </w:r>
    </w:p>
    <w:p>
      <w:pPr>
        <w:pStyle w:val="MainText"/>
        <w:spacing w:before="120" w:after="0"/>
        <w:rPr>
          <w:lang w:val="el" w:eastAsia="el"/>
        </w:rPr>
      </w:pPr>
      <w:r>
        <w:rPr>
          <w:b/>
          <w:bCs/>
          <w:lang w:val="el" w:eastAsia="el"/>
        </w:rPr>
        <w:t>1.</w:t>
      </w:r>
      <w:r>
        <w:rPr>
          <w:lang w:val="el" w:eastAsia="el"/>
        </w:rPr>
        <w:t xml:space="preserve"> Πρόσωπα που πριν από την ημερομηνία έκδοσης της παρούσας, ενήργησαν ως δωρητές κατά την έννοια του άρθρου 1 της παρούσας, οφείλουν εντός 60 ημερών από την ημερομηνία δημοσίευσης της παρούσας, να γνωστοποιήσουν υπό μορφή κατάστασης, στην αρμόδια υπηρεσία του Υπουργείου Μεταναστευτικής Πολιτικής ή του Υπουργείου Εθνικής Άμυνας, τις σχετικές συναλλαγές κατά είδος αγαθού ή υπηρεσίας, ποσότητας, ημερ/νίας, αξίας και στοιχείων δωρητή και αποδέκτη. Πέραν τούτου δεν έχουν άλλη υποχρέωση. Από την υποχρέωση του πρώτου εδαφίου απαλλάσσονται οι δωρητές των οποίων οι προμηθευτές υπάγονται στη διαδικασία της παρ. 7 του άρθρου 1 της παρούσας.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Η απόφαση αυτή ισχύει για πράξεις που πραγματοποιούνται από 1/12/2015.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Δεκεμβρίου 2016</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 xml:space="preserve">Γ. ΠΙΤΣΙΛΗΣ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1094/202212.07.2022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1094/202212.07.2022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1094/202212.07.2022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