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ΔΗΜΟΣ</w:t>
      </w:r>
    </w:p>
    <w:p>
      <w:pPr>
        <w:pStyle w:val="Title"/>
        <w:spacing w:before="120" w:after="360"/>
        <w:rPr>
          <w:lang w:val="el" w:eastAsia="el"/>
        </w:rPr>
      </w:pPr>
      <w:r>
        <w:rPr>
          <w:b/>
          <w:bCs/>
          <w:lang w:val="el" w:eastAsia="el"/>
        </w:rPr>
        <w:t>ΓΕΝΙΚΗ ΔΙΕΥΘΥΝΣΗ ΗΛΕΚΤΡΟΝΙΚΗΣ</w:t>
      </w:r>
    </w:p>
    <w:p>
      <w:pPr>
        <w:pStyle w:val="Title"/>
        <w:spacing w:before="120" w:after="360"/>
        <w:rPr>
          <w:lang w:val="el" w:eastAsia="el"/>
        </w:rPr>
      </w:pPr>
      <w:r>
        <w:rPr>
          <w:b/>
          <w:bCs/>
          <w:lang w:val="el" w:eastAsia="el"/>
        </w:rPr>
        <w:t>ΔΙΑΚΥΒΕΡΝΗΣΗΣ &amp; ΑΝΘΡΩΠΙΝΟΥ</w:t>
      </w:r>
    </w:p>
    <w:p>
      <w:pPr>
        <w:pStyle w:val="Title"/>
        <w:spacing w:before="120" w:after="360"/>
        <w:rPr>
          <w:lang w:val="el" w:eastAsia="el"/>
        </w:rPr>
      </w:pPr>
      <w:r>
        <w:rPr>
          <w:b/>
          <w:bCs/>
          <w:lang w:val="el" w:eastAsia="el"/>
        </w:rPr>
        <w:t>ΔΥΝΑΜΙΚΟΥ</w:t>
      </w:r>
    </w:p>
    <w:p>
      <w:pPr>
        <w:pStyle w:val="Title"/>
        <w:spacing w:before="120" w:after="360"/>
        <w:rPr>
          <w:lang w:val="el" w:eastAsia="el"/>
        </w:rPr>
      </w:pPr>
      <w:r>
        <w:rPr>
          <w:b/>
          <w:bCs/>
          <w:lang w:val="el" w:eastAsia="el"/>
        </w:rPr>
        <w:t>ΔΙΕΥΘΥΝΣΗ ΟΡΓΑΝΩΣΗΣ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Ταχ. Δ/νση : Λεωχάρους 2</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Πληροφορίες : Αικατερίνη Μπάκα</w:t>
      </w:r>
    </w:p>
    <w:p>
      <w:pPr>
        <w:spacing w:before="240" w:after="240"/>
        <w:rPr>
          <w:lang w:val="el" w:eastAsia="el"/>
        </w:rPr>
      </w:pPr>
      <w:r>
        <w:rPr>
          <w:lang w:val="el" w:eastAsia="el"/>
        </w:rPr>
        <w:t>Τηλέφωνο : 210-32.22.516</w:t>
      </w:r>
    </w:p>
    <w:p>
      <w:pPr>
        <w:spacing w:before="240" w:after="240"/>
        <w:rPr>
          <w:lang w:val="el" w:eastAsia="el"/>
        </w:rPr>
      </w:pPr>
      <w:r>
        <w:rPr>
          <w:lang w:val="el" w:eastAsia="el"/>
        </w:rPr>
        <w:t>Fax : 210-32.30.829</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ΦΕΚ:Β 4179/23-12-2016</w:t>
      </w:r>
    </w:p>
    <w:p>
      <w:pPr>
        <w:spacing w:before="240" w:after="240"/>
        <w:rPr>
          <w:lang w:val="el" w:eastAsia="el"/>
        </w:rPr>
      </w:pPr>
      <w:r>
        <w:rPr>
          <w:lang w:val="el" w:eastAsia="el"/>
        </w:rPr>
        <w:t>ΑΔΑ:6ΚΧΗΗ-ΔΘΦ</w:t>
      </w:r>
    </w:p>
    <w:p>
      <w:pPr>
        <w:spacing w:before="240" w:after="240"/>
        <w:rPr>
          <w:lang w:val="el" w:eastAsia="el"/>
        </w:rPr>
      </w:pPr>
      <w:r>
        <w:rPr>
          <w:lang w:val="el" w:eastAsia="el"/>
        </w:rPr>
        <w:t>Αθήνα, 21 Δεκεμβρίου 2016</w:t>
      </w:r>
    </w:p>
    <w:p>
      <w:pPr>
        <w:spacing w:before="240" w:after="240"/>
        <w:rPr>
          <w:lang w:val="el" w:eastAsia="el"/>
        </w:rPr>
      </w:pPr>
      <w:r>
        <w:rPr>
          <w:lang w:val="el" w:eastAsia="el"/>
        </w:rPr>
        <w:t>Αρ. Πρωτ: Δ. ΟΡΓ. Δ 1186513 ΕΞ 2016</w:t>
      </w:r>
    </w:p>
    <w:p>
      <w:pPr>
        <w:spacing w:before="240" w:after="240"/>
        <w:rPr>
          <w:lang w:val="el" w:eastAsia="el"/>
        </w:rPr>
      </w:pPr>
      <w:r>
        <w:rPr>
          <w:b/>
          <w:bCs/>
          <w:lang w:val="el" w:eastAsia="el"/>
        </w:rPr>
        <w:t xml:space="preserve">ΠΡΟΣ: </w:t>
      </w:r>
      <w:r>
        <w:rPr>
          <w:lang w:val="el" w:eastAsia="el"/>
        </w:rPr>
        <w:t>Τους αποδέκτες του Π.Δ.</w:t>
      </w:r>
    </w:p>
    <w:p>
      <w:pPr>
        <w:spacing w:before="240" w:after="240"/>
        <w:rPr>
          <w:lang w:val="el" w:eastAsia="el"/>
        </w:rPr>
      </w:pPr>
      <w:r>
        <w:rPr>
          <w:b/>
          <w:bCs/>
          <w:lang w:val="el" w:eastAsia="el"/>
        </w:rPr>
        <w:t xml:space="preserve">ΘΈΜΑ: </w:t>
      </w:r>
      <w:r>
        <w:rPr>
          <w:lang w:val="el" w:eastAsia="el"/>
        </w:rPr>
        <w:t>«Καθορισμός προτυπωμένου σήματος (λογοτύπου) στα έντυπα και στα έγγραφα, που θα χρησιμοποιούν οι Υπηρεσίες της Ανεξάρτητης Αρχής Δημοσίων Εσόδων (Α.Α.Δ.Ε.), καθώς και στον ιστότοπο αυτής, από την 1.1.2017»</w:t>
      </w:r>
    </w:p>
    <w:p>
      <w:pPr>
        <w:spacing w:before="240" w:after="240"/>
        <w:rPr>
          <w:lang w:val="el" w:eastAsia="el"/>
        </w:rPr>
      </w:pPr>
      <w:r>
        <w:rPr>
          <w:b/>
          <w:bCs/>
          <w:lang w:val="el" w:eastAsia="el"/>
        </w:rPr>
        <w:t>ΑΠΟΦΑΣΗΟ ΓΕΝΙΚΟΣ ΓΡΑΜΜΑΤΕΑΣ ΤΗΣΓΕΝΙΚΗΣ ΓΡΑΜΜΑΤΕΙΑΣ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 έως 43 του Κεφαλαίου Α’ «Σύσταση Ανεξάρτητης Αρχής Δημοσίων Εσόδων» του Μέρους Πρώτου του ν. 4389/2016 (Α’ 94) και ειδικότερα των παραγράφων 13 του άρθρου 41 και 7 του άρθρου 14, καθώς και του άρθρου 37 αυτού,</w:t>
      </w:r>
    </w:p>
    <w:p>
      <w:pPr>
        <w:pStyle w:val="StructureList1"/>
        <w:spacing w:before="120" w:after="0"/>
        <w:rPr>
          <w:lang w:val="el" w:eastAsia="el"/>
        </w:rPr>
      </w:pPr>
      <w:r>
        <w:rPr>
          <w:lang w:val="el" w:eastAsia="el"/>
        </w:rPr>
        <w:t>β)</w:t>
      </w:r>
      <w:r>
        <w:rPr>
          <w:lang w:val="en" w:eastAsia="en"/>
        </w:rPr>
        <w:tab/>
      </w:r>
      <w:r>
        <w:rPr>
          <w:b/>
          <w:bCs/>
          <w:lang w:val="el" w:eastAsia="el"/>
        </w:rPr>
        <w:t>του ν. 48/1975 (Α’108) «Περί της Εθνικής Σημαίας της Ελλάδος, του Εμβλήματος της Ελληνικής Δημοκρατίας, του όρκου των αναλαμβανόντων δημοσίαν εν γένει υπηρεσίαν, του τύπου των σφραγίδων των Δημοσίων Αρχών και των εγγράφων τούτων»,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5 του ν. 3979/2011 (Α’ 138) «Για την ηλεκτρονική διακυβέρνηση και λοιπές διατάξεις»,</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συμπληρώθηκε και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αριθ.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π.δ. 111/2014 (Α΄178/2014 και 25/2015) «Οργανισμός του Υπουργείου Οικονομικών</w:t>
      </w:r>
      <w:r>
        <w:rPr>
          <w:b/>
          <w:bCs/>
          <w:i/>
          <w:iCs/>
          <w:lang w:val="el" w:eastAsia="el"/>
        </w:rPr>
        <w:t>»</w:t>
      </w:r>
      <w:r>
        <w:rPr>
          <w:b/>
          <w:bCs/>
          <w:lang w:val="el" w:eastAsia="el"/>
        </w:rPr>
        <w:t>, όπως τροποποιήθηκε και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90 του Κώδικα που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2. Τον Κανονισμό Επικοινωνίας των Δημοσίων Υπηρεσιών (Αθήνα, Ιανουάριος 2003)</w:t>
      </w:r>
    </w:p>
    <w:p>
      <w:pPr>
        <w:spacing w:before="240" w:after="240"/>
        <w:rPr>
          <w:lang w:val="el" w:eastAsia="el"/>
        </w:rPr>
      </w:pPr>
      <w:r>
        <w:rPr>
          <w:b/>
          <w:bCs/>
          <w:lang w:val="el" w:eastAsia="el"/>
        </w:rPr>
        <w:t>3.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Ορίζεται ότι, από την 1.1.2017, στο επάνω αριστερό μέρος των εγγράφων, των εντύπων και των φακέλων αλληλογραφίας των Υπηρεσιών της Ανεξάρτητης Αρχής Δημοσίων Εσόδων (Α.Α.Δ.Ε.) τίθεται προτυπωμένο σήμα (λογότυπο) κάτω από τις λέξεις «ΕΛΛΗΝΙΚΗ ΔΗΜΟΚΡΑΤΙΑ» και πάνω από τον τίτλο της Γενικής Διεύθυνσης ή της Αυτοτελούς Υπηρεσίας, ως κατωτέρω:</w:t>
      </w:r>
    </w:p>
    <w:p>
      <w:pPr>
        <w:spacing w:before="240" w:after="240"/>
        <w:rPr>
          <w:lang w:val="el" w:eastAsia="el"/>
        </w:rPr>
      </w:pPr>
      <w:r>
        <w:rPr>
          <w:b/>
          <w:bCs/>
          <w:lang w:val="el" w:eastAsia="el"/>
        </w:rPr>
        <w:t>2. Το προτυπωμένο σήμα συντίθεται από τετράγωνο σήμα, από ακρωνύμιο και από την επωνυμία της «Ανεξάρτητης Αρχής» σε μπλε χρώμα. Το σήμα αποτελείται από ένα τετράγωνο πλαίσιο μπλε χρώματος και από έξι γραμμές λευκού χρώματος, που είναι τοποθετημένες στο κάτω μέρος του τετραγώνου και τέμνονται μεταξύ τους. Δεξιά του τετράγωνου σήματος αναγράφονται στο επάνω μέρος το ακρωνύμιο που αποτελείται από τα αρχικά γράμματα της επωνυμίας της Ανεξάρτητης Αρχής “Α.Α.Δ.Ε.” και στο κάτω μέρος, ολογράφως, η επωνυμία “Ανεξάρτητη Αρχή Δημοσίων Εσόδων”.</w:t>
      </w:r>
    </w:p>
    <w:p>
      <w:pPr>
        <w:spacing w:before="240" w:after="240"/>
        <w:rPr>
          <w:lang w:val="el" w:eastAsia="el"/>
        </w:rPr>
      </w:pPr>
      <w:r>
        <w:rPr>
          <w:b/>
          <w:bCs/>
          <w:lang w:val="el" w:eastAsia="el"/>
        </w:rPr>
        <w:t>Η αναλογία (λόγος) πλάτους προς ύψος του σήματος αυτού είναι 3,6 : 1.</w:t>
      </w:r>
    </w:p>
    <w:p>
      <w:pPr>
        <w:spacing w:before="240" w:after="240"/>
        <w:rPr>
          <w:lang w:val="el" w:eastAsia="el"/>
        </w:rPr>
      </w:pPr>
      <w:r>
        <w:rPr>
          <w:b/>
          <w:bCs/>
          <w:lang w:val="el" w:eastAsia="el"/>
        </w:rPr>
        <w:t>3. Το προτυπωμένο σήμα, στις περιπτώσεις ασπρόμαυρης αποτύπωσής του, δύναται να χρησιμοποιείται σε μαύρο χρώμα.</w:t>
      </w:r>
    </w:p>
    <w:p>
      <w:pPr>
        <w:spacing w:before="240" w:after="240"/>
        <w:rPr>
          <w:lang w:val="el" w:eastAsia="el"/>
        </w:rPr>
      </w:pPr>
      <w:r>
        <w:rPr>
          <w:b/>
          <w:bCs/>
          <w:lang w:val="el" w:eastAsia="el"/>
        </w:rPr>
        <w:t>4. Στα έντυπα που χορηγούνται μέσω διαδικτύου, στα έντυπα που υποβάλλονται μέσω των αντίστοιχων ηλεκτρονικών εφαρμογών και στα έγγραφα που εκδίδονται ηλεκτρονικά, καθώς και στις ίδιες τις εφαρμογές, το προτυπωμένο σήμα τίθεται μόνον όπου υπάρχει η τεχνική δυνατότητα και επαρκής χώρος για την προσθήκη αυτού.</w:t>
      </w:r>
    </w:p>
    <w:p>
      <w:pPr>
        <w:spacing w:before="240" w:after="240"/>
        <w:rPr>
          <w:lang w:val="el" w:eastAsia="el"/>
        </w:rPr>
      </w:pPr>
      <w:r>
        <w:rPr>
          <w:b/>
          <w:bCs/>
          <w:lang w:val="el" w:eastAsia="el"/>
        </w:rPr>
        <w:t>5. Oι Υπηρεσίες της Α.Α.Δ.Ε. θα συνεχίσουν να χρησιμοποιούν τα υπάρχοντα προεκτυπωμένα έντυπα (που εκδίδονται μηχανογραφικά ή μη) και φακέλους αλληλογραφίας της Γενικής Γραμματείας Δημοσίων Εσόδων (Γ.Γ.Δ.Ε.) και μετά από την 1.1.2017 και μέχρι της εξαντλήσεως των αποθεμάτων αυτών, αφού θέσουν στην προμετωπίδα την τετράγωνη σφραγίδα της Υπηρεσίας, με τον τίτλο της Ανεξάρτητης Αρχής Δημοσίων Εσόδων (Α.Α.Δ.Ε.) ή στις περιπτώσεις που αυτό δεν είναι δυνατόν, αφού αναγράψουν, χειρόγραφα, τον νέο τίτλο της Α.Α.Δ.Ε.</w:t>
      </w:r>
    </w:p>
    <w:p>
      <w:pPr>
        <w:spacing w:before="240" w:after="240"/>
        <w:rPr>
          <w:lang w:val="el" w:eastAsia="el"/>
        </w:rPr>
      </w:pPr>
      <w:r>
        <w:rPr>
          <w:b/>
          <w:bCs/>
          <w:lang w:val="el" w:eastAsia="el"/>
        </w:rPr>
        <w:t>6. Το προτυπωμένο σήμα θα αποτυπώνεται και στον ιστότοπο της Α.Α.Δ.Ε και επίσης, μπορεί να αποτυπώνεται και στις πινακίδες των κτιρίων στέγασης αυτής .</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 ΤΗΣ ΓΕΝΙΚΗΣ ΓΡΑΜΜΑΤΕΙΑΣ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b/>
          <w:bCs/>
          <w:lang w:val="el" w:eastAsia="el"/>
        </w:rPr>
        <w:t>1. Προϊσταμένους των Γενικών Διευθύνσεων της Γ.Γ.Δ.Ε.</w:t>
      </w:r>
    </w:p>
    <w:p>
      <w:pPr>
        <w:spacing w:before="240" w:after="240"/>
        <w:rPr>
          <w:lang w:val="el" w:eastAsia="el"/>
        </w:rPr>
      </w:pPr>
      <w:r>
        <w:rPr>
          <w:b/>
          <w:bCs/>
          <w:lang w:val="el" w:eastAsia="el"/>
        </w:rPr>
        <w:t>2. Αποδέκτες των Πινάκων Α’, Β’, Γ’, Δ’, Ε’ και ΣΤ’</w:t>
      </w:r>
    </w:p>
    <w:p>
      <w:pPr>
        <w:spacing w:before="240" w:after="240"/>
        <w:rPr>
          <w:lang w:val="el" w:eastAsia="el"/>
        </w:rPr>
      </w:pPr>
      <w:r>
        <w:rPr>
          <w:b/>
          <w:bCs/>
          <w:lang w:val="el" w:eastAsia="el"/>
        </w:rPr>
        <w:t>3. Γενική Γραμματεία Πληροφοριακών Συστημάτων</w:t>
      </w:r>
    </w:p>
    <w:p>
      <w:pPr>
        <w:spacing w:before="240" w:after="240"/>
        <w:rPr>
          <w:lang w:val="el" w:eastAsia="el"/>
        </w:rPr>
      </w:pPr>
      <w:r>
        <w:rPr>
          <w:b/>
          <w:bCs/>
          <w:lang w:val="el" w:eastAsia="el"/>
        </w:rPr>
        <w:t>και Διοικητικής Υποστήριξης Υπουργείου Οικονομικών</w:t>
      </w:r>
    </w:p>
    <w:p>
      <w:pPr>
        <w:spacing w:before="240" w:after="240"/>
        <w:rPr>
          <w:lang w:val="el" w:eastAsia="el"/>
        </w:rPr>
      </w:pPr>
      <w:r>
        <w:rPr>
          <w:b/>
          <w:bCs/>
          <w:lang w:val="el" w:eastAsia="el"/>
        </w:rPr>
        <w:t>Γενική Διεύθυνση Υποδομών &amp; Υπηρεσιών Πληροφορικής – Επικοινωνιών</w:t>
      </w:r>
    </w:p>
    <w:p>
      <w:pPr>
        <w:spacing w:before="240" w:after="240"/>
        <w:rPr>
          <w:lang w:val="el" w:eastAsia="el"/>
        </w:rPr>
      </w:pPr>
      <w:r>
        <w:rPr>
          <w:b/>
          <w:bCs/>
          <w:lang w:val="el" w:eastAsia="el"/>
        </w:rPr>
        <w:t>Διεύθυνση Παραγωγικής Λειτουργίας Συστημάτων, Εκτυπώσεων &amp; Λειτουργικής Υποστήριξης Τμήματα Β’ &amp; Δ’</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Εθνικό Τυπογραφείο (για την δημοσίευση της παρούσης)</w:t>
      </w:r>
    </w:p>
    <w:p>
      <w:pPr>
        <w:spacing w:before="240" w:after="240"/>
        <w:rPr>
          <w:lang w:val="el" w:eastAsia="el"/>
        </w:rPr>
      </w:pPr>
      <w:r>
        <w:rPr>
          <w:b/>
          <w:bCs/>
          <w:lang w:val="el" w:eastAsia="el"/>
        </w:rPr>
        <w:t>ΚΟΙΝΟΠΟΙΗΣΗ</w:t>
      </w:r>
    </w:p>
    <w:p>
      <w:pPr>
        <w:spacing w:before="240" w:after="240"/>
        <w:rPr>
          <w:lang w:val="el" w:eastAsia="el"/>
        </w:rPr>
      </w:pPr>
      <w:r>
        <w:rPr>
          <w:b/>
          <w:bCs/>
          <w:lang w:val="el" w:eastAsia="el"/>
        </w:rPr>
        <w:t>Γ.Γ.Π.Σ. &amp; Δ.Υ. Υπ. Οικ.:</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Γενικού Γραμματέα</w:t>
      </w:r>
    </w:p>
    <w:p>
      <w:pPr>
        <w:pStyle w:val="StructureList1"/>
        <w:spacing w:before="120" w:after="0"/>
        <w:rPr>
          <w:lang w:val="el" w:eastAsia="el"/>
        </w:rPr>
      </w:pPr>
      <w:r>
        <w:rPr>
          <w:b/>
          <w:bCs/>
          <w:lang w:val="el" w:eastAsia="el"/>
        </w:rPr>
        <w:t>β)</w:t>
      </w:r>
      <w:r>
        <w:rPr>
          <w:b/>
          <w:bCs/>
          <w:lang w:val="en" w:eastAsia="en"/>
        </w:rPr>
        <w:tab/>
      </w:r>
      <w:r>
        <w:rPr>
          <w:b/>
          <w:bCs/>
          <w:lang w:val="el" w:eastAsia="el"/>
        </w:rPr>
        <w:t>Προϊστάμενο της Γενικής Διεύθυνσης Υποδομών &amp; Υπηρεσιών Πληροφορικής – Επικοινωνιών</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w:t>
      </w:r>
    </w:p>
    <w:p>
      <w:pPr>
        <w:spacing w:before="240" w:after="240"/>
        <w:rPr>
          <w:lang w:val="el" w:eastAsia="el"/>
        </w:rPr>
      </w:pPr>
      <w:r>
        <w:rPr>
          <w:b/>
          <w:bCs/>
          <w:lang w:val="el" w:eastAsia="el"/>
        </w:rPr>
        <w:t>3. Γραφείο κ. Γενικού Γραμματέα της Γενικής Γραμματείας Δημοσίων Εσόδων</w:t>
      </w:r>
    </w:p>
    <w:p>
      <w:pPr>
        <w:spacing w:before="240" w:after="240"/>
        <w:rPr>
          <w:lang w:val="el" w:eastAsia="el"/>
        </w:rPr>
      </w:pPr>
      <w:r>
        <w:rPr>
          <w:b/>
          <w:bCs/>
          <w:lang w:val="el" w:eastAsia="el"/>
        </w:rPr>
        <w:t>4. Διεύθυνση Οργάνωσης -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