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ΔΕΛ Β 113603</w:t>
      </w:r>
      <w:r>
        <w:rPr>
          <w:lang w:val="el" w:eastAsia="el"/>
        </w:rPr>
        <w:t xml:space="preserve">5 ΕΞ 2017 </w:t>
      </w:r>
    </w:p>
    <w:p>
      <w:pPr>
        <w:spacing w:before="240" w:after="240"/>
        <w:rPr>
          <w:lang w:val="el" w:eastAsia="el"/>
        </w:rPr>
      </w:pPr>
      <w:r>
        <w:rPr>
          <w:b/>
          <w:bCs/>
          <w:lang w:val="el" w:eastAsia="el"/>
        </w:rPr>
        <w:t>Τροποποίηση της αριθ. ΔΕΛ Β’ 1189202 ΕΞ 2016/ 28-12-2016 (Β’4270) απόφασης του Γενικού Γραμματέα Δημοσίων Εσόδων περί καθορισμού του αριθμού φορολογικών ελέγχων που θα διενεργηθούν κατά το έτος 2017, όπως ισχύει.</w:t>
      </w:r>
    </w:p>
    <w:p>
      <w:pPr>
        <w:spacing w:before="240" w:after="240"/>
        <w:rPr>
          <w:lang w:val="el" w:eastAsia="el"/>
        </w:rPr>
      </w:pPr>
      <w:r>
        <w:rPr>
          <w:lang w:val="el" w:eastAsia="el"/>
        </w:rPr>
        <w:t>Ο ΔΙΟΙΚΗΤΗΣ</w:t>
      </w:r>
    </w:p>
    <w:p>
      <w:pPr>
        <w:spacing w:before="240" w:after="240"/>
        <w:rPr>
          <w:lang w:val="el" w:eastAsia="el"/>
        </w:rPr>
      </w:pPr>
      <w:r>
        <w:rPr>
          <w:lang w:val="el" w:eastAsia="el"/>
        </w:rPr>
        <w:t>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α) Τις διατάξεις της παραγράφου 2 του άρθρου 26 του ν. 4174/2013 (Α’170), όπως ισχύει.</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2 του άρθρου 28 του ν. 4174/2013 (Α’170), όπως ισχύει.</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61 του ν. 4342/2015 (Α’ 143), όπως ισχύει.</w:t>
      </w:r>
    </w:p>
    <w:p>
      <w:pPr>
        <w:spacing w:before="240" w:after="240"/>
        <w:rPr>
          <w:lang w:val="el" w:eastAsia="el"/>
        </w:rPr>
      </w:pPr>
      <w:r>
        <w:rPr>
          <w:lang w:val="el" w:eastAsia="el"/>
        </w:rPr>
        <w:t>2. Το Κεφάλαιο Α1 «Σύσταση Ανεξάρτητης Αρχής Δημοσίων Εσόδων» του Μέρους Πρώτου του ν. 4389/2016 (Α’ 94) και ειδικότερα της υποπαραγράφου β’ της παραγράφου 2 και των υποπαραγράφων α’ και β’ της παρ. 6 του άρθρου 14, καθώς και των παραγράφων 2 και 3 του άρθρου 41 του νόμου αυτού.</w:t>
      </w:r>
    </w:p>
    <w:p>
      <w:pPr>
        <w:spacing w:before="240" w:after="240"/>
        <w:rPr>
          <w:lang w:val="el" w:eastAsia="el"/>
        </w:rPr>
      </w:pPr>
      <w:r>
        <w:rPr>
          <w:lang w:val="el" w:eastAsia="el"/>
        </w:rPr>
        <w:t>3. Τη με αρ. Δ. ΟΡΓ. Α 1036960 ΕΞ 2017/10-03-2017 (Β’ 968)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4. Τη με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2β’ του άρθρου 41 του ν. 4389/2016.</w:t>
      </w:r>
    </w:p>
    <w:p>
      <w:pPr>
        <w:spacing w:before="240" w:after="240"/>
        <w:rPr>
          <w:lang w:val="el" w:eastAsia="el"/>
        </w:rPr>
      </w:pPr>
      <w:r>
        <w:rPr>
          <w:lang w:val="el" w:eastAsia="el"/>
        </w:rPr>
        <w:t>5. Τη με αριθ. ΔΕΛ Β’ 1189202 ΕΞ 2016/28-12-2016 (Β’ 4270) απόφαση του Γενικού Γραμματέα Δημοσίων Εσόδων περί καθορισμού του αριθμού φορολογικών ελέγχων που θα διενεργηθούν κατά το έτος 2017, όπως ισχύει.</w:t>
      </w:r>
    </w:p>
    <w:p>
      <w:pPr>
        <w:spacing w:before="240" w:after="240"/>
        <w:rPr>
          <w:lang w:val="el" w:eastAsia="el"/>
        </w:rPr>
      </w:pPr>
      <w:r>
        <w:rPr>
          <w:lang w:val="el" w:eastAsia="el"/>
        </w:rPr>
        <w:t>6. Το Επιχειρησιακό Σχέδιο Έτους 2017 της Γενικής Διεύθυνσης Φορολογικής Διοίκησης της Α.Α.Δ.Ε.</w:t>
      </w:r>
    </w:p>
    <w:p>
      <w:pPr>
        <w:spacing w:before="240" w:after="240"/>
        <w:rPr>
          <w:lang w:val="el" w:eastAsia="el"/>
        </w:rPr>
      </w:pPr>
      <w:r>
        <w:rPr>
          <w:lang w:val="el" w:eastAsia="el"/>
        </w:rPr>
        <w:t>7. Τη με αριθ. 1738/2017 απόφαση της Ολομέλειας του ΣτΕ.</w:t>
      </w:r>
    </w:p>
    <w:p>
      <w:pPr>
        <w:spacing w:before="240" w:after="240"/>
        <w:rPr>
          <w:lang w:val="el" w:eastAsia="el"/>
        </w:rPr>
      </w:pPr>
      <w:r>
        <w:rPr>
          <w:lang w:val="el" w:eastAsia="el"/>
        </w:rPr>
        <w:t>8.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1. Μετά την παράγραφο 6 της με αριθ. ΔΕΛ Β’ 1189802 ΕΞ 2016/28-12-2016 (Β’ 4270) απόφασης του Γενικού Γραμματέα Δημοσίων Εσόδων, όπως ισχύει, προστίθεται νέα παράγραφος 7 ως εξής:</w:t>
      </w:r>
    </w:p>
    <w:p>
      <w:pPr>
        <w:spacing w:before="240" w:after="240"/>
        <w:rPr>
          <w:lang w:val="el" w:eastAsia="el"/>
        </w:rPr>
      </w:pPr>
      <w:r>
        <w:rPr>
          <w:lang w:val="el" w:eastAsia="el"/>
        </w:rPr>
        <w:t>«7. Από τις εκκρεμείς υποθέσεις που ελέγχονται κατά προτεραιότητα σύμφωνα με τα ανωτέρω, οι Προϊστάμενοι των Ελεγκτικών Υπηρεσιών προτεραιοποιούν και προβαίνουν στην έκδοση πράξεων διορθωτικού προσδιορισμού φόρων και προστίμων, κατά τα οριζόμενα στην παρ. 2 του άρθρου 28 του ν.4174/2013, ως κάτωθι:</w:t>
      </w:r>
    </w:p>
    <w:p>
      <w:pPr>
        <w:spacing w:before="240" w:after="240"/>
        <w:rPr>
          <w:lang w:val="el" w:eastAsia="el"/>
        </w:rPr>
      </w:pPr>
      <w:r>
        <w:rPr>
          <w:lang w:val="el" w:eastAsia="el"/>
        </w:rPr>
        <w:t>(α) για ελεγχόμενες χρήσεις 2001 και μετά, με βάση τις διατάξεις της παρ. 5 του άρθ. 84 του ν.2238/1994 (μη υποβολή δήλωσης στη φορολογία εισοδήματος),</w:t>
      </w:r>
    </w:p>
    <w:p>
      <w:pPr>
        <w:spacing w:before="240" w:after="240"/>
        <w:rPr>
          <w:lang w:val="el" w:eastAsia="el"/>
        </w:rPr>
      </w:pPr>
      <w:r>
        <w:rPr>
          <w:lang w:val="el" w:eastAsia="el"/>
        </w:rPr>
        <w:t>(β) για ελεγχόμενες χρήσεις 2006 και μετά, με βάση τις διατάξεις της παρ. 4 του άρθ. 84 και της περ. α’ της παρ. 2 του άρθ. 68 του ν.2238/1994 (συμπληρωματικά στοιχεία),</w:t>
      </w:r>
    </w:p>
    <w:p>
      <w:pPr>
        <w:spacing w:before="240" w:after="240"/>
        <w:rPr>
          <w:lang w:val="el" w:eastAsia="el"/>
        </w:rPr>
      </w:pPr>
      <w:r>
        <w:rPr>
          <w:lang w:val="el" w:eastAsia="el"/>
        </w:rPr>
        <w:t>(γ) για ελεγχόμενες χρήσεις 2008 και μετά, με βάση τις διατάξεις της παρ. 3 του άρθ. 36 του ν.4174/2013 σε συνδυασμό με τις διατάξεις της παρ. 11 του άρθ. 72 του ίδιου νόμου (σε περίπτωση φοροδιαφυγής),</w:t>
      </w:r>
    </w:p>
    <w:p>
      <w:pPr>
        <w:spacing w:before="240" w:after="240"/>
        <w:rPr>
          <w:lang w:val="el" w:eastAsia="el"/>
        </w:rPr>
      </w:pPr>
      <w:r>
        <w:rPr>
          <w:lang w:val="el" w:eastAsia="el"/>
        </w:rPr>
        <w:t>(δ) για ελεγχόμενες χρήσεις 2011, 2012 και 2013, με βάση τις διατάξεις της παρ. 1 του άρθ. 84 του ν.2238/1994 και για φορολογικά έτη 2014 και επόμενα με βάση τις διατάξεις της παρ. 1 του άρθρου 36 του ν.4174/2013 (πενταετής παραγραφή).</w:t>
      </w:r>
    </w:p>
    <w:p>
      <w:pPr>
        <w:spacing w:before="240" w:after="240"/>
        <w:rPr>
          <w:lang w:val="el" w:eastAsia="el"/>
        </w:rPr>
      </w:pPr>
      <w:r>
        <w:rPr>
          <w:lang w:val="el" w:eastAsia="el"/>
        </w:rPr>
        <w:t>Τα παραπάνω ισχύουν για τις φορολογίες εισοδήματος και Κ.Β.Σ., καθόσον για τις φορολογίες Φ.Π.Α., κεφαλαίου και τελών χαρτοσήμου ισχύουν διαφορετικοί χρόνοι παραγραφής.</w:t>
      </w:r>
    </w:p>
    <w:p>
      <w:pPr>
        <w:spacing w:before="240" w:after="240"/>
        <w:rPr>
          <w:lang w:val="el" w:eastAsia="el"/>
        </w:rPr>
      </w:pPr>
      <w:r>
        <w:rPr>
          <w:lang w:val="el" w:eastAsia="el"/>
        </w:rPr>
        <w:t>Ως εκκρεμείς υποθέσεις ελέγχου νοούνται οι προτεραιοποιημένες υποθέσεις, για τις οποίες δεν έχουν εκδοθεί οριστικές πράξεις διορθωτικού προσδιορισμού φόρων και προστίμων μέχρι τη δημοσίευση της παρούσας στην Εφημερίδα της Κυβερνήσεως».</w:t>
      </w:r>
    </w:p>
    <w:p>
      <w:pPr>
        <w:spacing w:before="240" w:after="240"/>
        <w:rPr>
          <w:lang w:val="el" w:eastAsia="el"/>
        </w:rPr>
      </w:pPr>
      <w:r>
        <w:rPr>
          <w:lang w:val="el" w:eastAsia="el"/>
        </w:rPr>
        <w:t>2. Οι παράγραφοι 7 και 8 αναριθμούνται σε 8 και 9 αντίστοιχα.</w:t>
      </w:r>
    </w:p>
    <w:p>
      <w:pPr>
        <w:spacing w:before="240" w:after="240"/>
        <w:rPr>
          <w:lang w:val="el" w:eastAsia="el"/>
        </w:rPr>
      </w:pPr>
      <w:r>
        <w:rPr>
          <w:lang w:val="el" w:eastAsia="el"/>
        </w:rPr>
        <w:t>3. Κατά τα λοιπά ισχύει η με αριθ. ΔΕΛ Β’ 1189202 ΕΞ 2016/28-12-2016 (Β’ 4270) απόφαση του Γενικού Γραμματέα Δημοσίων Εσόδων, όπως τροποποιήθηκε με τη με αριθ. ΔΕΛ Α’ 1057280 ΕΞ 2017/12-04-2017 (Β’ 1391) όμοια.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Σεπτεμβρίου 2017</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