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Δ.ΕΙΣΠΡ. Δ 1014</w:t>
      </w:r>
      <w:r>
        <w:rPr>
          <w:lang w:val="el" w:eastAsia="el"/>
        </w:rPr>
        <w:t xml:space="preserve">885 ΕΞ 2017 </w:t>
      </w:r>
    </w:p>
    <w:p>
      <w:pPr>
        <w:spacing w:before="240" w:after="240"/>
        <w:rPr>
          <w:lang w:val="el" w:eastAsia="el"/>
        </w:rPr>
      </w:pPr>
      <w:r>
        <w:rPr>
          <w:b/>
          <w:bCs/>
          <w:lang w:val="el" w:eastAsia="el"/>
        </w:rPr>
        <w:t>Ορισμός Τύπου αποδεικτικού είσπραξης.</w:t>
      </w:r>
    </w:p>
    <w:p>
      <w:pPr>
        <w:spacing w:before="240" w:after="240"/>
        <w:rPr>
          <w:lang w:val="el" w:eastAsia="el"/>
        </w:rPr>
      </w:pPr>
      <w:r>
        <w:rPr>
          <w:lang w:val="el" w:eastAsia="el"/>
        </w:rPr>
        <w:t>Ο ΔΙΟΙΚΗΤΗΣΤΗΣ</w:t>
      </w:r>
    </w:p>
    <w:p>
      <w:pPr>
        <w:spacing w:before="240" w:after="240"/>
        <w:rPr>
          <w:lang w:val="el" w:eastAsia="el"/>
        </w:rPr>
      </w:pPr>
      <w:r>
        <w:rPr>
          <w:lang w:val="el" w:eastAsia="el"/>
        </w:rPr>
        <w:t>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 διάταξη της παρ. 1 του άρθρου 82 του ν.4270/2014 (ΦΕΚ 143/Α'/2014), «Αρχές δημοσιονομικής διαχείρισης και εποπτείας (ενσωμάτωση της Οδηγίας 2011/85/ΕΕ) - δημόσιο λογιστικό και άλλες διατάξεις».</w:t>
      </w:r>
    </w:p>
    <w:p>
      <w:pPr>
        <w:spacing w:before="240" w:after="240"/>
        <w:rPr>
          <w:lang w:val="el" w:eastAsia="el"/>
        </w:rPr>
      </w:pPr>
      <w:r>
        <w:rPr>
          <w:lang w:val="el" w:eastAsia="el"/>
        </w:rPr>
        <w:t>2. Τις διατάξεις των άρθρων 69, 70 και 75 του π.δ. 16/1989 (ΦΕΚ 6/Α'/1989), «Κανονισμός λειτουργίας των Δημοσίων Οικονομικών Υπηρεσιών (Δ.Ο.Υ.) και των Τοπικών Γραφείων και καθήκοντα υπαλλήλων αυτών».</w:t>
      </w:r>
    </w:p>
    <w:p>
      <w:pPr>
        <w:spacing w:before="240" w:after="240"/>
        <w:rPr>
          <w:lang w:val="el" w:eastAsia="el"/>
        </w:rPr>
      </w:pPr>
      <w:r>
        <w:rPr>
          <w:lang w:val="el" w:eastAsia="el"/>
        </w:rPr>
        <w:t>3. Τις διατάξεις του π.δ. 111/2014 (ΦΕΚ 178/Α'/2014), «Οργανισμός του Υπουργείου Οικονομικών».</w:t>
      </w:r>
    </w:p>
    <w:p>
      <w:pPr>
        <w:spacing w:before="240" w:after="240"/>
        <w:rPr>
          <w:lang w:val="el" w:eastAsia="el"/>
        </w:rPr>
      </w:pPr>
      <w:r>
        <w:rPr>
          <w:lang w:val="el" w:eastAsia="el"/>
        </w:rPr>
        <w:t>4. Τις διατάξεις της υπ' αριθ. 53642/1718/16.05.1984 (ΦΕΚ 316/Β'/1984) απόφασης του Υπουργού Οικονομικών, «Καθορισμός του τύπου των αποδεικτικών είσπραξης τα οποία εκδίδονται από τα Δημόσια Ταμεία», όπως ισχύει.</w:t>
      </w:r>
    </w:p>
    <w:p>
      <w:pPr>
        <w:spacing w:before="240" w:after="240"/>
        <w:rPr>
          <w:lang w:val="el" w:eastAsia="el"/>
        </w:rPr>
      </w:pPr>
      <w:r>
        <w:rPr>
          <w:lang w:val="el" w:eastAsia="el"/>
        </w:rPr>
        <w:t>5. Τις διατάξεις της υπ' αριθ. 1027320/678/0006Β/1998 (ΦΕΚ 196/Β'/1998) απόφασης του Υπουργού Οικονομικών, «Τύπος και περιεχόμενο των χρησιμοποιούμενων από την Δ.Ο.Υ. Μοσχάτου εντύπων στα υποσυστήματα «Έσοδα - Έξοδα» και «Δικαστικών Ενεργειών» του Ολοκληρωμένου Πληροφοριακού Συστήματος Φορολογίας (Ο.Π.Σ.Φ. ή T.A.X.I.S)», όπως ισχύει.</w:t>
      </w:r>
    </w:p>
    <w:p>
      <w:pPr>
        <w:spacing w:before="240" w:after="240"/>
        <w:rPr>
          <w:lang w:val="el" w:eastAsia="el"/>
        </w:rPr>
      </w:pPr>
      <w:r>
        <w:rPr>
          <w:lang w:val="el" w:eastAsia="el"/>
        </w:rPr>
        <w:t>6. Τη διάταξη της παρ. 5 του άρθρου 14 του ν.4389/2016 (ΦΕΚ 94/Α'/2016), «Επείγουσες διατάξεις για εφαρμογή της συμφωνίας δημοσιονομικών στόχων και διαρθρωτικών μεταρρυθμίσεων και άλλες διατάξεις».</w:t>
      </w:r>
    </w:p>
    <w:p>
      <w:pPr>
        <w:spacing w:before="240" w:after="240"/>
        <w:rPr>
          <w:lang w:val="el" w:eastAsia="el"/>
        </w:rPr>
      </w:pPr>
      <w:r>
        <w:rPr>
          <w:lang w:val="el" w:eastAsia="el"/>
        </w:rPr>
        <w:t>7. Την παρ. 26 του άρθρου 2 της υπ' αριθ. Δ6Α1015213 ΕΞ 2013 (ΦΕΚ 130 και 372/Β'/2013)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με την υπ' αριθ. Δ6Α 1196756 ΕΞ 2013 (ΦΕΚ 3317/Β'/2013) απόφαση του Υπουργού και του Υφυπουργού Οικονομικών.</w:t>
      </w:r>
    </w:p>
    <w:p>
      <w:pPr>
        <w:spacing w:before="240" w:after="240"/>
        <w:rPr>
          <w:lang w:val="el" w:eastAsia="el"/>
        </w:rPr>
      </w:pPr>
      <w:r>
        <w:rPr>
          <w:lang w:val="el" w:eastAsia="el"/>
        </w:rPr>
        <w:t>8. Την επιτακτική ανάγκη χαρακτηρισμού ως χειρόγραφα διπλότυπα είσπραξης τύπου - A' ή/και τύπου - Β', ορισμένου αριθμού μηχανογραφικών διπλοτύπων είσπραξης τύπου - Α', τα οποία διαθέτουν οι Δ.Ο.Υ., λόγω εξάντλησης των αποθεμάτων των πρώτων για την είσπραξη εσόδων εκτός των καταστημάτων των Δ.Ο.Υ..</w:t>
      </w:r>
    </w:p>
    <w:p>
      <w:pPr>
        <w:spacing w:before="240" w:after="240"/>
        <w:rPr>
          <w:lang w:val="el" w:eastAsia="el"/>
        </w:rPr>
      </w:pPr>
      <w:r>
        <w:rPr>
          <w:lang w:val="el" w:eastAsia="el"/>
        </w:rPr>
        <w:t>9. Το γεγονός ότι από τις διατάξεις της παρούσας ουδεμία δαπάνη προκύπτει για τον Κρατικό προϋπολογισμό, αποφασίζουμε:</w:t>
      </w:r>
    </w:p>
    <w:p>
      <w:pPr>
        <w:spacing w:before="240" w:after="240"/>
        <w:rPr>
          <w:lang w:val="el" w:eastAsia="el"/>
        </w:rPr>
      </w:pPr>
      <w:r>
        <w:rPr>
          <w:lang w:val="el" w:eastAsia="el"/>
        </w:rPr>
        <w:t>Τα αποθέματα των Δημοσίων Οικονομικών Υπηρεσιών (εφεξής Δ.Ο.Υ.) σε διπλότυπα είσπραξης τύπου - Α' (έντυπο Α8), μπορούν να χρησιμοποιηθούν για την είσπραξη εσόδων εκτός των καταστημάτων των Δ.Ο.Υ., ανάλογα με τις ανάγκες είσπραξης είτε ως χειρόγραφα διπλότυπα τύπου - A' είτε ως χειρόγραφα διπλότυπα τύπου - Β', μετά από έγκριση της Διεύθυνσης Εισπράξεων, όπου θα αναφέρεται η αρίθμηση και η σειρά αυτών.</w:t>
      </w:r>
    </w:p>
    <w:p>
      <w:pPr>
        <w:spacing w:before="240" w:after="240"/>
        <w:rPr>
          <w:lang w:val="el" w:eastAsia="el"/>
        </w:rPr>
      </w:pPr>
      <w:r>
        <w:rPr>
          <w:lang w:val="el" w:eastAsia="el"/>
        </w:rPr>
        <w:t>Οι Προϊστάμενοι των Δ.Ο.Υ. να μεριμνήσουν ώστε να τεθεί η επίσημη (στρογγυλή) σφραγίδα της Υπηρεσίας και στα δύο αντίτυπα των χαρακτηρισμένων διπλοτύπων. Στην περίπτωση κατά την οποία χρησιμοποιηθούν ως χειρόγραφα διπλότυπα τύπου - Β' να υπάρξει αντίστοιχη μέριμνα ώστε στα μηχανογραφικά διπλότυπα τύπου Α', τα οποία θα χαρακτηριστούν ως χειρόγραφα τύπου - Β' και βρίσκονται στην κατοχή τους, να διαγραφεί η ένδειξη «Α» και να αναγραφεί παραπλεύρως χειρόγραφα ή με σφραγίδα η ένδειξη «Β» σε όλα τα αντίτυπα.</w:t>
      </w:r>
    </w:p>
    <w:p>
      <w:pPr>
        <w:spacing w:before="240" w:after="240"/>
        <w:rPr>
          <w:lang w:val="el" w:eastAsia="el"/>
        </w:rPr>
      </w:pPr>
      <w:r>
        <w:rPr>
          <w:lang w:val="el" w:eastAsia="el"/>
        </w:rPr>
        <w:t>Με έγκριση της Διεύθυνσης Εισπράξεων είναι δυνατή η παράδοση από Δ.Ο.Υ. σε Δ.Ο.Υ. των ανωτέρω διπλοτύπων για την κάλυψη εκτάκτων αναγκών. Κατά την παράδοση και παραλαβή συντάσσεται πρωτόκολλο όπου αναγράφεται ο αριθμός των διπλοτύπων, η αρίθμηση και η σειρά αυτών, ενώ το πρωτόκολλο κοινοποιείται στη Διεύθυνση Εισπράξεων και στη Διεύθυνση Παραγωγικής Λειτουργίας Συστημάτων, Εκτυπώσεων και Λειτουργικής Υποστήριξης, η οποία τηρεί σχετικό αρχείο, ώστε να είναι σε θέση να γνωρίζει σε ποιες Δ.Ο.Υ. βρίσκονται τα συγκεκριμένα διπλότυπα.</w:t>
      </w:r>
    </w:p>
    <w:p>
      <w:pPr>
        <w:spacing w:before="240" w:after="240"/>
        <w:rPr>
          <w:lang w:val="el" w:eastAsia="el"/>
        </w:rPr>
      </w:pPr>
      <w:r>
        <w:rPr>
          <w:lang w:val="el" w:eastAsia="el"/>
        </w:rPr>
        <w:t>Κατά τα λοιπά και σε ότι αφορά στη διάθεση και παράδοση των εν λόγω διπλοτύπων στους ειδικούς Ταμίες / Υπολόγους, καθώς και στον έλεγχο των εισπράξεων και στην κατάθεση αυτών στις Δ.Ο.Υ., ισχύουν όσα προβλέπονται από τις κείμενες διατάξεις και εγκυκλίους για τα διπλότυπα είσπραξης τύπου - 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Ιανουαρίου 2017</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