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 ΤΜΗΜΑ Α΄ Β.</w:t>
      </w:r>
    </w:p>
    <w:p>
      <w:pPr>
        <w:spacing w:before="240" w:after="240"/>
        <w:rPr>
          <w:lang w:val="el" w:eastAsia="el"/>
        </w:rPr>
      </w:pPr>
      <w:r>
        <w:rPr>
          <w:b/>
          <w:bCs/>
          <w:lang w:val="el" w:eastAsia="el"/>
        </w:rPr>
        <w:t>ΓΕΝΙΚΗ ΔΙΕΥΘΥΝΣΗ Η.Δ. &amp; Α.Δ.</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.ΔΙΕΥΘΥΝΣΗ ΥΠΟΣΤΗΡΙΞΗΣ ΗΛΕΚΤΡΟΝΙΚΩΝ ΥΠΗΡΕΣΙΩΝ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(χιονοπτώσεις) που εκδηλώθηκαν από τις 6.1.2017 και μέχρι τις 12.1.2017 στο Δήμο Αλοννήσου της Π.Ε. Μαγνησίας &amp; Σποράδων.»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διορθωτικών μεταρρυθμίσεων και άλλες διατάξεις», ιδίως το άρθρο 41.</w:t>
      </w:r>
    </w:p>
    <w:p>
      <w:pPr>
        <w:spacing w:before="240" w:after="240"/>
        <w:rPr>
          <w:lang w:val="el" w:eastAsia="el"/>
        </w:rPr>
      </w:pPr>
      <w:r>
        <w:rPr>
          <w:lang w:val="el" w:eastAsia="el"/>
        </w:rPr>
        <w:t>9. Την υπ’ αριθ. 10/9.1.2017 Απόφαση του Περιφερειάρχη Θεσσαλίας (ΑΔΑ: ΩΝΘΩ7ΛΡ- ΧΣ8) με την οποία κηρύχθηκε σε κατάσταση Έκτακτης Ανάγκης Πολιτικής Προστασίας ο Δήμος Αλοννήσου της Π.Ε. Μαγνησίας &amp; Σποράδων, για την αντιμετώπιση της υπάρχουσας δυσμενούς κατάστασης λόγω των έντονων χιονοπτώσεων που έπληξαν την παραπάνω περιοχή, για το χρονικό διάστημα έως την 6.2.2017.</w:t>
      </w:r>
    </w:p>
    <w:p>
      <w:pPr>
        <w:spacing w:before="240" w:after="240"/>
        <w:rPr>
          <w:lang w:val="el" w:eastAsia="el"/>
        </w:rPr>
      </w:pPr>
      <w:r>
        <w:rPr>
          <w:lang w:val="el" w:eastAsia="el"/>
        </w:rPr>
        <w:t>10. Την υπ’ αριθ. 137/8.2.2017 Απόφαση του Περιφερειάρχη Θεσσαλίας (ΑΔΑ: 92ΓΤ7ΛΡ- Ψ5Ρ) με την οποία παρατάθηκε η κήρυξη σε κατάσταση έκτακτης ανάγκης πολλών περιοχών, μεταξύ των οποίων και του Δήμου Αλοννήσου, έως την 7.4.2017, για την αντιμετώπιση των ζημιών που σταδιακά εμφανίζονται μετά τις τελευταίες έντονες και συνεχείς χιονοπτώσεις, παγετούς κτλ.</w:t>
      </w:r>
    </w:p>
    <w:p>
      <w:pPr>
        <w:spacing w:before="240" w:after="240"/>
        <w:rPr>
          <w:lang w:val="el" w:eastAsia="el"/>
        </w:rPr>
      </w:pPr>
      <w:r>
        <w:rPr>
          <w:lang w:val="el" w:eastAsia="el"/>
        </w:rPr>
        <w:t>11. Το με αριθμ. πρωτ. 403/10.2.2017 έγγραφο αίτημα του Δημάρχου Αλοννήσου προς την Υφυπουργό Οικονομικών Αικατερίνη Παπανάτσιου για φορολογικές ελαφρύνσεις της πληγείσας περιοχής, στο οποίο αναφέρονται αναλυτικά τα προβλήματα που αντιμετωπίζει ο Δήμος λόγω των έντονων καιρικών φαινομένων που έπληξαν την περιοχή.</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31.03.2017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στο Δήμο Αλοννήσου της Π.Ε. Μαγνησίας &amp; Σποράδων που λήγουν ή έληξαν από την ημερομηνία υπογραφής της παρούσας έως και την 31.03.2017.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31.03.2017 η πληρωμή των βεβαιωμένων και ληξιπρόθεσμων μέχρι την ημερομηνία υπογραφής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