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ΘΕΜΑ: «Καθορισμός του χρόνου έναρξης λειτουργίας της Φορολογικής και Τελωνειακής Ακαδημίας της Ανεξάρτητης Αρχής Δημοσίων Εσόδων (Α.Α.Δ.Ε.), καθώς και παύσης λειτουργίας του Τμήματος ΣΤ΄ - 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 (Α.Α.Δ.Ε.)</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Κεφαλαίου Α’ «Σύσταση Ανεξάρτητης Αρχής Δημοσίων Εσόδων»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περίπτωσης ββ΄ της υποπαραγράφου θ΄ της παρ. 4 και της υποπαραγράφου β’ της παρ. 3 του άρθρου 14, του άρθρου 7, των παρ. 2, 3 και του πρώτου εδαφίου της παρ. 10 του άρθρου 41 αυτού.</w:t>
      </w:r>
    </w:p>
    <w:p>
      <w:pPr>
        <w:pStyle w:val="StructureList1"/>
        <w:spacing w:before="120" w:after="0"/>
        <w:rPr>
          <w:lang w:val="el" w:eastAsia="el"/>
        </w:rPr>
      </w:pPr>
      <w:r>
        <w:rPr>
          <w:lang w:val="el" w:eastAsia="el"/>
        </w:rPr>
        <w:t>β)</w:t>
      </w:r>
      <w:r>
        <w:rPr>
          <w:lang w:val="en" w:eastAsia="en"/>
        </w:rPr>
        <w:tab/>
      </w:r>
      <w:r>
        <w:rPr>
          <w:lang w:val="el" w:eastAsia="el"/>
        </w:rPr>
        <w:t>της αριθ. Δ.ΟΡΓ.Α 1036960 ΕΞ 2017/10-03-2017 (Β’ 968) απόφασης του Διοικητή της Ανεξάρτητης Αρχής Δημοσίων Εσόδων «Οργανισμός της Ανεξάρτητης Αρχής Δημοσίων Εσόδων (Α.Α.Δ.Ε.)» και ειδικότερα των άρθρων 3, 8, 16 και της παραγράφου 6 του άρθρου 70 αυτής.</w:t>
      </w:r>
    </w:p>
    <w:p>
      <w:pPr>
        <w:spacing w:before="240" w:after="240"/>
        <w:rPr>
          <w:lang w:val="el" w:eastAsia="el"/>
        </w:rPr>
      </w:pPr>
      <w:r>
        <w:rPr>
          <w:lang w:val="el" w:eastAsia="el"/>
        </w:rPr>
        <w:t>2. Τα από 03/01 και 17/03/2017 μηνύματα ηλεκτρονικής αλληλογραφίας της Υπεύθυνης Έργου της Ομάδας Εργασίας για την σύσταση και λειτουργία Φορολογικής και Τελωνειακής Ακαδημίας.</w:t>
      </w:r>
    </w:p>
    <w:p>
      <w:pPr>
        <w:spacing w:before="240" w:after="240"/>
        <w:rPr>
          <w:lang w:val="el" w:eastAsia="el"/>
        </w:rPr>
      </w:pPr>
      <w:r>
        <w:rPr>
          <w:lang w:val="el" w:eastAsia="el"/>
        </w:rPr>
        <w:t>3. Την αριθ. Δ6Α 1015213 ΕΞ 2013/28-01-2013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 σε συνδυασμό με τις διατάξεις της υποπαραγράφου α’ της παραγράφου 3 του άρθρου 41 του ν. 4389/2016.</w:t>
      </w:r>
    </w:p>
    <w:p>
      <w:pPr>
        <w:spacing w:before="240" w:after="240"/>
        <w:rPr>
          <w:lang w:val="el" w:eastAsia="el"/>
        </w:rPr>
      </w:pPr>
      <w:r>
        <w:rPr>
          <w:lang w:val="el" w:eastAsia="el"/>
        </w:rPr>
        <w:t>4.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spacing w:before="240" w:after="240"/>
        <w:rPr>
          <w:lang w:val="el" w:eastAsia="el"/>
        </w:rPr>
      </w:pPr>
      <w:r>
        <w:rPr>
          <w:lang w:val="el" w:eastAsia="el"/>
        </w:rPr>
        <w:t>5. Την ανάγκη έναρξης λειτουργίας της Φορολογικής και Τελωνειακής Ακαδημίας της Ανεξάρτητης Αρχής Δημοσίων Εσόδων (Α.Α.Δ.Ε.), προκειμένου να εξασφαλισθεί η διαρκής ανάπτυξη του ανθρώπινου δυναμικού της Α.Α.Δ.Ε., με στόχο τη συνεχή βελτίωση της αποτελεσματικότητας των υπηρεσιών της και την επίτευξη των στρατηγικών και των επιχειρησιακών της στόχων, καθώς και της ταυτόχρονης παύσης λειτουργίας του Τμήματος ΣΤ΄ - 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lang w:val="el" w:eastAsia="el"/>
        </w:rPr>
        <w:t>6. Το γεγονός ότι, από τις διατάξεις της παρούσας απόφασης, δεν προκαλείται πρόσθετη δαπάνη σε βάρος του Προϋπολογισμού της Ανεξάρτητης Αρχής Δημοσίων Εσόδων (Α.Α.Δ.Ε.).</w:t>
      </w:r>
    </w:p>
    <w:p>
      <w:pPr>
        <w:spacing w:before="240" w:after="240"/>
        <w:rPr>
          <w:lang w:val="el" w:eastAsia="el"/>
        </w:rPr>
      </w:pPr>
      <w:r>
        <w:rPr>
          <w:lang w:val="el" w:eastAsia="el"/>
        </w:rPr>
        <w:t>ΑΠΟΦΑΣΙΖΟΥΜΕ</w:t>
      </w:r>
    </w:p>
    <w:p>
      <w:pPr>
        <w:spacing w:before="240" w:after="240"/>
        <w:rPr>
          <w:lang w:val="el" w:eastAsia="el"/>
        </w:rPr>
      </w:pPr>
      <w:r>
        <w:rPr>
          <w:lang w:val="el" w:eastAsia="el"/>
        </w:rPr>
        <w:t>Ορίζουμε, την 15/05/2017, ως χρόνο έναρξης λειτουργίας της Φορολογικής και Τελωνειακής Ακαδημίας της Ανεξάρτητης Αρχής Δημοσίων Εσόδων (Α.Α.Δ.Ε.) και ως χρόνο παύσης λειτουργίας του Τμήματος ΣΤ΄ - Εκπαίδευσης και Ανάπτυξης της Διεύθυνσης Διαχείρισης Ανθρώπινου Δυναμικού της Γενικής Διεύθυνσης Ηλεκτρονικής Διακυβέρνησης και Ανθρώπινου Δυναμικού της Α.Α.Δ.Ε..</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Ο ΔΙΟΙΚΗΤΗΣ ΤΗΣΑΝΕΞΑΡΤΗΤΗΣ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 της απόφασης</w:t>
      </w:r>
    </w:p>
    <w:p>
      <w:pPr>
        <w:spacing w:before="240" w:after="240"/>
        <w:rPr>
          <w:lang w:val="el" w:eastAsia="el"/>
        </w:rPr>
      </w:pPr>
      <w:r>
        <w:rPr>
          <w:lang w:val="el" w:eastAsia="el"/>
        </w:rPr>
        <w:t xml:space="preserve">(στην ηλεκτρονική διεύθυνση </w:t>
      </w:r>
      <w:hyperlink r:id="rId4" w:history="1">
        <w:r>
          <w:rPr>
            <w:rStyle w:val="Hyperlink"/>
            <w:color w:val="0000EE"/>
            <w:u w:color="0000EE"/>
            <w:lang w:val="el" w:eastAsia="el"/>
          </w:rPr>
          <w:t>webmaster.et@et.gr</w:t>
        </w:r>
      </w:hyperlink>
      <w:r>
        <w:rPr>
          <w:lang w:val="el" w:eastAsia="el"/>
        </w:rPr>
        <w:t>)</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Προϊσταμένους των Διευθύνσεων της Α.Α.Δ.Ε.:</w:t>
      </w:r>
    </w:p>
    <w:p>
      <w:pPr>
        <w:pStyle w:val="StructureList1"/>
        <w:spacing w:before="120" w:after="0"/>
        <w:rPr>
          <w:lang w:val="el" w:eastAsia="el"/>
        </w:rPr>
      </w:pPr>
      <w:r>
        <w:rPr>
          <w:lang w:val="el" w:eastAsia="el"/>
        </w:rPr>
        <w:t>α)</w:t>
      </w:r>
      <w:r>
        <w:rPr>
          <w:lang w:val="en" w:eastAsia="en"/>
        </w:rPr>
        <w:tab/>
      </w:r>
      <w:r>
        <w:rPr>
          <w:lang w:val="el" w:eastAsia="el"/>
        </w:rPr>
        <w:t>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Στρατηγικού Σχεδιασμού: αα) Προϊσταμένη και ββ) κα Ελένη Σιανίδου, Υπεύθυνη του Έργου της Ομάδας Εργασίας για τη Σύσταση της Φορολογικής και Τελωνειακής Ακαδημίας.</w:t>
      </w:r>
    </w:p>
    <w:p>
      <w:pPr>
        <w:spacing w:before="240" w:after="240"/>
        <w:rPr>
          <w:lang w:val="el" w:eastAsia="el"/>
        </w:rPr>
      </w:pPr>
      <w:r>
        <w:rPr>
          <w:lang w:val="el" w:eastAsia="el"/>
        </w:rPr>
        <w:t>4. Εθνικό Κέντρο Δημόσιας Διοίκησης και Αυτοδιοίκησης (Ε.Κ.Δ.Δ.Α.)- Γραφείο Προέδρου</w:t>
      </w:r>
    </w:p>
    <w:p>
      <w:pPr>
        <w:spacing w:before="240" w:after="240"/>
        <w:rPr>
          <w:lang w:val="el" w:eastAsia="el"/>
        </w:rPr>
      </w:pPr>
      <w:r>
        <w:rPr>
          <w:lang w:val="el" w:eastAsia="el"/>
        </w:rPr>
        <w:t>Πειραιώς 211, Ταύρος – ΤΚ 177 78</w:t>
      </w:r>
    </w:p>
    <w:p>
      <w:pPr>
        <w:spacing w:before="240" w:after="240"/>
        <w:rPr>
          <w:lang w:val="el" w:eastAsia="el"/>
        </w:rPr>
      </w:pPr>
      <w:r>
        <w:rPr>
          <w:lang w:val="el" w:eastAsia="el"/>
        </w:rPr>
        <w:t>5. Αποδέκτες των Πινάκων Α’ (με α/α 1) και Β’</w:t>
      </w:r>
    </w:p>
    <w:p>
      <w:pPr>
        <w:spacing w:before="240" w:after="240"/>
        <w:rPr>
          <w:lang w:val="el" w:eastAsia="el"/>
        </w:rPr>
      </w:pPr>
      <w:r>
        <w:rPr>
          <w:u w:val="single"/>
          <w:lang w:val="el" w:eastAsia="el"/>
        </w:rPr>
        <w:t>ΙΙ. ΑΠΟΔΕΚΤΕΣ ΓΙΑ ΕΝΗΜΕΡΩΣΗ</w:t>
      </w:r>
    </w:p>
    <w:p>
      <w:pPr>
        <w:spacing w:before="240" w:after="240"/>
        <w:rPr>
          <w:lang w:val="el" w:eastAsia="el"/>
        </w:rPr>
      </w:pPr>
      <w:r>
        <w:rPr>
          <w:lang w:val="el" w:eastAsia="el"/>
        </w:rPr>
        <w:t>Αποδέκτες των Πινάκων Α (με α/α 2 έως 4), Γ’, Δ’, Ε’ και ΣΤ’</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Πρόεδρο και μέλη του Συμβουλίου Διοίκησης της Ανεξάρτητης Αρχής Δημοσίων Εσόδων</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4. Διεύθυνση Οργάνωσης-Προϊσταμένη και Τμήματα Α’, Β’, Γ’ και Δ’</w:t>
      </w:r>
    </w:p>
    <w:p>
      <w:pPr>
        <w:spacing w:before="240" w:after="240"/>
        <w:rPr>
          <w:lang w:val="el" w:eastAsia="el"/>
        </w:rPr>
      </w:pPr>
      <w:r>
        <w:rPr>
          <w:lang w:val="el" w:eastAsia="el"/>
        </w:rPr>
        <w:t xml:space="preserve">5. Περιοδικό "Φορολογική Επιθεώρηση" (με την παράκληση να αναρτηθεί στην ιστοσελίδα </w:t>
      </w:r>
      <w:hyperlink r:id="rId5" w:history="1">
        <w:r>
          <w:rPr>
            <w:rStyle w:val="Hyperlink"/>
            <w:color w:val="0000EE"/>
            <w:u w:color="0000EE"/>
            <w:lang w:val="el" w:eastAsia="el"/>
          </w:rPr>
          <w:t>www.poedoy.gr</w:t>
        </w:r>
      </w:hyperlink>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