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3493/37001</w:t>
      </w:r>
    </w:p>
    <w:p>
      <w:pPr>
        <w:pStyle w:val="PreambelText"/>
        <w:spacing w:before="240" w:after="240"/>
        <w:rPr>
          <w:lang w:val="el" w:eastAsia="el"/>
        </w:rPr>
      </w:pPr>
      <w:r>
        <w:rPr>
          <w:b/>
          <w:bCs/>
          <w:lang w:val="el" w:eastAsia="el"/>
        </w:rPr>
        <w:t>Καθορισμός αποζημιώσεων των ανταποκριτών του Οργανισμού Ελληνικών Γεωργικών Ασφαλίσεων (ΕΛΓΑ).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40 του ν. 849/1978, «Περί παροχής κινήτρων για την ενίσχυση της περιφερειακής και οικονομικής αναπτύξεως της Χώρας» (Α’ 232), όπως τροποποιήθηκε με το άρθρο 8 του ν. 2129/1993, «Αύξηση συντάξεων και άλλες διατάξεις» (Α’ 57).</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13 του ν. 1790/1988, «Οργάνωση και λειτουργία Οργανισμού Ελληνικών Γεωργικών Ασφαλίσεων και άλλες διατάξεις» (Α’ 134), όπως αντικαταστάθηκε με την 5 του άρθρου 53 του ν. 2538/1997, «Τροποποίηση της κείμενης νομοθεσίας για τα γεωργικά και κτηνιατρικά φάρμακα, ρύθμιση χρεών συνεταιριστικών οργανώσεων και άλλες διατάξεις» (Α’ 242).</w:t>
      </w:r>
    </w:p>
    <w:p>
      <w:pPr>
        <w:pStyle w:val="StructureList1"/>
        <w:spacing w:before="120" w:after="0"/>
        <w:rPr>
          <w:lang w:val="el" w:eastAsia="el"/>
        </w:rPr>
      </w:pPr>
      <w:r>
        <w:rPr>
          <w:lang w:val="el" w:eastAsia="el"/>
        </w:rPr>
        <w:t>δ)</w:t>
      </w:r>
      <w:r>
        <w:rPr>
          <w:lang w:val="en" w:eastAsia="en"/>
        </w:rPr>
        <w:tab/>
      </w:r>
      <w:r>
        <w:rPr>
          <w:lang w:val="el" w:eastAsia="el"/>
        </w:rPr>
        <w:t>Των άρθρων 7 και 16 του ν. 3877/2010, «Σύστημα προστασίας και ασφάλισης της αγροτικής δραστηριότητας» (Α’ 160), όπως ισχύουν.</w:t>
      </w:r>
    </w:p>
    <w:p>
      <w:pPr>
        <w:pStyle w:val="StructureList1"/>
        <w:spacing w:before="120" w:after="0"/>
        <w:rPr>
          <w:lang w:val="el" w:eastAsia="el"/>
        </w:rPr>
      </w:pPr>
      <w:r>
        <w:rPr>
          <w:lang w:val="el" w:eastAsia="el"/>
        </w:rPr>
        <w:t>ε)</w:t>
      </w:r>
      <w:r>
        <w:rPr>
          <w:lang w:val="en" w:eastAsia="en"/>
        </w:rPr>
        <w:tab/>
      </w:r>
      <w:r>
        <w:rPr>
          <w:lang w:val="el" w:eastAsia="el"/>
        </w:rPr>
        <w:t>Των άρθρων 20, 24 66, 67, 68 και 77 του ν. 4270/ 2014, «Αρχές δημοσιονομικής διαχείρισης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 2005 (Α 98).</w:t>
      </w:r>
    </w:p>
    <w:p>
      <w:pPr>
        <w:pStyle w:val="StructureList1"/>
        <w:spacing w:before="120" w:after="0"/>
        <w:rPr>
          <w:lang w:val="el" w:eastAsia="el"/>
        </w:rPr>
      </w:pPr>
      <w:r>
        <w:rPr>
          <w:lang w:val="el" w:eastAsia="el"/>
        </w:rPr>
        <w:t>ζ)</w:t>
      </w:r>
      <w:r>
        <w:rPr>
          <w:lang w:val="en" w:eastAsia="en"/>
        </w:rPr>
        <w:tab/>
      </w:r>
      <w:r>
        <w:rPr>
          <w:lang w:val="el" w:eastAsia="el"/>
        </w:rPr>
        <w:t>Του π.δ. 80/2016, «Ανάληψη υποχρεώσεων από τους διατάκτες» (Α’ 145).</w:t>
      </w:r>
    </w:p>
    <w:p>
      <w:pPr>
        <w:pStyle w:val="PreambelText"/>
        <w:spacing w:before="240" w:after="240"/>
        <w:rPr>
          <w:lang w:val="el" w:eastAsia="el"/>
        </w:rPr>
      </w:pPr>
      <w:r>
        <w:rPr>
          <w:lang w:val="el" w:eastAsia="el"/>
        </w:rPr>
        <w:t>2. Την αριθμ. Υ 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Την αριθμ. 281245/8-4-2008 κοινή απόφαση των Υπουργών Οικονομίας και Οικονομικών και Αγροτικής Ανάπτυξης και Τροφίμων, «Κανονισμός Κρατικών Οικονομικών Ενισχύσεων» (Β’628).</w:t>
      </w:r>
    </w:p>
    <w:p>
      <w:pPr>
        <w:pStyle w:val="PreambelText"/>
        <w:spacing w:before="240" w:after="240"/>
        <w:rPr>
          <w:lang w:val="el" w:eastAsia="el"/>
        </w:rPr>
      </w:pPr>
      <w:r>
        <w:rPr>
          <w:lang w:val="el" w:eastAsia="el"/>
        </w:rPr>
        <w:t>4. Την αριθμ. 619/146296/29-12-2016 κοινή απόφαση των Υπουργών Οικονομίας και Ανάπτυξης, Οικονομικών και Αγροτικής Ανάπτυξης και Τροφίμων, «Κανονισμός Κρατικών Οικονομικών Ενισχύσεων» (Β’4562).</w:t>
      </w:r>
    </w:p>
    <w:p>
      <w:pPr>
        <w:pStyle w:val="PreambelText"/>
        <w:spacing w:before="240" w:after="240"/>
        <w:rPr>
          <w:lang w:val="el" w:eastAsia="el"/>
        </w:rPr>
      </w:pPr>
      <w:r>
        <w:rPr>
          <w:lang w:val="el" w:eastAsia="el"/>
        </w:rPr>
        <w:t>5. Τον Κανονισμό Ασφάλισης Φυτικής Παραγωγής του ΕΛΓΑ, που εγκρίθηκε με την αριθμ. 157502/27-7-2011 κοινή απόφαση των Υπουργών Οικονομικών και Αγροτικής Ανάπτυξης και Τροφίμων (Β' 1668), όπως ισχύει.</w:t>
      </w:r>
    </w:p>
    <w:p>
      <w:pPr>
        <w:pStyle w:val="PreambelText"/>
        <w:spacing w:before="240" w:after="240"/>
        <w:rPr>
          <w:lang w:val="el" w:eastAsia="el"/>
        </w:rPr>
      </w:pPr>
      <w:r>
        <w:rPr>
          <w:lang w:val="el" w:eastAsia="el"/>
        </w:rPr>
        <w:t>6. Τον Κανονισμό Ασφάλισης Ζωικού κεφαλαίου του ΕΛΓΑ, που εγκρίθηκε με την αριθμ. 157501/27-7-2011 κοινή απόφαση των Υπουργών Οικονομικών και Αγροτικής Ανάπτυξης και Τροφίμων (Β’1669), όπως ισχύει.</w:t>
      </w:r>
    </w:p>
    <w:p>
      <w:pPr>
        <w:pStyle w:val="PreambelText"/>
        <w:spacing w:before="240" w:after="240"/>
        <w:rPr>
          <w:lang w:val="el" w:eastAsia="el"/>
        </w:rPr>
      </w:pPr>
      <w:r>
        <w:rPr>
          <w:lang w:val="el" w:eastAsia="el"/>
        </w:rPr>
        <w:t>7. Την αριθμ. 4/19-1-2017 απόφαση του Διοικητικού Συμβουλίου του Οργανισμού Ελληνικών Γεωργικών Ασφαλίσεων (ΕΛΓΑ)-ΝΠΙΔ, σχετικά με τον καθορισμό αποζημιώσεων των ανταποκριτών του ΕΛΓΑ.</w:t>
      </w:r>
    </w:p>
    <w:p>
      <w:pPr>
        <w:pStyle w:val="PreambelText"/>
        <w:spacing w:before="240" w:after="240"/>
        <w:rPr>
          <w:lang w:val="el" w:eastAsia="el"/>
        </w:rPr>
      </w:pPr>
      <w:r>
        <w:rPr>
          <w:lang w:val="el" w:eastAsia="el"/>
        </w:rPr>
        <w:t>8. Την αριθμ. 49/16980/24-2-2017 (ορθή επανάληψη) εισήγηση του Προϊσταμένου Γενικής Διεύθυνσης Οικονομικών Υπηρεσιών του Υπουργείου Αγροτικής Ανάπτυξης και Τροφίμων αναφορικά με τις δημοσιονομικές επιπτώσεις.</w:t>
      </w:r>
    </w:p>
    <w:p>
      <w:pPr>
        <w:pStyle w:val="PreambelText"/>
        <w:spacing w:before="240" w:after="240"/>
        <w:rPr>
          <w:lang w:val="el" w:eastAsia="el"/>
        </w:rPr>
      </w:pPr>
      <w:r>
        <w:rPr>
          <w:lang w:val="el" w:eastAsia="el"/>
        </w:rPr>
        <w:t>9. Την αριθμ. 20089/103038/26-8-2013 (ΑΔΑ: ΒΛΩ5Β- ΡΒΩ) υπουργική απόφαση έγκρισης ανάληψης υποχρέωσης.</w:t>
      </w:r>
    </w:p>
    <w:p>
      <w:pPr>
        <w:pStyle w:val="PreambelText"/>
        <w:spacing w:before="240" w:after="240"/>
        <w:rPr>
          <w:lang w:val="el" w:eastAsia="el"/>
        </w:rPr>
      </w:pPr>
      <w:r>
        <w:rPr>
          <w:lang w:val="el" w:eastAsia="el"/>
        </w:rPr>
        <w:t>10. Την αριθμ. 710/19-1-2017 (ΑΔΑ:64ΡΨ46ΨΧΞ5-ΗΤΨ) απόφαση ανάληψης υποχρέωσης της Διεύθυνσης Οικονομικού του ΕΛΓΑ.</w:t>
      </w:r>
    </w:p>
    <w:p>
      <w:pPr>
        <w:pStyle w:val="PreambelText"/>
        <w:spacing w:before="240" w:after="240"/>
        <w:rPr>
          <w:lang w:val="el" w:eastAsia="el"/>
        </w:rPr>
      </w:pPr>
      <w:r>
        <w:rPr>
          <w:lang w:val="el" w:eastAsia="el"/>
        </w:rPr>
        <w:t>11. Την αριθμ. 739/19-1-2017 βεβαίωση της Διεύθυνσης Οικονομικού του ΕΛΓΑ.</w:t>
      </w:r>
    </w:p>
    <w:p>
      <w:pPr>
        <w:pStyle w:val="PreambelText"/>
        <w:spacing w:before="240" w:after="240"/>
        <w:rPr>
          <w:lang w:val="el" w:eastAsia="el"/>
        </w:rPr>
      </w:pPr>
      <w:r>
        <w:rPr>
          <w:lang w:val="el" w:eastAsia="el"/>
        </w:rPr>
        <w:t>12. Το γεγονός ότι: α) ο καθορισμός του μηνιαίου ορίου σε 1.200,00 ευρώ κρίνεται αναγκαίος γιατί η υιοθέτηση του περιορισμού του μηνιαίου ορίου αποζημίωσης των 200,00 ευρώ θα οδηγήσει σε αδυναμία υλοποίησης του έργου των ανταποκριτών σε περίπτωση επέλευσης μεγάλων ζημιών στις αγροτικές και κτηνοτροφικές εκμεταλλεύσεις που οφείλονται σε απρόβλεπτα σε έκταση και ένταση καιρικά φαινόμενα, δεδομένου των συγκεκριμένων χρονικών ορίων που θέτουν οι Κανονισμοί Ασφάλισης του ΕΛΓΑ για την υποβολή δηλώσεων ζημιάς - αιτήσεων κρατικών οικονομικών ενισχύσεων, από τους ζημιωθέντες παραγωγούς και β) από τις διατάξεις της απόφασης προκαλείται δαπάνη ύψους 900.000,00 ευρώ για το έτος 2017 και 1.000.000,00 ευρώ για καθένα από τα επόμενα έτη, η οποία για το έτος 2017 θα καλυφθεί από τον Κ.Α. 61.01.040 του προϋπολογισμού του ΕΛΓΑ έτους 2017, για δε τη δαπάνη των επόμενων ετών θα εγγραφούν σχετικές πιστώσεις στους προϋπολογισμούς του ΕΛΓΑ για τα έτη αυτά,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Αποζημιώσεις</w:t>
      </w:r>
    </w:p>
    <w:p>
      <w:pPr>
        <w:spacing w:before="240" w:after="240"/>
        <w:rPr>
          <w:lang w:val="el" w:eastAsia="el"/>
        </w:rPr>
      </w:pPr>
      <w:r>
        <w:rPr>
          <w:lang w:val="el" w:eastAsia="el"/>
        </w:rPr>
        <w:t>Καθορίζουμε τις αποζημιώσεις των ανταποκριτών του Οργανισμού Ελληνικών Γεωργικών Ασφαλίσεων (ΕΛΓΑ), ως εξής:</w:t>
      </w:r>
    </w:p>
    <w:p>
      <w:pPr>
        <w:pStyle w:val="MainText"/>
        <w:spacing w:before="120" w:after="0"/>
        <w:rPr>
          <w:lang w:val="el" w:eastAsia="el"/>
        </w:rPr>
      </w:pPr>
      <w:r>
        <w:rPr>
          <w:b/>
          <w:bCs/>
          <w:lang w:val="el" w:eastAsia="el"/>
        </w:rPr>
        <w:t>1.</w:t>
      </w:r>
      <w:r>
        <w:rPr>
          <w:lang w:val="el" w:eastAsia="el"/>
        </w:rPr>
        <w:t xml:space="preserve"> Στους ανταποκριτές του ΕΛΓΑ καταβάλλονται οι κάτωθι αποζημιώσεις:</w:t>
      </w:r>
    </w:p>
    <w:p>
      <w:pPr>
        <w:pStyle w:val="StructureList1"/>
        <w:spacing w:before="120" w:after="0"/>
        <w:rPr>
          <w:lang w:val="el" w:eastAsia="el"/>
        </w:rPr>
      </w:pPr>
      <w:r>
        <w:rPr>
          <w:lang w:val="el" w:eastAsia="el"/>
        </w:rPr>
        <w:t>α)</w:t>
      </w:r>
      <w:r>
        <w:rPr>
          <w:lang w:val="en" w:eastAsia="en"/>
        </w:rPr>
        <w:tab/>
      </w:r>
      <w:r>
        <w:rPr>
          <w:lang w:val="el" w:eastAsia="el"/>
        </w:rPr>
        <w:t>Αποζημίωση για δηλώσεις ζημιάς Φυτικής Παραγωγής: 4,00 ευρώ για κάθε δήλωση ζημιάς.</w:t>
      </w:r>
    </w:p>
    <w:p>
      <w:pPr>
        <w:pStyle w:val="StructureList1"/>
        <w:spacing w:before="120" w:after="0"/>
        <w:rPr>
          <w:lang w:val="el" w:eastAsia="el"/>
        </w:rPr>
      </w:pPr>
      <w:r>
        <w:rPr>
          <w:lang w:val="el" w:eastAsia="el"/>
        </w:rPr>
        <w:t>β)</w:t>
      </w:r>
      <w:r>
        <w:rPr>
          <w:lang w:val="en" w:eastAsia="en"/>
        </w:rPr>
        <w:tab/>
      </w:r>
      <w:r>
        <w:rPr>
          <w:lang w:val="el" w:eastAsia="el"/>
        </w:rPr>
        <w:t>Αποζημίωση για δηλώσεις ζημιάς Ζωικού Κεφαλαίου: 4,00 ευρώ για κάθε δήλωση ζημιάς.</w:t>
      </w:r>
    </w:p>
    <w:p>
      <w:pPr>
        <w:pStyle w:val="StructureList1"/>
        <w:spacing w:before="120" w:after="0"/>
        <w:rPr>
          <w:lang w:val="el" w:eastAsia="el"/>
        </w:rPr>
      </w:pPr>
      <w:r>
        <w:rPr>
          <w:lang w:val="el" w:eastAsia="el"/>
        </w:rPr>
        <w:t>γ)</w:t>
      </w:r>
      <w:r>
        <w:rPr>
          <w:lang w:val="en" w:eastAsia="en"/>
        </w:rPr>
        <w:tab/>
      </w:r>
      <w:r>
        <w:rPr>
          <w:lang w:val="el" w:eastAsia="el"/>
        </w:rPr>
        <w:t>Αποζημίωση για προγράμματα Κρατικών Οικονομικών Ενισχύσεων: 8,00 ευρώ για κάθε πλήρη φάκελοαίτηση χορήγησης οικονομικής ενίσχυσης.</w:t>
      </w:r>
    </w:p>
    <w:p>
      <w:pPr>
        <w:pStyle w:val="MainText"/>
        <w:spacing w:before="120" w:after="0"/>
        <w:rPr>
          <w:lang w:val="el" w:eastAsia="el"/>
        </w:rPr>
      </w:pPr>
      <w:r>
        <w:rPr>
          <w:b/>
          <w:bCs/>
          <w:lang w:val="el" w:eastAsia="el"/>
        </w:rPr>
        <w:t>2.</w:t>
      </w:r>
      <w:r>
        <w:rPr>
          <w:lang w:val="el" w:eastAsia="el"/>
        </w:rPr>
        <w:t xml:space="preserve"> Το συνολικό μηνιαίο όριο των αποζημιώσεων της παρ. 1 καθορίζεται μέχρι του ποσού των χιλίων διακοσίων (1.200,00) ευρώ το μήνα, αλλά όχι πέραν του ποσού των δύο χιλιάδων τετρακοσίων (2.400,00) ευρώ το έτος.</w:t>
      </w:r>
    </w:p>
    <w:p>
      <w:pPr>
        <w:pStyle w:val="MainText"/>
        <w:spacing w:before="120" w:after="0"/>
        <w:rPr>
          <w:lang w:val="el" w:eastAsia="el"/>
        </w:rPr>
      </w:pPr>
      <w:r>
        <w:rPr>
          <w:b/>
          <w:bCs/>
          <w:lang w:val="el" w:eastAsia="el"/>
        </w:rPr>
        <w:t>3.</w:t>
      </w:r>
      <w:r>
        <w:rPr>
          <w:lang w:val="el" w:eastAsia="el"/>
        </w:rPr>
        <w:t xml:space="preserve"> Οι ανωτέρω αποζημιώσεις θα καταβάλλονται στους δικαιούχους ανταποκριτές του ΕΛΓΑ δύο φορές το χρόνο, με βάση τον αριθμό δηλώσεων ζημιάς-αιτήσεων οικονομικών ενισχύσεων που έχουν διεκπεραιώσει το προηγούμενο εξάμηνο.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ένα έτος πριν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Μαρτίου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Αγροτικής Ανάπτυξης Οικονομικών και Τροφίμων</w:t>
      </w:r>
    </w:p>
    <w:p>
      <w:pPr>
        <w:spacing w:before="240" w:after="240"/>
        <w:rPr>
          <w:lang w:val="el" w:eastAsia="el"/>
        </w:rPr>
      </w:pPr>
      <w:r>
        <w:rPr>
          <w:b/>
          <w:bCs/>
          <w:lang w:val="el" w:eastAsia="el"/>
        </w:rPr>
        <w:t>ΓΕΩΡΓΙΟΣ ΧΟΥΛΙΑΡΑΚΗΣ 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