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 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για την αντιμετώπιση των έκτακτων αναγκών που προέκυψαν από τα έντονα καιρικά φαινόμενα που εκδηλώθηκαν στις 21 και 22.10.2016 στο Δήμο Ιεράς Πόλης Μεσολογγίου της Π.Ε. Αιτωλοακαρνανίας της Περιφέρειας Δυτικής Ελλάδας»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με αποφάσεις του Υπουργού Οικονομικών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η είσπραξη των ληξιπρόθεσμων οφειλών προς το Δημόσιο για χρονικό διάστημα μέχρι 6 μηνών και να ρυθμίζεται η καταβολή των χρεών αυτών.</w:t>
      </w:r>
    </w:p>
    <w:p>
      <w:pPr>
        <w:spacing w:before="240" w:after="240"/>
        <w:rPr>
          <w:lang w:val="el" w:eastAsia="el"/>
        </w:rPr>
      </w:pPr>
      <w:r>
        <w:rPr>
          <w:lang w:val="el" w:eastAsia="el"/>
        </w:rPr>
        <w:t>2. Την Απόφαση Αναπληρωτή Υπουργού Οικονομικών ΠΟΛ 1160/31.10.2016 (ΦΕΚ 3600 Β΄ /04.11.2016)</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υπ΄αριθ. Δ.ΟΡΓ. Α 1036960 ΕΞ 2017 (ΦΕΚ Β΄ 968/2017)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Την υπ’ αριθ. 7680/22.10.2016 Απόφαση του Γενικού Γραμματέα Πολιτικής Προστασίας (ΑΔΑ: 90ΙΓ465ΦΘΕ-2ΑΦ): «Κήρυξη σε κατάσταση Έκτακτης Ανάγκης Πολιτικής Προστασίας του Δήμου Ιεράς Πόλης Μεσολογγίου της Π.Ε. Αιτωλοακαρνανίας της Περιφέρειας Δυτικής Ελλάδας, για την αντιμετώπιση των εκτάκτων αναγκών που προέκυψαν από την εκδήλωση έντονων βροχοπτώσεων στις 21 και 22.10.2016».</w:t>
      </w:r>
    </w:p>
    <w:p>
      <w:pPr>
        <w:spacing w:before="240" w:after="240"/>
        <w:rPr>
          <w:lang w:val="el" w:eastAsia="el"/>
        </w:rPr>
      </w:pPr>
      <w:r>
        <w:rPr>
          <w:lang w:val="el" w:eastAsia="el"/>
        </w:rPr>
        <w:t>10. Το με αριθμ. πρωτ. 7277/06.04.2017 έγγραφο αίτημα του Δημάρχου Ιεράς Πόλης Μεσολογγίου προς την Υφυπουργό Οικονομικών Α. Παπανάτσιου με θέμα «Αίτημα για ρυθμίσεις ληξιπρόθεσμων οφειλών στα ταμεία του Δημοσίου» (αρ. πρωτ. ΥΦΟΙΚ0000694/12.04.2017)</w:t>
      </w:r>
    </w:p>
    <w:p>
      <w:pPr>
        <w:spacing w:before="240" w:after="240"/>
        <w:rPr>
          <w:lang w:val="el" w:eastAsia="el"/>
        </w:rPr>
      </w:pPr>
      <w:r>
        <w:rPr>
          <w:lang w:val="el" w:eastAsia="el"/>
        </w:rPr>
        <w:t>11.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στο Δήμο Ιεράς Πόλης Μεσολογγίου της Π.Ε. Αιτωλοακαρνανίας της Περιφέρειας Δυτικής Ελλάδας, τα οποία ήταν ληξιπρόθεσμα μέχρι την έκδοση της Απόφασης Αναπληρωτή Υπουργού Οικονομικών ΠΟΛ 1160/31.10.2016 (ΦΕΚ 3600 Β΄/04.11.2016) και η είσπραξή τους ανεστάλη με την παράγραφο 2 της ανωτέρω Απόφασης, ρυθμίζονται κατόπιν αιτήσεως του οφειλέτη σε δώδεκα (12) ίσες μηνιαίες δόσεις χωρίς τις προσαυξήσεις εκπρόθεσμης καταβολής που αντιστοιχούν σε αυτά από τις 04/11/2016 κατά τις ισχύουσες διατάξεις του ΚΕΔΕ και του ΚΦΔ. Η αίτηση του οφειλέτη για την υπαγωγή στη παρούσα ρύθμιση πρέπει να κατατεθεί στην αρμόδια Δ.Ο.Υ. μέχρι τις 30/06/2017.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30/06/2017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 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