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Title"/>
        <w:spacing w:before="120" w:after="360"/>
        <w:rPr>
          <w:lang w:val="el" w:eastAsia="el"/>
        </w:rPr>
      </w:pPr>
      <w:r>
        <w:rPr>
          <w:b/>
          <w:bCs/>
          <w:lang w:val="el" w:eastAsia="el"/>
        </w:rPr>
        <w:t>ΓΡΑΦΕΙΟ ΥΦΥΠOΥΡΓΟΥ</w:t>
      </w:r>
    </w:p>
    <w:p>
      <w:pPr>
        <w:pStyle w:val="Title"/>
        <w:spacing w:before="120" w:after="360"/>
        <w:rPr>
          <w:lang w:val="el" w:eastAsia="el"/>
        </w:rPr>
      </w:pPr>
      <w:r>
        <w:rPr>
          <w:lang w:val="el" w:eastAsia="el"/>
        </w:rPr>
        <w:t xml:space="preserve">2. </w:t>
      </w:r>
      <w:r>
        <w:rPr>
          <w:b/>
          <w:bCs/>
          <w:lang w:val="el" w:eastAsia="el"/>
        </w:rPr>
        <w:t>ΑΑΔΕ</w:t>
      </w:r>
    </w:p>
    <w:p>
      <w:pPr>
        <w:pStyle w:val="Title"/>
        <w:spacing w:before="120" w:after="36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^eSSS Δημοσίων Εσόδων</w:t>
      </w:r>
    </w:p>
    <w:p>
      <w:pPr>
        <w:pStyle w:val="PreambelText"/>
        <w:spacing w:before="240" w:after="240"/>
        <w:rPr>
          <w:lang w:val="el" w:eastAsia="el"/>
        </w:rPr>
      </w:pPr>
      <w:r>
        <w:rPr>
          <w:b/>
          <w:bCs/>
          <w:lang w:val="el" w:eastAsia="el"/>
        </w:rPr>
        <w:t>Α. ΓΕΝΙΚΗ ΔΙΕΥΘΥΝΣΗ ΦΟΡ/ΚΗΣ ΔΙΟΙΚΗΣΗΣ</w:t>
      </w:r>
    </w:p>
    <w:p>
      <w:pPr>
        <w:pStyle w:val="PreambelText"/>
        <w:spacing w:before="240" w:after="240"/>
        <w:rPr>
          <w:lang w:val="el" w:eastAsia="el"/>
        </w:rPr>
      </w:pPr>
      <w:r>
        <w:rPr>
          <w:lang w:val="el" w:eastAsia="el"/>
        </w:rPr>
        <w:t xml:space="preserve">1. </w:t>
      </w:r>
      <w:r>
        <w:rPr>
          <w:b/>
          <w:bCs/>
          <w:lang w:val="el" w:eastAsia="el"/>
        </w:rPr>
        <w:t>ΔΙΕΥΘΥΝΣΗ ΕΙΣΠΡΑΞΕΩΝ</w:t>
      </w:r>
    </w:p>
    <w:p>
      <w:pPr>
        <w:pStyle w:val="Heading1"/>
        <w:spacing w:before="240" w:after="240"/>
        <w:rPr>
          <w:lang w:val="el" w:eastAsia="el"/>
        </w:rPr>
      </w:pPr>
      <w:r>
        <w:rPr>
          <w:rStyle w:val="hierarchy-num"/>
          <w:lang w:val="el" w:eastAsia="el"/>
        </w:rPr>
        <w:t>ΤΜΗΜΑ Α΄</w:t>
      </w:r>
    </w:p>
    <w:p>
      <w:pPr>
        <w:spacing w:before="240" w:after="240"/>
        <w:rPr>
          <w:lang w:val="el" w:eastAsia="el"/>
        </w:rPr>
      </w:pPr>
      <w:r>
        <w:rPr>
          <w:lang w:val="el" w:eastAsia="el"/>
        </w:rPr>
        <w:t>Τηλ: 210 3635963</w:t>
      </w:r>
    </w:p>
    <w:p>
      <w:pPr>
        <w:spacing w:before="240" w:after="240"/>
        <w:rPr>
          <w:lang w:val="el" w:eastAsia="el"/>
        </w:rPr>
      </w:pPr>
      <w:r>
        <w:rPr>
          <w:lang w:val="el" w:eastAsia="el"/>
        </w:rPr>
        <w:t xml:space="preserve">2. </w:t>
      </w:r>
      <w:r>
        <w:rPr>
          <w:b/>
          <w:bCs/>
          <w:lang w:val="el" w:eastAsia="el"/>
        </w:rPr>
        <w:t>ΔΙΕΥΘΥΝΣΗ ΕΦΑΡΜΟΓΗΣ ΑΜΕΣΗΣ</w:t>
      </w:r>
    </w:p>
    <w:p>
      <w:pPr>
        <w:spacing w:before="240" w:after="240"/>
        <w:rPr>
          <w:lang w:val="el" w:eastAsia="el"/>
        </w:rPr>
      </w:pPr>
      <w:r>
        <w:rPr>
          <w:b/>
          <w:bCs/>
          <w:lang w:val="el" w:eastAsia="el"/>
        </w:rPr>
        <w:t>ΦΟΡΟΛΟΓΙΑΣ</w:t>
      </w:r>
    </w:p>
    <w:p>
      <w:pPr>
        <w:spacing w:before="240" w:after="240"/>
        <w:rPr>
          <w:lang w:val="el" w:eastAsia="el"/>
        </w:rPr>
      </w:pPr>
      <w:r>
        <w:rPr>
          <w:lang w:val="el" w:eastAsia="el"/>
        </w:rPr>
        <w:t>ΤΜΗΜΑΤΑ Α΄-Β΄</w:t>
      </w:r>
    </w:p>
    <w:p>
      <w:pPr>
        <w:spacing w:before="240" w:after="240"/>
        <w:rPr>
          <w:lang w:val="el" w:eastAsia="el"/>
        </w:rPr>
      </w:pPr>
      <w:r>
        <w:rPr>
          <w:lang w:val="el" w:eastAsia="el"/>
        </w:rPr>
        <w:t>Τηλ: 210 3375311, 312, 314</w:t>
      </w:r>
    </w:p>
    <w:p>
      <w:pPr>
        <w:spacing w:before="240" w:after="240"/>
        <w:rPr>
          <w:lang w:val="el" w:eastAsia="el"/>
        </w:rPr>
      </w:pPr>
      <w:r>
        <w:rPr>
          <w:lang w:val="el" w:eastAsia="el"/>
        </w:rPr>
        <w:t xml:space="preserve">3. </w:t>
      </w:r>
      <w:r>
        <w:rPr>
          <w:b/>
          <w:bCs/>
          <w:lang w:val="el" w:eastAsia="el"/>
        </w:rPr>
        <w:t>ΔΙΕΥΘΥΝΣΗ ΕΦΑΡΜΟΓΗΣ ΕΜΜΕΣΗΣ</w:t>
      </w:r>
    </w:p>
    <w:p>
      <w:pPr>
        <w:spacing w:before="240" w:after="240"/>
        <w:rPr>
          <w:lang w:val="el" w:eastAsia="el"/>
        </w:rPr>
      </w:pPr>
      <w:r>
        <w:rPr>
          <w:b/>
          <w:bCs/>
          <w:lang w:val="el" w:eastAsia="el"/>
        </w:rPr>
        <w:t>ΦΟΡΟΛΟΓΙΑΣ</w:t>
      </w:r>
    </w:p>
    <w:p>
      <w:pPr>
        <w:spacing w:before="240" w:after="240"/>
        <w:rPr>
          <w:lang w:val="el" w:eastAsia="el"/>
        </w:rPr>
      </w:pPr>
      <w:r>
        <w:rPr>
          <w:lang w:val="el" w:eastAsia="el"/>
        </w:rPr>
        <w:t>ΤΜΗΜΑΤΑ Α΄-Β΄</w:t>
      </w:r>
    </w:p>
    <w:p>
      <w:pPr>
        <w:spacing w:before="240" w:after="240"/>
        <w:rPr>
          <w:lang w:val="el" w:eastAsia="el"/>
        </w:rPr>
      </w:pPr>
      <w:r>
        <w:rPr>
          <w:lang w:val="el" w:eastAsia="el"/>
        </w:rPr>
        <w:t>Τηλ: 210 3375350</w:t>
      </w:r>
    </w:p>
    <w:p>
      <w:pPr>
        <w:spacing w:before="240" w:after="240"/>
        <w:rPr>
          <w:lang w:val="el" w:eastAsia="el"/>
        </w:rPr>
      </w:pPr>
      <w:r>
        <w:rPr>
          <w:b/>
          <w:bCs/>
          <w:lang w:val="el" w:eastAsia="el"/>
        </w:rPr>
        <w:t>4. ΔΙΕΥΘΥΝΣΗ ΕΦΑΡΜΟΓΗΣ ΦΟΡΟΛΟΓΙΑΣ</w:t>
      </w:r>
    </w:p>
    <w:p>
      <w:pPr>
        <w:spacing w:before="240" w:after="240"/>
        <w:rPr>
          <w:lang w:val="el" w:eastAsia="el"/>
        </w:rPr>
      </w:pPr>
      <w:r>
        <w:rPr>
          <w:b/>
          <w:bCs/>
          <w:lang w:val="el" w:eastAsia="el"/>
        </w:rPr>
        <w:t xml:space="preserve">ΚΕΦΑΛΑΙΟΥ &amp; ΠΕΡΙΟΥΣΙΟΛΟΓΙΟΥ </w:t>
      </w:r>
      <w:r>
        <w:rPr>
          <w:lang w:val="el" w:eastAsia="el"/>
        </w:rPr>
        <w:t>ΤΜΗΜΑΤΑ Α΄-Β΄</w:t>
      </w:r>
    </w:p>
    <w:p>
      <w:pPr>
        <w:spacing w:before="240" w:after="240"/>
        <w:rPr>
          <w:lang w:val="el" w:eastAsia="el"/>
        </w:rPr>
      </w:pPr>
      <w:r>
        <w:rPr>
          <w:lang w:val="el" w:eastAsia="el"/>
        </w:rPr>
        <w:t>Τηλ: 210 3375878, 872</w:t>
      </w:r>
    </w:p>
    <w:p>
      <w:pPr>
        <w:spacing w:before="240" w:after="240"/>
        <w:rPr>
          <w:lang w:val="el" w:eastAsia="el"/>
        </w:rPr>
      </w:pPr>
      <w:r>
        <w:rPr>
          <w:b/>
          <w:bCs/>
          <w:lang w:val="el" w:eastAsia="el"/>
        </w:rPr>
        <w:t>Β. ΓΕΝΙΚΗ ΔΙΕΥΘΥΝΣΗ Η.Δ. &amp; Α.Δ.</w:t>
      </w:r>
    </w:p>
    <w:p>
      <w:pPr>
        <w:spacing w:before="240" w:after="240"/>
        <w:rPr>
          <w:lang w:val="el" w:eastAsia="el"/>
        </w:rPr>
      </w:pPr>
      <w:r>
        <w:rPr>
          <w:lang w:val="el" w:eastAsia="el"/>
        </w:rPr>
        <w:t xml:space="preserve">1. </w:t>
      </w:r>
      <w:r>
        <w:rPr>
          <w:b/>
          <w:bCs/>
          <w:lang w:val="el" w:eastAsia="el"/>
        </w:rPr>
        <w:t>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lang w:val="el" w:eastAsia="el"/>
        </w:rPr>
        <w:t>ΤΜΗΜΑΤΑ Β΄- Η΄</w:t>
      </w:r>
    </w:p>
    <w:p>
      <w:pPr>
        <w:spacing w:before="240" w:after="240"/>
        <w:rPr>
          <w:lang w:val="el" w:eastAsia="el"/>
        </w:rPr>
      </w:pPr>
      <w:r>
        <w:rPr>
          <w:b/>
          <w:bCs/>
          <w:lang w:val="el" w:eastAsia="el"/>
        </w:rPr>
        <w:t>2. ΔΙΕΥΘΥΝΣΗ ΥΠΟΣΤΗΡΙΞΗΣ ΗΛΕΚΤΡΟΝΙΚΩΝ</w:t>
      </w:r>
    </w:p>
    <w:p>
      <w:pPr>
        <w:spacing w:before="240" w:after="240"/>
        <w:rPr>
          <w:lang w:val="el" w:eastAsia="el"/>
        </w:rPr>
      </w:pPr>
      <w:r>
        <w:rPr>
          <w:b/>
          <w:bCs/>
          <w:lang w:val="el" w:eastAsia="el"/>
        </w:rPr>
        <w:t>ΥΠΗΡΕΣΙΩΝ</w:t>
      </w:r>
    </w:p>
    <w:p>
      <w:pPr>
        <w:pStyle w:val="Heading1"/>
        <w:spacing w:before="240" w:after="240"/>
        <w:rPr>
          <w:lang w:val="el" w:eastAsia="el"/>
        </w:rPr>
      </w:pPr>
      <w:r>
        <w:rPr>
          <w:rStyle w:val="hierarchy-num"/>
          <w:lang w:val="el" w:eastAsia="el"/>
        </w:rPr>
        <w:t>ΤΜΗΜΑ Δ΄</w:t>
      </w:r>
    </w:p>
    <w:p>
      <w:pPr>
        <w:spacing w:before="240" w:after="240"/>
        <w:rPr>
          <w:lang w:val="el" w:eastAsia="el"/>
        </w:rPr>
      </w:pPr>
      <w:r>
        <w:rPr>
          <w:b/>
          <w:bCs/>
          <w:lang w:val="el" w:eastAsia="el"/>
        </w:rPr>
        <w:t>ΘΕΜΑ: «Παράταση προθεσμιών υποβολής φορολογικών δηλώσεων και καταβολής φόρων, εισφορών, τελών, καθώς και παράταση και αναστολή καταβολής βεβαιωμένων οφειλών, λόγω της ισχυρής σεισμικής δόνησης που εκδηλώθηκε σε όλες τις Δ.Ε. του Δήμου Λέσβου της Περιφέρειας Βορείου Αιγαίου στις 12.06.2017.»</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 διάταξη της παραγράφου 5 του άρθρου 22 του ν. 2020/1992 (ΦΕΚ 34 Α΄), όπως ισχύει, με την οποία εξουσιοδοτείται ο Υπουργός Οικονομικών να παρατείνει με απόφασή του που δημοσιεύεται στην Εφημερίδα της Κυβερνήσεως, τις προθεσμίες που ορίζονται από τις κείμενες φορολογικές διατάξεις υποβολής φορολογικών δηλώσεων σε εξαιρετικές περιπτώσεις.</w:t>
      </w:r>
    </w:p>
    <w:p>
      <w:pPr>
        <w:spacing w:before="240" w:after="240"/>
        <w:rPr>
          <w:lang w:val="el" w:eastAsia="el"/>
        </w:rPr>
      </w:pPr>
      <w:r>
        <w:rPr>
          <w:lang w:val="el" w:eastAsia="el"/>
        </w:rPr>
        <w:t>2. Τις διατάξεις του άρθρου 8 του ν. 1284/1982 (ΦΕΚ 114 Α΄), όπως ισχύει, με τις οποίες εξουσιοδοτείται ο Υπουργός Οικονομικών να παρατείνει με απόφασή του που δημοσιεύεται στην Εφημερίδα της Κυβερνήσεως τις προθεσμίες καταβολής των βεβαιωμένων χρεών προς το Δημόσιο και Τρίτους που εισπράττονται από τις Δ.Ο.Υ σε εξαιρετικές περιπτώσεις.</w:t>
      </w:r>
    </w:p>
    <w:p>
      <w:pPr>
        <w:spacing w:before="240" w:after="240"/>
        <w:rPr>
          <w:lang w:val="el" w:eastAsia="el"/>
        </w:rPr>
      </w:pPr>
      <w:r>
        <w:rPr>
          <w:lang w:val="el" w:eastAsia="el"/>
        </w:rPr>
        <w:t>3. Τις διατάξεις της παραγράφου 5 του πέμπτου άρθρου του ν.2275/1994 (ΦΕΚ 238 Α΄), όπως ισχύει, με τις οποίες ο Υπουργός Οικονομικών με απόφασή του που δημοσιεύεται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4. Τις διατάξεις του ν.δ. 356/74 (ΦΕΚ 90 Α΄ – Κ.Ε.Δ.Ε.), όπως ισχύουν.</w:t>
      </w:r>
    </w:p>
    <w:p>
      <w:pPr>
        <w:spacing w:before="240" w:after="240"/>
        <w:rPr>
          <w:lang w:val="el" w:eastAsia="el"/>
        </w:rPr>
      </w:pPr>
      <w:r>
        <w:rPr>
          <w:lang w:val="el" w:eastAsia="el"/>
        </w:rPr>
        <w:t>5. Τις διατάξεις του ν. 4174/2013 (ΦΕΚ 170 Α΄-Κ.Φ.Δ.), όπως ισχύουν.</w:t>
      </w:r>
    </w:p>
    <w:p>
      <w:pPr>
        <w:spacing w:before="240" w:after="240"/>
        <w:rPr>
          <w:lang w:val="el" w:eastAsia="el"/>
        </w:rPr>
      </w:pPr>
      <w:r>
        <w:rPr>
          <w:lang w:val="el" w:eastAsia="el"/>
        </w:rPr>
        <w:t>6. Το π.δ. 111/2014 (ΦΕΚ Α΄ 178/2014 &amp; 25/2015) «Οργανισμός του Υπουργείου Οικονομικών», όπως τροποποιήθηκε και ισχύει.</w:t>
      </w:r>
    </w:p>
    <w:p>
      <w:pPr>
        <w:spacing w:before="240" w:after="240"/>
        <w:rPr>
          <w:lang w:val="el" w:eastAsia="el"/>
        </w:rPr>
      </w:pPr>
      <w:r>
        <w:rPr>
          <w:lang w:val="el" w:eastAsia="el"/>
        </w:rPr>
        <w:t>7. Το π.δ. 125/2016 (ΦΕΚ 210 Α΄) «Διορισμός Υπουργών, Αναπληρωτών Υπουργών και Υφυπουργών».</w:t>
      </w:r>
    </w:p>
    <w:p>
      <w:pPr>
        <w:spacing w:before="240" w:after="240"/>
        <w:rPr>
          <w:lang w:val="el" w:eastAsia="el"/>
        </w:rPr>
      </w:pPr>
      <w:r>
        <w:rPr>
          <w:lang w:val="el" w:eastAsia="el"/>
        </w:rPr>
        <w:t>8. Την υπ’ αριθ. ΥΠΟΙΚ 0010218 ΕΞ 2016 (ΦΕΚ 3696 Β΄)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9. Τις διατάξεις της υποπαραγράφου Ε2 της παραγράφου Ε του πρώτου άρθρου του ν. 4093/2012 (ΦΕΚ 222 Α΄), όπως ισχύει, περί σύστασης θέσης Γενικού Γραμματέα Δημοσίων Εσόδων, σε συνδυασμό με τις διατάξεις της παραγράφου 1 του άρθρου 13 και της παραγράφου 10 του άρθρου 41 του ν. 4389/2016, όπως ισχύουν.</w:t>
      </w:r>
    </w:p>
    <w:p>
      <w:pPr>
        <w:spacing w:before="240" w:after="240"/>
        <w:rPr>
          <w:lang w:val="el" w:eastAsia="el"/>
        </w:rPr>
      </w:pPr>
      <w:r>
        <w:rPr>
          <w:lang w:val="el" w:eastAsia="el"/>
        </w:rPr>
        <w:t>10. Την 1/20.01.2016 (ΦΕΚ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w:t>
      </w:r>
    </w:p>
    <w:p>
      <w:pPr>
        <w:spacing w:before="240" w:after="240"/>
        <w:rPr>
          <w:lang w:val="el" w:eastAsia="el"/>
        </w:rPr>
      </w:pPr>
      <w:r>
        <w:rPr>
          <w:lang w:val="el" w:eastAsia="el"/>
        </w:rPr>
        <w:t>11. Τις διατάξεις του Κώδικα Διατάξεων Φορολογίας Κληρονομιών, Δωρεών, Γονικών Παροχών και Κερδών από τυχερά παίγνια, ο οποίος κυρώθηκε με το άρθρο πρώτο του ν. 2961/2001 (ΦΕΚ 266 Α΄).</w:t>
      </w:r>
    </w:p>
    <w:p>
      <w:pPr>
        <w:spacing w:before="240" w:after="240"/>
        <w:rPr>
          <w:lang w:val="el" w:eastAsia="el"/>
        </w:rPr>
      </w:pPr>
      <w:r>
        <w:rPr>
          <w:lang w:val="el" w:eastAsia="el"/>
        </w:rPr>
        <w:t>12. Τις διατάξεις του α.ν. 1521/1950 (ΦΕΚ 245 Α΄), ο οποίος κυρώθηκε με το ν. 1587/1950 (ΦΕΚ 294 Α΄).</w:t>
      </w:r>
    </w:p>
    <w:p>
      <w:pPr>
        <w:spacing w:before="240" w:after="240"/>
        <w:rPr>
          <w:lang w:val="el" w:eastAsia="el"/>
        </w:rPr>
      </w:pPr>
      <w:r>
        <w:rPr>
          <w:lang w:val="el" w:eastAsia="el"/>
        </w:rPr>
        <w:t>13. Τις διατάξεις των άρθρων 60, 61, 62, 64, 67 και 68 του ν. 4172/2013 (ΦΕΚ 167 Α΄), όπως ισχύουν.</w:t>
      </w:r>
    </w:p>
    <w:p>
      <w:pPr>
        <w:spacing w:before="240" w:after="240"/>
        <w:rPr>
          <w:lang w:val="el" w:eastAsia="el"/>
        </w:rPr>
      </w:pPr>
      <w:r>
        <w:rPr>
          <w:lang w:val="el" w:eastAsia="el"/>
        </w:rPr>
        <w:t>14. Την με αριθμ. πρωτ. 4229/13.06.2017 Απόφαση του Γενικού Γραμματέα Πολιτικής Προστασίας (ΑΔΑ: 7Τ05465ΧΘ7-66Κ) με την οποία κηρύχθηκαν σε κατάσταση Έκτακτης Ανάγκης Πολιτικής Προστασίας όλες οι Δημοτικές Ενότητες του Δήμου Λέσβου της Περιφέρειας Βορείου Αιγαίου λόγω της ισχυρής σεισμικής δόνησης που εκδηλώθηκε στο νησί την 12.06.2017.</w:t>
      </w:r>
    </w:p>
    <w:p>
      <w:pPr>
        <w:spacing w:before="240" w:after="240"/>
        <w:rPr>
          <w:lang w:val="el" w:eastAsia="el"/>
        </w:rPr>
      </w:pPr>
      <w:r>
        <w:rPr>
          <w:lang w:val="el" w:eastAsia="el"/>
        </w:rPr>
        <w:t>15. Το με αριθμ. πρωτ. 1059/13.06.2017 έγγραφο αίτημα του Περιφερειάρχη Βορείου Αιγαίου προς την Υφυπουργό Οικονομικών Α. Παπανάτσιου με θέμα «Παράταση φορολογικών υποχρεώσεων».</w:t>
      </w:r>
    </w:p>
    <w:p>
      <w:pPr>
        <w:spacing w:before="240" w:after="240"/>
        <w:rPr>
          <w:lang w:val="el" w:eastAsia="el"/>
        </w:rPr>
      </w:pPr>
      <w:r>
        <w:rPr>
          <w:lang w:val="el" w:eastAsia="el"/>
        </w:rPr>
        <w:t>16. Το γεγονός ότι η εν λόγω ισχυρή σεισμική δόνηση είχε ως αποτέλεσμα να απορρυθμιστεί η κοινωνική και οικονομική ζωή στο ανωτέρω νησί.</w:t>
      </w:r>
    </w:p>
    <w:p>
      <w:pPr>
        <w:spacing w:before="240" w:after="240"/>
        <w:rPr>
          <w:lang w:val="el" w:eastAsia="el"/>
        </w:rPr>
      </w:pPr>
      <w:r>
        <w:rPr>
          <w:lang w:val="el" w:eastAsia="el"/>
        </w:rPr>
        <w:t>17.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29η Σεπτεμβρίου 2017 οι προθεσμίες υποβολής δηλώσεων και καταβολής παρακρατούμενων φόρων εισοδήματος, φορολογίας κληρονομιών, δωρεών, γονικών παροχών και μεταβίβασης ακινήτων, τελών χαρτοσήμου και άλλων φόρων πλην ΦΠΑ, που ρυθμίζεται με ιδιαίτερη Απόφαση του Διοικητή ΑΑΔΕ, τελών και εισφορών υπέρ του Δημοσίου ή τρίτων, των φυσικών προσώπων και των νομικών προσώπων και οντοτήτων, που έχουν την κύρια κατοικία ή κύρια εγκατάσταση (έδρα) στις Δημοτικές Ενότητες του Δήμου Λέσβου της Περιφέρειας Βορείου Αιγαίου, οι οποίες λήγουν ή έληξαν από 12.06.2017 (ημερομηνία έκτακτου γεγονότος-σεισμός) και μέχρι την 29.09.2017. Η υποβολή των δηλώσεων θα γίνεται χειρόγραφα στην αρμόδια Δ.Ο.Υ.</w:t>
      </w:r>
    </w:p>
    <w:p>
      <w:pPr>
        <w:spacing w:before="240" w:after="240"/>
        <w:rPr>
          <w:lang w:val="el" w:eastAsia="el"/>
        </w:rPr>
      </w:pPr>
      <w:r>
        <w:rPr>
          <w:lang w:val="el" w:eastAsia="el"/>
        </w:rPr>
        <w:t>2. Παρατείνονται μέχρι και την 12</w:t>
      </w:r>
      <w:r>
        <w:rPr>
          <w:sz w:val="30"/>
          <w:szCs w:val="30"/>
          <w:vertAlign w:val="superscript"/>
          <w:lang w:val="el" w:eastAsia="el"/>
        </w:rPr>
        <w:t>η</w:t>
      </w:r>
      <w:r>
        <w:rPr>
          <w:lang w:val="el" w:eastAsia="el"/>
        </w:rPr>
        <w:t xml:space="preserve"> Δεκεμβρίου 2017 οι προθεσμίες καταβολής των βεβαιωμένων στις Δ.Ο.Υ./Ελεγκτικά Κέντρα οφειλών των φυσικών προσώπων και των νομικών προσώπων και οντοτήτων που έχουν την κύρια κατοικία ή κύρια εγκατάσταση (έδρα) στις Δημοτικές Ενότητες του Δήμου Λέσβου της Περιφέρειας Βορείου Αιγαίου, οι οποίες λήγουν ή έληξαν από 12.06.2017 (ημερομηνία έκτακτου γεγονότος-σεισμός) και μέχρι τις 12.12.2017. Έως την ίδια ημερομηνία και για τις ίδιες οφειλές και πρόσωπα, παρατείνονται και οι προθεσμίες καταβολής των δόσεων ρυθμίσεων/ διευκολύνσεων τμηματικής καταβολής βεβαιωμένων οφειλών.</w:t>
      </w:r>
    </w:p>
    <w:p>
      <w:pPr>
        <w:spacing w:before="240" w:after="240"/>
        <w:rPr>
          <w:lang w:val="el" w:eastAsia="el"/>
        </w:rPr>
      </w:pPr>
      <w:r>
        <w:rPr>
          <w:lang w:val="el" w:eastAsia="el"/>
        </w:rPr>
        <w:t>3. Αναστέλλεται μέχρι και την 12.12.2017 η πληρωμή των βεβαιωμένων και ληξιπρόθεσμων μέχρι την 12.06.2017 οφειλών, των ανωτέρω προσώπων και οντοτήτων.</w:t>
      </w:r>
    </w:p>
    <w:p>
      <w:pPr>
        <w:spacing w:before="240" w:after="240"/>
        <w:rPr>
          <w:lang w:val="el" w:eastAsia="el"/>
        </w:rPr>
      </w:pPr>
      <w:r>
        <w:rPr>
          <w:lang w:val="el" w:eastAsia="el"/>
        </w:rPr>
        <w:t>4. Η παρούσα απόφαση να δημοσιευθεί στην Εφημερίδα της Κυβερνήσεως.</w:t>
      </w:r>
    </w:p>
    <w:p>
      <w:pPr>
        <w:spacing w:before="240" w:after="240"/>
        <w:rPr>
          <w:lang w:val="el" w:eastAsia="el"/>
        </w:rPr>
      </w:pPr>
      <w:r>
        <w:rPr>
          <w:b/>
          <w:bCs/>
          <w:lang w:val="el" w:eastAsia="el"/>
        </w:rPr>
        <w:t>Η ΥΦΥΠΟΥΡΓΟΣ ΟΙΚΟΝΟΜΙΚΩΝΑΙΚΑΤΕΡΙΝΗ ΠΑΠΑΝΑΤΣΙΟΥ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Υποστήριξης Ηλεκτρονικών Υπηρεσιών (με την παράκληση να αναρτηθεί στο διαδικτυακό τόπο της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 Β, Ε, ΣΤ, Ζ, Η, Θ, Ι, ΙΒ, ΙΔ, ΙΕ, ΙΣΤ.</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Γραφείο Υφυπουργού</w:t>
      </w:r>
    </w:p>
    <w:p>
      <w:pPr>
        <w:spacing w:before="240" w:after="240"/>
        <w:rPr>
          <w:lang w:val="el" w:eastAsia="el"/>
        </w:rPr>
      </w:pPr>
      <w:r>
        <w:rPr>
          <w:lang w:val="el" w:eastAsia="el"/>
        </w:rPr>
        <w:t>4) Γραφείο Διοικητή Ανεξάρτητης Αρχής Δημοσίων Εσόδων</w:t>
      </w:r>
    </w:p>
    <w:p>
      <w:pPr>
        <w:spacing w:before="240" w:after="240"/>
        <w:rPr>
          <w:lang w:val="el" w:eastAsia="el"/>
        </w:rPr>
      </w:pPr>
      <w:r>
        <w:rPr>
          <w:lang w:val="el" w:eastAsia="el"/>
        </w:rPr>
        <w:t>5) Γραφεία κ.κ. Γεν. Διευθυντών</w:t>
      </w:r>
    </w:p>
    <w:p>
      <w:pPr>
        <w:spacing w:before="240" w:after="240"/>
        <w:rPr>
          <w:lang w:val="el" w:eastAsia="el"/>
        </w:rPr>
      </w:pPr>
      <w:r>
        <w:rPr>
          <w:lang w:val="el" w:eastAsia="el"/>
        </w:rPr>
        <w:t>6) Δ/νση Ηλεκτρονικής Διακυβέρνησης ΑΑΔΕ</w:t>
      </w:r>
    </w:p>
    <w:p>
      <w:pPr>
        <w:spacing w:before="240" w:after="240"/>
        <w:rPr>
          <w:lang w:val="el" w:eastAsia="el"/>
        </w:rPr>
      </w:pPr>
      <w:r>
        <w:rPr>
          <w:lang w:val="el" w:eastAsia="el"/>
        </w:rPr>
        <w:t>7) Δ/νση Εισπράξεων- Τμήματα Α, Β, Γ, Δ, Ε, Γραμματεία</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