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ΠΟΛ.1135/2017</w:t>
      </w:r>
    </w:p>
    <w:p>
      <w:pPr>
        <w:pStyle w:val="Title"/>
        <w:spacing w:before="120" w:after="360"/>
        <w:rPr>
          <w:lang w:val="el" w:eastAsia="el"/>
        </w:rPr>
      </w:pPr>
      <w:r>
        <w:rPr>
          <w:lang w:val="el" w:eastAsia="el"/>
        </w:rPr>
        <w:t>Καθορισμός του καταλόγου των Δικαιοδοσιών των Αρμόδιων Αρχών της Πολυμερούς Συμφωνίας Αρμόδιων Αρχών για την αυτόματη ανταλλαγή πληροφοριών χρηματοοικονομικών λογαριασμών δυνάμει της παρ. 2 του άρθρου πέμπτου του ν. 4428/2016 (Α' 190)</w:t>
      </w:r>
    </w:p>
    <w:p>
      <w:pPr>
        <w:pStyle w:val="PreambelText"/>
        <w:spacing w:before="240" w:after="240"/>
        <w:rPr>
          <w:lang w:val="el" w:eastAsia="el"/>
        </w:rPr>
      </w:pPr>
      <w:r>
        <w:rPr>
          <w:b/>
          <w:bCs/>
          <w:lang w:val="el" w:eastAsia="el"/>
        </w:rPr>
        <w:t>ΠΟΛ 1135/29-08-2017</w:t>
      </w:r>
    </w:p>
    <w:p>
      <w:pPr>
        <w:pStyle w:val="PreambelText"/>
        <w:spacing w:before="240" w:after="240"/>
        <w:rPr>
          <w:lang w:val="el" w:eastAsia="el"/>
        </w:rPr>
      </w:pPr>
      <w:r>
        <w:rPr>
          <w:lang w:val="el" w:eastAsia="el"/>
        </w:rPr>
        <w:t>(ΦΕΚ Β' 3053/05-09-2017)</w:t>
      </w:r>
    </w:p>
    <w:p>
      <w:pPr>
        <w:pStyle w:val="PreambelText"/>
        <w:spacing w:before="240" w:after="240"/>
        <w:rPr>
          <w:lang w:val="el" w:eastAsia="el"/>
        </w:rPr>
      </w:pPr>
      <w:r>
        <w:rPr>
          <w:lang w:val="el" w:eastAsia="el"/>
        </w:rPr>
        <w:t>Ο ΥΠΟΥΡΓΟΣ ΚΑΙ Η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πέμπτου, παρ. 2 του ν. 4428/2016 (Α' 190) «Κύρωση της Πολυμερούς Συμφωνίας Αρμόδιων Αρχών για την Αυτόματη Ανταλλαγή Πληροφοριών Χρηματοοικονομικών Λογαριασμών και διατάξεις εφαρμογής», σε συνδυασμό με τη διάταξη του άρθρου πρώτου του ίδιου νόμου.</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(Α' 94) «Επείγουσες διατάξεις για την εφαρμογή της συμφωνίας δημοσιονομικών στόχων και διαρθρωτικών μεταρρυθμίσεων και άλλες διατάξεις».</w:t>
      </w:r>
    </w:p>
    <w:p>
      <w:pPr>
        <w:pStyle w:val="PreambelText"/>
        <w:spacing w:before="240" w:after="240"/>
        <w:rPr>
          <w:lang w:val="el" w:eastAsia="el"/>
        </w:rPr>
      </w:pPr>
      <w:r>
        <w:rPr>
          <w:lang w:val="el" w:eastAsia="el"/>
        </w:rPr>
        <w:t>2. Τον από Ιούνιο 2017 κατάλογο του ΟΟΣΑ με τις δικαιοδοσίες που έχουν δεσμευθεί για την αυτόματη ανταλλαγή πληροφοριών βάσει του Κοινού Προτύπου Αναφοράς με πρώτη ανταλλαγή πληροφοριών το 2017 και το 2018, τον από 29.06.2017 κατάλογο του ΟΟΣΑ με τις δικαιοδοσίες που έχουν υπογράψει την Πολυμερή Συμφωνία Αρμοδίων Αρχών για την αυτόματη ανταλλαγή πληροφοριών χρηματοοικονομικών λογαριασμών, και την από 12.05.2017 έκθεση παρακολούθησης του Παγκοσμίου Φόρουμ του ΟΟΣΑ για τη Διαφάνεια και την Ανταλλαγή Πληροφοριών για Φορολογικούς Σκοπούς.</w:t>
      </w:r>
    </w:p>
    <w:p>
      <w:pPr>
        <w:pStyle w:val="PreambelText"/>
        <w:spacing w:before="240" w:after="240"/>
        <w:rPr>
          <w:lang w:val="el" w:eastAsia="el"/>
        </w:rPr>
      </w:pPr>
      <w:r>
        <w:rPr>
          <w:lang w:val="el" w:eastAsia="el"/>
        </w:rPr>
        <w:t>3. Την από 30.06.2017 Γνωστοποίηση της Ελληνικής Δημοκρατίας δυνάμει του Τμήματος 7, παρ. 1, περίπτ. στ' της Πολυμερούς Συμφωνίας Αρμοδίων Αρχών για την αυτόματη ανταλλαγή πληροφοριών χρηματοοικονομικών λογαριασμών (ΠΣΑΑ) προς τη Γραμματεία Συντονιστικού Οργάνου του ΟΟΣΑ, σχετικά με τον κατάλογο των Δικαιοδοσιών των Αρμοδίων Αρχών ως προς τις οποίες η Αρμόδια Αρχή της Ελληνικής Δημοκρατίας προτίθεται να θέσει σε ισχύ και να εφαρμόζει την ΠΣΑΑ.</w:t>
      </w:r>
    </w:p>
    <w:p>
      <w:pPr>
        <w:pStyle w:val="PreambelText"/>
        <w:spacing w:before="240" w:after="240"/>
        <w:rPr>
          <w:lang w:val="el" w:eastAsia="el"/>
        </w:rPr>
      </w:pPr>
      <w:r>
        <w:rPr>
          <w:lang w:val="el" w:eastAsia="el"/>
        </w:rPr>
        <w:t>4. Την αριθμ. Δ.ΟΡΓ.Α 1036960/10.3.2017 απόφαση του Διοικητή της Ανεξάρτητης Αρχής Δημοσίων Εσόδων «Οργανισμός της Ανεξάρτητης Αρχής Δημοσίων Εσόδων (Α.Α.Δ.Ε.)» (Β' 968/22.03.2017).</w:t>
      </w:r>
    </w:p>
    <w:p>
      <w:pPr>
        <w:pStyle w:val="PreambelText"/>
        <w:spacing w:before="240" w:after="240"/>
        <w:rPr>
          <w:lang w:val="el" w:eastAsia="el"/>
        </w:rPr>
      </w:pPr>
      <w:r>
        <w:rPr>
          <w:lang w:val="el" w:eastAsia="el"/>
        </w:rPr>
        <w:t>5. Το π.δ. 73/2015 (Α' 116/23.9.2015)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6. Το π.δ. 125/2016 (Α' 210/5.11.2016) «Διορισμός Υπουργών, Αναπληρωτών Υπουργών και Υφυπουργών».</w:t>
      </w:r>
    </w:p>
    <w:p>
      <w:pPr>
        <w:pStyle w:val="PreambelText"/>
        <w:spacing w:before="240" w:after="240"/>
        <w:rPr>
          <w:lang w:val="el" w:eastAsia="el"/>
        </w:rPr>
      </w:pPr>
      <w:r>
        <w:rPr>
          <w:lang w:val="el" w:eastAsia="el"/>
        </w:rPr>
        <w:t>7. Την απόφαση με αριθμό ΥΠΟΙΚ 0010218 ΕΞ 2016/14.11.2016, (Β' 3696/15.11.2016) «Ανάθεση αρμοδιοτήτων στην Υφυπουργό Οικονομικών Αικατερίνη Παπανάτσιου».</w:t>
      </w:r>
    </w:p>
    <w:p>
      <w:pPr>
        <w:pStyle w:val="PreambelText"/>
        <w:spacing w:before="240" w:after="240"/>
        <w:rPr>
          <w:lang w:val="el" w:eastAsia="el"/>
        </w:rPr>
      </w:pPr>
      <w:r>
        <w:rPr>
          <w:lang w:val="el" w:eastAsia="el"/>
        </w:rPr>
        <w:t>8.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 2013/25.9.2013 (Β' 2417) απόφαση του 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τροποποιήθηκαν, συμπληρώθηκαν και ισχύουν, σε συνδυασμό με τις διατάξεις της υποπαρ. α' της παρ. 3 του άρθρου 41 του ν. 4389/2016.</w:t>
      </w:r>
    </w:p>
    <w:p>
      <w:pPr>
        <w:pStyle w:val="PreambelText"/>
        <w:spacing w:before="240" w:after="240"/>
        <w:rPr>
          <w:lang w:val="el" w:eastAsia="el"/>
        </w:rPr>
      </w:pPr>
      <w:r>
        <w:rPr>
          <w:lang w:val="el" w:eastAsia="el"/>
        </w:rPr>
        <w:t>9. Την αριθμ.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w:t>
      </w:r>
    </w:p>
    <w:p>
      <w:pPr>
        <w:pStyle w:val="PreambelText"/>
        <w:spacing w:before="240" w:after="240"/>
        <w:rPr>
          <w:lang w:val="el" w:eastAsia="el"/>
        </w:rPr>
      </w:pPr>
      <w:r>
        <w:rPr>
          <w:lang w:val="el" w:eastAsia="el"/>
        </w:rPr>
        <w:t xml:space="preserve">10. Το γεγονός ότι από τις διατάξεις της παρούσας απόφασης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Κατάλογος με τις Δικαιοδοσίες Αρμόδιων Αρχών</w:t>
      </w:r>
    </w:p>
    <w:p>
      <w:pPr>
        <w:spacing w:before="240" w:after="240"/>
        <w:rPr>
          <w:lang w:val="el" w:eastAsia="el"/>
        </w:rPr>
      </w:pPr>
      <w:r>
        <w:rPr>
          <w:lang w:val="el" w:eastAsia="el"/>
        </w:rPr>
        <w:t>Ορίζεται ο κατάλογος με τις Δικαιοδοσίες Αρμόδιων Αρχών ως προς τις οποίες η Αρμόδια Αρχή της Ελληνικής Δημοκρατίας προτίθεται να θέσει σε ισχύ και εφαρμογή, σε διμερή βάση, την Πολυμερή Συμφωνία Αρμόδιων Αρχών για την αυτόματη ανταλλαγή πληροφοριών χρηματοοικονομικών λογαριασμών (ΠΣΑΑ), με βάση τις δηλώσεις βούλησης εκ μέρους όλων των Δικαιοδοσιών που έχουν υπογράψει την ΠΣΑΑ ως προς το έτος της πρώτης ανταλλαγής πληροφοριών,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987"/>
        <w:gridCol w:w="2230"/>
        <w:gridCol w:w="2482"/>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2017</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Anguilla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Ανγκουίλα (υπερπόντιο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Αργεντινή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Αργεντινής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Bermuda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Βερμούδες (υπερπόντιο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 Παρθένοι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British Virgin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Βρετανικές Παρθένοι Νήσοι (υπερπόντιο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Nήσοι Κάιμαν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Cayman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Έδαφος των Νήσων Κάιμαν (υπερπόντιο έδαφος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Κολομβία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Colombia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Κολομβίας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Φερόες Νήσοι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Faroe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Φερόες Νήσοι (αυτοδιοικούμενο έδαφος της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Gibraltar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Γιβραλτάρ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Γκέρνζι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Guernsey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Βαϊλάτο του Γκέρνζι (εξαρτημένο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Iceland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Isle of 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Νήσος του Μαν (εξαρτημένο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Τζέρζι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Jersey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Βαϊλάτο του Τζέρζι (εξαρτημένο έδαφος του Η.Β. για θέματα εξωτερικών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Κορέα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Korea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Μεξικό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Mexico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Ηνωμένες Πολιτείες του Μεξικού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Montserrat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Μοντσεράτ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Κάτω Χώρες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Netherlands</w:t>
            </w:r>
          </w:p>
          <w:p>
            <w:pPr>
              <w:spacing w:before="240"/>
              <w:rPr>
                <w:b w:val="0"/>
                <w:bCs w:val="0"/>
                <w:i w:val="0"/>
                <w:iCs w:val="0"/>
                <w:smallCaps w:val="0"/>
                <w:color w:val="000000"/>
                <w:lang w:val="el" w:eastAsia="el"/>
              </w:rPr>
            </w:pPr>
            <w:r>
              <w:rPr>
                <w:b w:val="0"/>
                <w:bCs w:val="0"/>
                <w:i w:val="0"/>
                <w:iCs w:val="0"/>
                <w:smallCaps w:val="0"/>
                <w:color w:val="000000"/>
                <w:lang w:val="el" w:eastAsia="el"/>
              </w:rPr>
              <w:t>(in respect to BQ ISO code territories: the islands of Bonaire, Sint Eustatius and Saba;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των Κάτω Χωρών (σχετικά με τις νήσους Μποναίρ, Άγιος Ευστάθιος και Σάμπα)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NL</w:t>
            </w:r>
          </w:p>
          <w:p>
            <w:pPr>
              <w:spacing w:before="240"/>
              <w:rPr>
                <w:b w:val="0"/>
                <w:bCs w:val="0"/>
                <w:i w:val="0"/>
                <w:iCs w:val="0"/>
                <w:smallCaps w:val="0"/>
                <w:color w:val="000000"/>
                <w:lang w:val="el" w:eastAsia="el"/>
              </w:rPr>
            </w:pPr>
            <w:r>
              <w:rPr>
                <w:b w:val="0"/>
                <w:bCs w:val="0"/>
                <w:i w:val="0"/>
                <w:iCs w:val="0"/>
                <w:smallCaps w:val="0"/>
                <w:color w:val="000000"/>
                <w:lang w:val="el" w:eastAsia="el"/>
              </w:rPr>
              <w:t>(νήσοι Μποναίρ, Άγιος Ευστάθιος και Σάμπα με κωδικό BQ)</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Νορβηγία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Norway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Νορβηγίας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Σεϋχέλλες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Seychelles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των Σεϋχελλών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Νότια Αφρική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South Africa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Νότιας Αφρικής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Turks and Caicos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Τερκ και Κάικος (υπερπόντια εδάφη Η.Β.)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Kingdom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Ηνωμένο Βασίλειο της Μεγάλης Βρετανίας και της Βόρειας Ιρλανδίας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2037"/>
        <w:gridCol w:w="1682"/>
        <w:gridCol w:w="2979"/>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2018</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Antigua and Barbuda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Αρούμπα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Aruba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Αρούμπα (αυτόνομη οντότητα του Βασιλείου των Κάτω Χωρών)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Αυστραλία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Australia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της Αυστραλίας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Azerbaijan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Αζερμπαϊτζάν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Bahamas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των Μπαχαμών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του 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Barbados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Μπαρμπάντος (τα)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Belize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Μπελίζε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Βραζιλία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Brazil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Ομοσπονδιακή Δημοκρατία της Βραζιλίας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Brunei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Σουλτανάτο του 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Καναδάς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Χιλή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Chile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Χιλής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Λαϊκή Δημοκρατία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Costa Rica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Κόστα Ρίκα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Cook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Κουκ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CK</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Curagao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Κουρασάο (αυτόνομη οντότητα του Βασιλείου των Κάτω Χωρών από 10.10.2010)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Dominica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Κοινοπολιτεία της 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Γροιλανδία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Greenland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Γροιλανδία (αυτοδιοικούμενο έδαφος της Δανίας)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Grenada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Χονγκ Κονγκ,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Hong Kong,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Διοικητική Περιοχή Χονγκ Κονγκ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Ινδονησία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Indonesia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Ινδονησίας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Israel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Ισραήλ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Japan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Ιαπωνία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Λιβάνου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LB</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Μακάο, Κίνα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Macao, China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Ειδική Διοικητική Περιοχή Μακάο της Λαϊκής Δημοκρατίας της Κίνας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Marshall Islands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των Νήσων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Mαυρίκιος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Μauritius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Μαυρικίου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Nauru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Ναουρού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Zealand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Ζηλανδία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NZ</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Niue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Νιούε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Pakistan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Ισλαμική Δημοκρατία του Πακιστάν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Παναμά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Qatar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Κατάρ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QA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Russian Federation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Ρωσική Ομοσπονδία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Χριστόφορος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Kitts and Nevis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Ομοσπονδία Αγίου Χριστοφόρου και Νέβις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Lucia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Saint Vincent and the Grenadines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Βικέντιος και Γρεναδίνες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Samoa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Ανεξάρτητο Κράτος της Σαμόα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Σαουδική Αραβία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Saudi Arabia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Σαουδικής Αραβίας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Σινγκαπούρη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Singapore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Σινγκαπούρης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Μαρτίνος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Sint Maarten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Άγιος Μαρτίνος (αυτόνομη οντότητα του Βασιλείου των Κάτω Χωρών από 10.10.2010)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Turkey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Τουρκίας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United Arab Emirates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Ενωμένα Αραβικά Εμιράτα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Ουρουγουάη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Uruguay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 Δημοκρατία της Ουρουγουάης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UY</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Vanuatu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VU</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895"/>
        <w:gridCol w:w="1854"/>
        <w:gridCol w:w="2950"/>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2019</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Γκάνα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Ghana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Γκάνας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Kuwait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Κράτος του Κουβέιτ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915"/>
        <w:gridCol w:w="1849"/>
        <w:gridCol w:w="2935"/>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2020</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Αλβανία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Albania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Αλβανίας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Καληδονία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New Caledonia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Νέα Καληδονία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Νιγηρία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Nigeria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Ομοσπονδία Δημοκρατία της Νιγηρίας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Σουλτανάτο του Ομάν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Peru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Περού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PE</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918"/>
        <w:gridCol w:w="1887"/>
        <w:gridCol w:w="2894"/>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2021</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Ισημερινός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Ecuador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Ισημερινού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Kazakhstan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Καζαχστάν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KZ</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895"/>
        <w:gridCol w:w="1854"/>
        <w:gridCol w:w="2950"/>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2022</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Τζαμάικα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Jamaica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Τζαμάικα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JM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Μαλδίβες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Maldives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των Μαλδιβών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MV</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989"/>
        <w:gridCol w:w="1899"/>
        <w:gridCol w:w="2811"/>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2023</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Μαυροβούνιο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Montenegro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Μαυροβούνιο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Ταϊλάνδη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Thailand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της Ταϊλάνδης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898"/>
        <w:gridCol w:w="1853"/>
        <w:gridCol w:w="2947"/>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2024</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Georgia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Kenya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Κένυας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Μολδαβία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Moldova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Μολδαβίας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Ουκρανία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Ukraine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Ουκρανίας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UA</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897"/>
        <w:gridCol w:w="1853"/>
        <w:gridCol w:w="2948"/>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2025</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Αρμενία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Armenia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Αρμενίας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Μαρόκο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Morocco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Βασίλειο του Μαρόκου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Rwanda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Ρουάντας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Σενεγάλη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Senegal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Σενεγάλης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Ουγκάντα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Uganda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Ουγκάντας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UG</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893"/>
        <w:gridCol w:w="1860"/>
        <w:gridCol w:w="2946"/>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ΠΙΝΑΚΑΣ ΔΙΚΑΙΟΔΟΣΙΩΝ ΜΕ ΤΙΣ ΟΠΟΙΕΣ Η ΕΛΛΑΔΑ ΠΡΟΤΙΘΕΤΑΙ ΝΑ ΘΕΣΕΙ ΣΕ ΙΣΧΥ ΚΑΙ ΝΑ ΕΦΑΡΜΟΖΕΙ ΤΗΝ ΠΟΛΥΜΕΡΗ ΣΥΜΦΩΝΙΑ ΑΡΜΟΔΙΩΝ ΑΡΧΩΝ, ΟΙ ΟΠΟΙΕΣ ΕΧΟΥΝ ΔΕΣΜΕΥΘΕΙ ΓΙΑ ΠΡΩΤΗ ΑΝΤΑΛΛΑΓΗ ΠΛΗΡΟΦΟΡΙΩΝ ΤΟ 2026</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Καμερούν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Cameroon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του Καμερούν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1895"/>
        <w:gridCol w:w="1854"/>
        <w:gridCol w:w="2950"/>
        <w:gridCol w:w="1947"/>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 ΠΙΝΑΚΑΣ ΔΙΚΑΙΟΔΟΣΙΩΝ ΜΕ ΤΙΣ ΟΠΟΙΕΣ Η ΕΛΛΑΔΑ ΠΡΟΤΙΘΕΤΑΙ ΝΑ ΘΕΣΕΙ ΣΕ ΙΣΧΥ ΚΑΙ ΝΑ ΕΦΑΡΜΟΖΕΙ ΤΗΝ ΠΟΛΥΜΕΡΗ ΣΥΜΦΩΝΙΑ ΑΡΜΟΔΙΩΝ ΑΡΧΩΝ, ΟΙ ΟΠΟΙΕΣ ΔΕΝ ΕΧΟΥΝ ΑΚΟΜΑ ΠΡΟΣΔΙΟΡΙΣΕΙ ΤΗΝ ΗΜΕΡΟΜΗΝΙΑ ΠΡΩΤΗΣ ΑΝΤΑΛΛΑΓΗΣ ΠΛΗΡΟΦΟΡΙΩΝ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Δικαιοδοσίες Αρμόδιων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στην αγγλική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Ονομασία Δικαιοδοσίας στην ελληνική γλώσσα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Δικαιοδοσίας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Liberia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Δημοκρατία της Λιβερίας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LR</w:t>
            </w:r>
          </w:p>
        </w:tc>
      </w:tr>
    </w:tbl>
    <w:p>
      <w:pPr>
        <w:spacing w:before="240" w:after="240"/>
        <w:rPr>
          <w:lang w:val="el" w:eastAsia="el"/>
        </w:rPr>
      </w:pP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Αυγούστου 2017</w:t>
      </w:r>
    </w:p>
    <w:p>
      <w:pPr>
        <w:spacing w:before="240" w:after="240"/>
        <w:rPr>
          <w:lang w:val="el" w:eastAsia="el"/>
        </w:rPr>
      </w:pPr>
      <w:r>
        <w:rPr>
          <w:lang w:val="el" w:eastAsia="el"/>
        </w:rPr>
        <w:t xml:space="preserve">Ο Υπουργός    </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Η Υφυπουργός</w:t>
      </w:r>
    </w:p>
    <w:p>
      <w:pPr>
        <w:spacing w:before="240" w:after="240"/>
        <w:rPr>
          <w:lang w:val="el" w:eastAsia="el"/>
        </w:rPr>
      </w:pPr>
      <w:r>
        <w:rPr>
          <w:lang w:val="el" w:eastAsia="el"/>
        </w:rPr>
        <w:t>ΑΙΚΑΤΕΡΙΝΗ ΠΑΠΑΝΑΤΣΙΟΥ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ΠΟΛ.1078/2018 10.05.2018; Τροποποίηση A.1160/2019 03.05.2019; Τροποποίηση A.1094/2021 29.04.2021; Τροποποίηση A.1153/2024 31.12.2024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