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105963 / ΕΥΘΥ</w:t>
      </w:r>
      <w:r>
        <w:rPr>
          <w:lang w:val="el" w:eastAsia="el"/>
        </w:rPr>
        <w:t xml:space="preserve"> 759 </w:t>
      </w:r>
    </w:p>
    <w:p>
      <w:pPr>
        <w:pStyle w:val="PreambelText"/>
        <w:spacing w:before="240" w:after="240"/>
        <w:rPr>
          <w:lang w:val="el" w:eastAsia="el"/>
        </w:rPr>
      </w:pPr>
      <w:r>
        <w:rPr>
          <w:b/>
          <w:bCs/>
          <w:lang w:val="el" w:eastAsia="el"/>
        </w:rPr>
        <w:t>Τροποποίηση της με αριθμό 112806/ΕΥΘΥ1047/ 26-10-2016 (Β' 3595) Κοινής Απόφασης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-Οικονομικών, με θέμα: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107900/16.3.2001 (Β' 599), β) υπ' αριθ.25255/2236/07.04.2008 (Β' 604), γ) υπ' αριθ. οικ. 180691/7.2.2001 (Β' 148) και δ) υπ' αριθ. 2.10691/οικ.3.1008 (Β' 1462/2012) κοινών υπουργικών αποφάσεων όπως ισχύουν.»</w:t>
      </w:r>
    </w:p>
    <w:p>
      <w:pPr>
        <w:pStyle w:val="PreambelText"/>
        <w:spacing w:before="240" w:after="240"/>
        <w:rPr>
          <w:lang w:val="el" w:eastAsia="el"/>
        </w:rPr>
      </w:pPr>
      <w:r>
        <w:rPr>
          <w:b/>
          <w:bCs/>
          <w:lang w:val="el" w:eastAsia="el"/>
        </w:rPr>
        <w:t>ΟΙ ΥΠΟΥΡΓΟΙ ΟΙΚΟΝΟΜΙΑΣ ΚΑΙ ΑΝΑΠΤΥΞΗΣ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ν. 4314/2014 (Α'265)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(Α'297) και άλλες διατάξεις», όπως ισχύει, και ειδικότερα τα άρθρα 16, 17, 18 (όπως έχει τροποποιηθεί με το άρθ. 20 του ν.4469/2017) και 58 παρ. 3 αυτού.</w:t>
      </w:r>
    </w:p>
    <w:p>
      <w:pPr>
        <w:pStyle w:val="PreambelText"/>
        <w:spacing w:before="240" w:after="240"/>
        <w:rPr>
          <w:lang w:val="el" w:eastAsia="el"/>
        </w:rPr>
      </w:pPr>
      <w:r>
        <w:rPr>
          <w:lang w:val="el" w:eastAsia="el"/>
        </w:rPr>
        <w:t>2. Το ν. 3614/2007 (Α'267) «Διαχείριση, έλεγχος και εφαρμογή αναπτυξιακών παρεμβάσεων για την προγραμματική περίοδο 2007-2013», όπως τροποποιήθηκε και ισχύει.</w:t>
      </w:r>
    </w:p>
    <w:p>
      <w:pPr>
        <w:pStyle w:val="PreambelText"/>
        <w:spacing w:before="240" w:after="240"/>
        <w:rPr>
          <w:lang w:val="el" w:eastAsia="el"/>
        </w:rPr>
      </w:pPr>
      <w:r>
        <w:rPr>
          <w:lang w:val="el" w:eastAsia="el"/>
        </w:rPr>
        <w:t>3. Τον ν. 4320/2015 (Α'29)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 Άρθρο 27, παρ. 1.</w:t>
      </w:r>
    </w:p>
    <w:p>
      <w:pPr>
        <w:pStyle w:val="PreambelText"/>
        <w:spacing w:before="240" w:after="240"/>
        <w:rPr>
          <w:lang w:val="el" w:eastAsia="el"/>
        </w:rPr>
      </w:pPr>
      <w:r>
        <w:rPr>
          <w:lang w:val="el" w:eastAsia="el"/>
        </w:rPr>
        <w:t>4.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και ειδικότερα το άρθρο 3 αυτού.</w:t>
      </w:r>
    </w:p>
    <w:p>
      <w:pPr>
        <w:pStyle w:val="PreambelText"/>
        <w:spacing w:before="240" w:after="240"/>
        <w:rPr>
          <w:lang w:val="el" w:eastAsia="el"/>
        </w:rPr>
      </w:pPr>
      <w:r>
        <w:rPr>
          <w:lang w:val="el" w:eastAsia="el"/>
        </w:rPr>
        <w:t>5. Τις διατάξεις του π.δ. 73/2015 (Α’116) «Περί Διορισμού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Το π.δ. 123/2016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7. Τις διατάξεις του π.δ. 125/2016 (Α'210) «Διορισμός Υπουργών, Αναπληρωτών Υπουργών και Υφυπουργών».</w:t>
      </w:r>
    </w:p>
    <w:p>
      <w:pPr>
        <w:pStyle w:val="PreambelText"/>
        <w:spacing w:before="240" w:after="240"/>
        <w:rPr>
          <w:lang w:val="el" w:eastAsia="el"/>
        </w:rPr>
      </w:pPr>
      <w:r>
        <w:rPr>
          <w:lang w:val="el" w:eastAsia="el"/>
        </w:rPr>
        <w:t>8. Τις διατάξεις του άρθρου 90 του π.δ. 63/2005 (Α'98) για την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9. Το π.δ. 113/2014 (Α’ 180) «Οργανισμός του Υπουργείου Εργασίας, Κοινωνικής Ασφάλισης και Πρόνοιας», όπως ισχύει.</w:t>
      </w:r>
    </w:p>
    <w:p>
      <w:pPr>
        <w:pStyle w:val="PreambelText"/>
        <w:spacing w:before="240" w:after="240"/>
        <w:rPr>
          <w:lang w:val="el" w:eastAsia="el"/>
        </w:rPr>
      </w:pPr>
      <w:r>
        <w:rPr>
          <w:lang w:val="el" w:eastAsia="el"/>
        </w:rPr>
        <w:t>10. Το π.δ. 475/1993 (Α'205) «Σύσταση Γενικής Γραμματείας Απασχόλησης και Διαχείρισης Κοινοτικών Πόρων στο Υπουργείο Εργασίας, Κοινωνικής Ασφάλισης και Κοινωνικής Αλληλεγγύης" η οποία μετονομάσθηκε με το άρθρο 18 του ν. 2224/1994 (Α’ 112) σε Γενική Γραμματεία Διαχείρισης Κοινοτικών και Άλλων Πόρων, όπως τροποποιήθηκε με το άρθρο 30 του ν. 3762/2009 (Α'75).</w:t>
      </w:r>
    </w:p>
    <w:p>
      <w:pPr>
        <w:pStyle w:val="PreambelText"/>
        <w:spacing w:before="240" w:after="240"/>
        <w:rPr>
          <w:lang w:val="el" w:eastAsia="el"/>
        </w:rPr>
      </w:pPr>
      <w:r>
        <w:rPr>
          <w:lang w:val="el" w:eastAsia="el"/>
        </w:rPr>
        <w:t>11.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12. Τον Κανονισμό (ΕΕ)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και ειδικότερα το άρθρο 10 αυτού με τίτλο «Διακρατική Συνεργασία».</w:t>
      </w:r>
    </w:p>
    <w:p>
      <w:pPr>
        <w:pStyle w:val="PreambelText"/>
        <w:spacing w:before="240" w:after="240"/>
        <w:rPr>
          <w:lang w:val="el" w:eastAsia="el"/>
        </w:rPr>
      </w:pPr>
      <w:r>
        <w:rPr>
          <w:lang w:val="el" w:eastAsia="el"/>
        </w:rPr>
        <w:t>13. Τον Κανονισμό (ΕΕ) αριθ. 1309/2013 του Ευρωπαϊκού Κοινοβουλίου και του Συμβουλίου της 17ης Δεκεμβρίου 2013 για το Ευρωπαϊκό Ταμείο Προσαρμογής στην Παγκοσμιοποίηση (2014-2020) και την κατάργηση του κανονισμού (ΕΚ) αριθ. 1927/2006.</w:t>
      </w:r>
    </w:p>
    <w:p>
      <w:pPr>
        <w:pStyle w:val="PreambelText"/>
        <w:spacing w:before="240" w:after="240"/>
        <w:rPr>
          <w:lang w:val="el" w:eastAsia="el"/>
        </w:rPr>
      </w:pPr>
      <w:r>
        <w:rPr>
          <w:lang w:val="el" w:eastAsia="el"/>
        </w:rPr>
        <w:t>14. Την υπ' αριθ. Υ197/16-11-2016 (Β'3722) απόφαση του Πρωθυπουργού «Ανάθεση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15. Την υπ' αριθ. Υ56/21.10.2015 (Β'2281)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όπως τροποποιήθηκε με την υπ' αριθ. Υ213/08.12.2016 (Β'3955) απόφαση του Πρωθυπουργού «Τροποποίηση απόφασης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16. Την υπ' αριθ. 2.10691/οικ. 3.1008/3-5-2012 (Β'1462/3-5-2012) Κοινή Απόφαση των Υπουργών Ανάπτυξης και Ανταγωνιστικότητας και Ναυτιλίας και Εργασίας και Κοινωνικής Ασφάλισης «Καθορισμός απαιτούμενων τυπικών και ουσιαστικών προσόντων του προσωπικού που μετακινείται ή αποσπάται για τη στελέχωση των Ειδικών Υπηρεσιών της Γενικής Γραμματείας Διαχείρισης Κοινοτικών και Άλλων Πόρων του Υπουργείου Εργασίας και Κοινωνικής Ασφάλισης».</w:t>
      </w:r>
    </w:p>
    <w:p>
      <w:pPr>
        <w:pStyle w:val="PreambelText"/>
        <w:spacing w:before="240" w:after="240"/>
        <w:rPr>
          <w:lang w:val="el" w:eastAsia="el"/>
        </w:rPr>
      </w:pPr>
      <w:r>
        <w:rPr>
          <w:lang w:val="el" w:eastAsia="el"/>
        </w:rPr>
        <w:t>17. Την υπ' αριθ. 5.20263/5.15444/22-07-2015 (Β’ 1565) κοινή υπουργική απόφαση «Σύστημα Προγραμματισμού, αξιολόγησης, διαχείρισης, παρακολούθησης και ελέγχου για την υλοποίηση των ενεργειών που συγχρηματοδοτούνται από το Ευρωπαϊκό Ταμείο Προσαρμογής στην Παγκοσμιοποίηση (ΕΤΠ) περιόδου 2014-2020», όπως ισχύει.</w:t>
      </w:r>
    </w:p>
    <w:p>
      <w:pPr>
        <w:pStyle w:val="PreambelText"/>
        <w:spacing w:before="240" w:after="240"/>
        <w:rPr>
          <w:lang w:val="el" w:eastAsia="el"/>
        </w:rPr>
      </w:pPr>
      <w:r>
        <w:rPr>
          <w:lang w:val="el" w:eastAsia="el"/>
        </w:rPr>
        <w:t>18. Την υπ' αριθ. 37156/18953/20-05-2008 (Β’ 1005) κοινή υπουργική απόφαση «Τροποποίηση της υπ' αριθ. 107900/12.4.2001 κοινής υπουργικής απόφασης (Β'599) ως ισχύει με σκοπό την αναδιάρθρωση της Ειδικής Υπηρεσίας Εφαρμογής Συγχρηματοδοτούμενων Ενεργειών από το Ευρωπαϊκό Κοινωνικό Ταμείο στο Υπουργείο Απασχόλησης και Κοινωνικής Προστασίας, σύμφωνα με το άρθρο 5 του ν. 3614/2007», όπως ισχύει.</w:t>
      </w:r>
    </w:p>
    <w:p>
      <w:pPr>
        <w:pStyle w:val="PreambelText"/>
        <w:spacing w:before="240" w:after="240"/>
        <w:rPr>
          <w:lang w:val="el" w:eastAsia="el"/>
        </w:rPr>
      </w:pPr>
      <w:r>
        <w:rPr>
          <w:lang w:val="el" w:eastAsia="el"/>
        </w:rPr>
        <w:t>19. Την υπ' αριθ. 25255/2236/07-04-2008 (Β'604) κοινή υπουργική απόφαση «Σύσταση Ειδικής Υπηρεσίας «Δομή Σχεδιασμού και Οργάνωσης της Παρακολούθησης της Εφαρμογής και Αξιολόγησης των Συστημικών Παρεμβάσεων του Ε.Π. «Ανάπτυξη Ανθρώπινου Δυναμικού», όπως ισχύει.</w:t>
      </w:r>
    </w:p>
    <w:p>
      <w:pPr>
        <w:pStyle w:val="PreambelText"/>
        <w:spacing w:before="240" w:after="240"/>
        <w:rPr>
          <w:lang w:val="el" w:eastAsia="el"/>
        </w:rPr>
      </w:pPr>
      <w:r>
        <w:rPr>
          <w:lang w:val="el" w:eastAsia="el"/>
        </w:rPr>
        <w:t>20. Την υπ' αριθ. 1.7723/οικ.4376/07-06-2011 (Β’ 1403) Κοινή Υπουργική Απόφαση «Τροποποίηση, συμπλήρωση και κωδικοποίηση της υπ' αριθ. 180691/7.2.2001/Γ' ΚΠΣ/ (Β’ 148) κοινής υπουργικής απόφασης «Σύσταση και Λειτουργία Ειδικής Υπηρεσίας Διαχείρισης Επιχειρησιακού Προγράμματος της Κοινοτικής Πρωτοβουλίας "EQUAL"», στο Υπουργείο Εργασίας και Κοινωνικών Ασφαλίσεων, όπως έχει τροποποιηθεί και ισχύει», όπως ισχύει.</w:t>
      </w:r>
    </w:p>
    <w:p>
      <w:pPr>
        <w:pStyle w:val="PreambelText"/>
        <w:spacing w:before="240" w:after="240"/>
        <w:rPr>
          <w:lang w:val="el" w:eastAsia="el"/>
        </w:rPr>
      </w:pPr>
      <w:r>
        <w:rPr>
          <w:lang w:val="el" w:eastAsia="el"/>
        </w:rPr>
        <w:t>21. Το άρθρο 15 του ν. 4019/2011 (Α' 216)για τη μετονομασία της Ειδικής Υπηρεσίας για την Ενσωμάτωση των Αρχών της EQUAL και για τη διαχείριση δράσεων του Επιχειρησιακού Προγράμματος «Ανάπτυξη Ανθρώπινου Δυναμικού» σε «Ειδική Υπηρεσία για την Κοινωνική Ένταξη και την Κοινωνική Οικονομία».</w:t>
      </w:r>
    </w:p>
    <w:p>
      <w:pPr>
        <w:pStyle w:val="PreambelText"/>
        <w:spacing w:before="240" w:after="240"/>
        <w:rPr>
          <w:lang w:val="el" w:eastAsia="el"/>
        </w:rPr>
      </w:pPr>
      <w:r>
        <w:rPr>
          <w:lang w:val="el" w:eastAsia="el"/>
        </w:rPr>
        <w:t>22. Τη με αρ. πρωτ. 112806/ΕΥΘΥ 1047/26-10-2016 (Β'3595) Κοινή Απόφαση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 Οικονομικών, με θέμα: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107900/16.3.2001 (Β'599), β) υπ' αριθ. 25255/2236/07.04.2008 (Β'604), γ) υπ' αριθ. οικ. 180691/7.2.2001 (Β'148) και δ) υπ' αρ. 2.10691/οικ.3.1008 (Β’ 1462) Κοινών Υπουργικών Αποφάσεων όπως ισχύουν». 23.Την με αριθμ. πρωτ. 29444/1130/6.7.2017 εισήγηση της Προϊσταμένης της Γενικής Διεύθυνσης Οικονομικών Υπηρεσιών σύμφωνα με την παρ. 5 (ε) του άρθρου 24 του ν. 4270/2014 (ΦΕΚ Α' 143), όπως αντικαταστάθηκε με την παρ. 6 του άρθρου 10 του ν. 4337/2015 (ΦΕΚ Α' 129).</w:t>
      </w:r>
    </w:p>
    <w:p>
      <w:pPr>
        <w:pStyle w:val="PreambelText"/>
        <w:spacing w:before="240" w:after="240"/>
        <w:rPr>
          <w:lang w:val="el" w:eastAsia="el"/>
        </w:rPr>
      </w:pPr>
      <w:r>
        <w:rPr>
          <w:lang w:val="el" w:eastAsia="el"/>
        </w:rPr>
        <w:t>24. Την υπ' αριθμόν οικ. ΔΥ/30.06.2017 πρόταση του Γενικού Γραμματέα της «Γενικής Γραμματείας Διαχείρισης Κοινοτικών και Άλλων Πόρων»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25. Την από 01.09.2017 Εισήγηση- Ενημερωτικό σημείωμα του Γενικού Γραμματέα Δημοσίων Επενδύσεων- ΕΣΠΑ.</w:t>
      </w:r>
    </w:p>
    <w:p>
      <w:pPr>
        <w:pStyle w:val="PreambelText"/>
        <w:spacing w:before="240" w:after="240"/>
        <w:rPr>
          <w:lang w:val="el" w:eastAsia="el"/>
        </w:rPr>
      </w:pPr>
      <w:r>
        <w:rPr>
          <w:lang w:val="el" w:eastAsia="el"/>
        </w:rPr>
        <w:t>26. Το γεγονός ότι από την παρούσα δεν προκαλείται πρόσθετη δαπάνη σε βάρος του Κρατικού Προϋπολογισμού και ειδικότερα του Προγράμματος Δημοσίων Επενδύσεων, αποφασίζουμε:</w:t>
      </w:r>
    </w:p>
    <w:p>
      <w:pPr>
        <w:pStyle w:val="PreambelText"/>
        <w:spacing w:before="240" w:after="240"/>
        <w:rPr>
          <w:lang w:val="el" w:eastAsia="el"/>
        </w:rPr>
      </w:pPr>
      <w:r>
        <w:rPr>
          <w:lang w:val="el" w:eastAsia="el"/>
        </w:rPr>
        <w:t>Την τροποποίηση της με αριθμό 112806/ ΕΥΘΥ1047/26-10-2016 (Β'3595) Κοινής Απόφασης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 Οικονομικών, με θέμα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107900/16.3.2001 (Β'599), β) υπ' αριθ.25255/2236/07.04.2008 (Β' 604), γ) υπ' αριθ. οικ. 180691/7.2.2001 (Β'148) και δ) υπ' αριθ. 2.10691/οικ.3.1008 (Β' 1462/2012) κοινών υπουργικών αποφάσεων όπως ισχύουν»,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δεύτερη παράγραφος του Άρθρου 1 αντικαθίσταται ως εξής:</w:t>
      </w:r>
    </w:p>
    <w:p>
      <w:pPr>
        <w:spacing w:before="240" w:after="240"/>
        <w:rPr>
          <w:lang w:val="el" w:eastAsia="el"/>
        </w:rPr>
      </w:pPr>
      <w:r>
        <w:rPr>
          <w:lang w:val="el" w:eastAsia="el"/>
        </w:rPr>
        <w:t>«Αποστολή της ΕΔ ΕΣΠΑ ΑπΚΟ είναι η υποστήριξη του Υπουργείου Εργασίας, Κοινωνικής Ασφάλισης και Κοινωνικής Αλληλεγγύης (ΥΠΕΚΑΑ, εφεξής) και των φορέων που εποπτεύονται από αυτό στην αποτύπωση, ιεράρχηση και εξειδίκευση των αναγκών στους τομείς πολιτικής «Απασχόληση» και «Κοινωνική Οικονομία» του ως άνω Υπουργείου, καθώς και η ενίσχυση της διοικητικής ικανότητας του ως άνω Υπουργείου, των εποπτευομένων από αυτό φορέων σε σχέση με τα ΕΠ του ΕΣΠΑ και των δράσεων και προγραμμάτων που χρηματοδοτούνται από άλλους πόρους. Ειδικότερα, έχει την αρμοδιότητα του σχεδιασμού των πολιτικών απασχόλησης και κοινωνικής οικονομίας του ως άνω Υπουργείου, του προγραμματισμού, της εξειδίκευσης, της προετοιμασίας και της υλοποίησης έργων ή δράσεων που χρηματοδοτούνται από τα ΕΔΕΤ μέσω των ΕΠ του ΕΣΠΑ της περιόδου 20142020, καθώς και τον προγραμματισμό, τη διαχείριση, παρακολούθηση, χρηματοδότηση, υλοποίηση κάθε άλλης συναφούς ενέργειας ή/και προγράμματος που συνδέεται με πράξεις ή/και έργα, που συγχρηματοδοτούνται από λοιπά προγράμματα ή/και χρηματοδοτικούς μηχανισμούς της Ε.Ε. ή/και του Ευρωπαϊκού Οικονομικού Χώρου (ΕΟΧ, εφεξής) σύμφωνα με τις διατάξεις του ν. 4314/2014. Επίσης έχει την αρμοδιότητα του σχεδιασμού, του προγραμματισμού, της διαχείρισης, παρακολούθησης, χρηματοδότησης, υλοποίησης κάθε ενέργειας ή και προγράμματος, πράξεων ή/και έργων που χρηματοδοτούνται από εθνικούς ή/και άλλους πόρους στους τομείς της απασχόλησης και κοινωνικής οικονομίας. Ανάλογα με το αντικείμενο του εκάστοτε έργου, τις ανωτέρω αρμοδιότητες έχουν οι αντίστοιχες Υποδιευθύνσεις/Μονάδες της ΕΔ ΕΣΠΑ ΑΠΚΟ. Για τις ανάγκες της παρούσας, οι τομείς πολιτικής «Απασχόληση» και «Κοινωνική Οικονομία» περιλαμβάνουν τους τομείς: α) Καταπολέμησης της ανεργίας, β) Κατάρτισης, γ) Ένταξης στην αγορά Εργασίας, και δ) Κοινωνικής Οικονομίας και Επιχειρηματικότητας.</w:t>
      </w:r>
    </w:p>
    <w:p>
      <w:pPr>
        <w:spacing w:before="240" w:after="240"/>
        <w:rPr>
          <w:lang w:val="el" w:eastAsia="el"/>
        </w:rPr>
      </w:pPr>
      <w:r>
        <w:rPr>
          <w:lang w:val="el" w:eastAsia="el"/>
        </w:rPr>
        <w:t>Επιπλέον, έχει την αρμοδιότητα της Εθνικής Αρχής Συντονισμού - Αρχής Διαχείρισης για την εφαρμογή των δράσεων που συγχρηματοδοτούνται από το Ευρωπαϊκό Ταμείο Προσαρμογής στην Παγκοσμιοποίηση (ΕΤΠ, εφεξής) περιόδου 2014-2020, σύμφωνα με το άρθρο 63 του ν. 4331/2015. Η ΕΔ ΕΣΠΑ ΑπΚΟ συνεχίζει να έχει ως σκοπό την άσκηση των αρμοδιοτήτων που εκχωρήθηκαν στον Ενδιάμεσο Φορέα Διαχείρισης της Προγραμματικής Περιόδου 2007-2013 και των υποχρεώσεων ως δικαιούχου ΕΣΠΑ 2007-2013, που προκύπτουν από την λειτουργία των τριών ως άνω Ειδικών Υπηρεσιών, που συγχωνεύτηκαν».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Την τροποποίηση του άρθρου 2, το οποίο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Διάρθρωση της ΕΔ ΕΣΠΑ ΑπΚΟ</w:t>
      </w:r>
    </w:p>
    <w:p>
      <w:pPr>
        <w:spacing w:before="240" w:after="240"/>
        <w:rPr>
          <w:lang w:val="el" w:eastAsia="el"/>
        </w:rPr>
      </w:pPr>
      <w:r>
        <w:rPr>
          <w:lang w:val="el" w:eastAsia="el"/>
        </w:rPr>
        <w:t xml:space="preserve">Η ΕΔ ΕΣΠΑ ΑπΚΟ συγκροτείται από τρεις (3) </w:t>
      </w:r>
    </w:p>
    <w:p>
      <w:pPr>
        <w:spacing w:before="240" w:after="240"/>
        <w:rPr>
          <w:lang w:val="el" w:eastAsia="el"/>
        </w:rPr>
      </w:pPr>
      <w:r>
        <w:rPr>
          <w:lang w:val="el" w:eastAsia="el"/>
        </w:rPr>
        <w:t>Υποδιευθύνσεις και ένδεκα (11) Μονάδες επιπέδου Τμήματος, ως εξής:</w:t>
      </w:r>
    </w:p>
    <w:p>
      <w:pPr>
        <w:spacing w:before="240" w:after="240"/>
        <w:rPr>
          <w:lang w:val="el" w:eastAsia="el"/>
        </w:rPr>
      </w:pPr>
      <w:r>
        <w:rPr>
          <w:lang w:val="el" w:eastAsia="el"/>
        </w:rPr>
        <w:t>Α. Υποδιεύθυνση Ι - Κοινωνικής Οικονομίας, η οποία είναι αρμόδια για το συντονισμό, σχεδιασμό, παρακολούθηση και αποτίμηση δράσεων και ενεργειών Κοινωνικής Οικονομίας, καθώς και για την εφαρμογή και έλεγχο δράσεων Κοινωνικής Οικονομίας, οι οποίες συγχρηματοδοτούνται από διαρθρωτικά ταμεία της Ε.Ε. ή από εθνικά ή διεθνή και διακρατικά προγράμματα. Η υποδιεύθυνση διαρθρώνεται σε δύο (2) Μονάδες ως κατωτέρω:</w:t>
      </w:r>
    </w:p>
    <w:p>
      <w:pPr>
        <w:spacing w:before="240" w:after="240"/>
        <w:rPr>
          <w:lang w:val="el" w:eastAsia="el"/>
        </w:rPr>
      </w:pPr>
      <w:r>
        <w:rPr>
          <w:lang w:val="el" w:eastAsia="el"/>
        </w:rPr>
        <w:t>1. Μονάδα Ι.Α: Σχεδιασμού, συντονισμού και αποτίμησης δράσεων και ενεργειών Κοινωνικής Οικονομίας.</w:t>
      </w:r>
    </w:p>
    <w:p>
      <w:pPr>
        <w:spacing w:before="240" w:after="240"/>
        <w:rPr>
          <w:lang w:val="el" w:eastAsia="el"/>
        </w:rPr>
      </w:pPr>
      <w:r>
        <w:rPr>
          <w:lang w:val="el" w:eastAsia="el"/>
        </w:rPr>
        <w:t>2. Μονάδα Ι.Β: Εφαρμογής Δράσεων Κοινωνικής Οικονομίας.</w:t>
      </w:r>
    </w:p>
    <w:p>
      <w:pPr>
        <w:spacing w:before="240" w:after="240"/>
        <w:rPr>
          <w:lang w:val="el" w:eastAsia="el"/>
        </w:rPr>
      </w:pPr>
      <w:r>
        <w:rPr>
          <w:lang w:val="el" w:eastAsia="el"/>
        </w:rPr>
        <w:t>Β. Υποδιεύθυνση II - Δράσεων Τομέα Απασχόλησης, η οποία είναι:</w:t>
      </w:r>
    </w:p>
    <w:p>
      <w:pPr>
        <w:spacing w:before="240" w:after="240"/>
        <w:rPr>
          <w:lang w:val="el" w:eastAsia="el"/>
        </w:rPr>
      </w:pPr>
      <w:r>
        <w:rPr>
          <w:lang w:val="el" w:eastAsia="el"/>
        </w:rPr>
        <w:t>i. αρμόδια για τον προγραμματισμό, το συντονισμό, την υλοποίηση και τον έλεγχο δράσεων: (α) ενεργητικών Πολιτικών Απασχόλησης, Ένταξης στην Αγορά Εργασίας και δράσεων για τη Νεολαία και την Κοινωφελή Εργασία και β) διακρατικών προγραμμάτων απασχόλησης και Κοινωνικής Καινοτομίας EaSI και προγραμμάτων άλλων χρηματοδοτικών μηχανισμών της Ε.Ε. ή/και του ΕΟΧ και ii. Εθνική Αρχή Συντονισμού - Αρχή Διαχείρισης του ΕΤΠ 2014-2020.</w:t>
      </w:r>
    </w:p>
    <w:p>
      <w:pPr>
        <w:spacing w:before="240" w:after="240"/>
        <w:rPr>
          <w:lang w:val="el" w:eastAsia="el"/>
        </w:rPr>
      </w:pPr>
      <w:r>
        <w:rPr>
          <w:lang w:val="el" w:eastAsia="el"/>
        </w:rPr>
        <w:t>Η Υποδιεύθυνση ΙΙ συγκροτείται από τις ακόλουθες πέντε (5) Μονάδες:</w:t>
      </w:r>
    </w:p>
    <w:p>
      <w:pPr>
        <w:spacing w:before="240" w:after="240"/>
        <w:rPr>
          <w:lang w:val="el" w:eastAsia="el"/>
        </w:rPr>
      </w:pPr>
      <w:r>
        <w:rPr>
          <w:lang w:val="el" w:eastAsia="el"/>
        </w:rPr>
        <w:t>1. Μονάδα ΙΙ.Α:. Σχεδιασμού Δράσεων Απασχόλησης.</w:t>
      </w:r>
    </w:p>
    <w:p>
      <w:pPr>
        <w:spacing w:before="240" w:after="240"/>
        <w:rPr>
          <w:lang w:val="el" w:eastAsia="el"/>
        </w:rPr>
      </w:pPr>
      <w:r>
        <w:rPr>
          <w:lang w:val="el" w:eastAsia="el"/>
        </w:rPr>
        <w:t>2. Μονάδα ΙΙ.Β1-2: Εφαρμογής Δράσεων Απασχόλησης και Κατάρτισης.</w:t>
      </w:r>
    </w:p>
    <w:p>
      <w:pPr>
        <w:spacing w:before="240" w:after="240"/>
        <w:rPr>
          <w:lang w:val="el" w:eastAsia="el"/>
        </w:rPr>
      </w:pPr>
      <w:r>
        <w:rPr>
          <w:lang w:val="el" w:eastAsia="el"/>
        </w:rPr>
        <w:t>3. Μονάδα ΙΙ.Β3: Υλοποίηση Διακρατικών Προγραμμάτων Απασχόλησης και Κοινωνικής Καινοτομίας - EaSI και Προγραμμάτων Άλλων Χρηματοδοτικών Μηχανισμών της Ε.Ε. ή/και του ΕΟΧ.</w:t>
      </w:r>
    </w:p>
    <w:p>
      <w:pPr>
        <w:spacing w:before="240" w:after="240"/>
        <w:rPr>
          <w:lang w:val="el" w:eastAsia="el"/>
        </w:rPr>
      </w:pPr>
      <w:r>
        <w:rPr>
          <w:lang w:val="el" w:eastAsia="el"/>
        </w:rPr>
        <w:t>4. Μονάδα ΙΙ.Β4: Προγραμματισμού, Αξιολόγησης, Διαχείρισης, Παρακολούθησης Ενεργειών Συγχρηματοδοτούμενων από το ΕΤΠ.</w:t>
      </w:r>
    </w:p>
    <w:p>
      <w:pPr>
        <w:spacing w:before="240" w:after="240"/>
        <w:rPr>
          <w:lang w:val="el" w:eastAsia="el"/>
        </w:rPr>
      </w:pPr>
      <w:r>
        <w:rPr>
          <w:lang w:val="el" w:eastAsia="el"/>
        </w:rPr>
        <w:t>5. Μονάδα ΙΙ.Β5: Ελέγχου δράσεων Λοιπών Προγραμμάτων άλλων Χρηματοδοτικών Μηχανισμών της Ε.Ε. ή/ και του ΕΟΧ και του ΕΤΠ.</w:t>
      </w:r>
    </w:p>
    <w:p>
      <w:pPr>
        <w:spacing w:before="240" w:after="240"/>
        <w:rPr>
          <w:lang w:val="el" w:eastAsia="el"/>
        </w:rPr>
      </w:pPr>
      <w:r>
        <w:rPr>
          <w:lang w:val="el" w:eastAsia="el"/>
        </w:rPr>
        <w:t>Γ. Υποδιεύθυνση III - Ενδιάμεσος Φορέας Διαχείρισης Τομέα ΑπΚΟ, η οποία δύναται να αναλαμβάνει τη διαχείριση μέρους του τομεακού ΕΠ ή συγκεκριμένα καθήκοντα της Διαχειριστικής Αρχής του εν λόγω ΕΠ, στους τομείς της κοινωνικής οικονομίας και απασχόλησης. Η Υποδιεύθυνση διαρθρώνεται σε τρεις (3) Μονάδες ως κατωτέρω:</w:t>
      </w:r>
    </w:p>
    <w:p>
      <w:pPr>
        <w:spacing w:before="240" w:after="240"/>
        <w:rPr>
          <w:lang w:val="el" w:eastAsia="el"/>
        </w:rPr>
      </w:pPr>
      <w:r>
        <w:rPr>
          <w:lang w:val="el" w:eastAsia="el"/>
        </w:rPr>
        <w:t>1. Μονάδα III.Α: Σχεδιασμού και Προγραμματισμού Δράσεων ΑπΚΟ.</w:t>
      </w:r>
    </w:p>
    <w:p>
      <w:pPr>
        <w:spacing w:before="240" w:after="240"/>
        <w:rPr>
          <w:lang w:val="el" w:eastAsia="el"/>
        </w:rPr>
      </w:pPr>
      <w:r>
        <w:rPr>
          <w:lang w:val="el" w:eastAsia="el"/>
        </w:rPr>
        <w:t>2. Μονάδα III.B1: Διαχείρισης Δράσεων Τομέα Κοινωνικής Οικονομίας και Επιχειρηματικότητας.</w:t>
      </w:r>
    </w:p>
    <w:p>
      <w:pPr>
        <w:spacing w:before="240" w:after="240"/>
        <w:rPr>
          <w:lang w:val="el" w:eastAsia="el"/>
        </w:rPr>
      </w:pPr>
      <w:r>
        <w:rPr>
          <w:lang w:val="el" w:eastAsia="el"/>
        </w:rPr>
        <w:t>3. Μονάδα III.B2: Διαχείρισης Δράσεων Τομέα Απασχόλησης.</w:t>
      </w:r>
    </w:p>
    <w:p>
      <w:pPr>
        <w:spacing w:before="240" w:after="240"/>
        <w:rPr>
          <w:lang w:val="el" w:eastAsia="el"/>
        </w:rPr>
      </w:pPr>
      <w:r>
        <w:rPr>
          <w:lang w:val="el" w:eastAsia="el"/>
        </w:rPr>
        <w:t>Μονάδα Γ: Διοικητικής και Πληροφορικής Υποστήριξης, Πληροφόρησης και Δημοσιότητας. Οριζόντια μονάδα, η οποία υπάγεται απευθείας στον Προϊστάμενο της ΕΔ ΕΣΠΑ».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Η νέα Μονάδα ΙΙ.Β1-2 διατηρεί συνολικά όλες τις αρμοδιότητες των συνενωμένων μονάδων και επιπροσθέτως:</w:t>
      </w:r>
    </w:p>
    <w:p>
      <w:pPr>
        <w:pStyle w:val="MainText"/>
        <w:spacing w:before="120" w:after="0"/>
        <w:rPr>
          <w:lang w:val="el" w:eastAsia="el"/>
        </w:rPr>
      </w:pPr>
      <w:r>
        <w:rPr>
          <w:b/>
          <w:bCs/>
          <w:lang w:val="el" w:eastAsia="el"/>
        </w:rPr>
        <w:t>1.</w:t>
      </w:r>
      <w:r>
        <w:rPr>
          <w:lang w:val="el" w:eastAsia="el"/>
        </w:rPr>
        <w:t xml:space="preserve"> Είναι αρμόδια για την διενέργεια διοικητικών και επιτόπιων επαληθεύσεων στα έργα που παρακολουθεί και υλοποιεί.</w:t>
      </w:r>
    </w:p>
    <w:p>
      <w:pPr>
        <w:pStyle w:val="MainText"/>
        <w:spacing w:before="120" w:after="0"/>
        <w:rPr>
          <w:lang w:val="el" w:eastAsia="el"/>
        </w:rPr>
      </w:pPr>
      <w:r>
        <w:rPr>
          <w:b/>
          <w:bCs/>
          <w:lang w:val="el" w:eastAsia="el"/>
        </w:rPr>
        <w:t>2.</w:t>
      </w:r>
      <w:r>
        <w:rPr>
          <w:lang w:val="el" w:eastAsia="el"/>
        </w:rPr>
        <w:t xml:space="preserve"> θα παρέχει τα στοιχεία που θα της ζητούνται στο πλαίσιο των ελέγχων των έργων της προγραμματικής Περιόδου 2007-2013.</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Στο άρθρο 3, στο σημείο ΥΠΟΔΙΕΥΘΥΝΣΗ II, Μονάδα ΙΙ.Β5, μετά το εδάφιο «Ελέγχου δράσεων Λοιπών Προγραμμάτων Άλλων Χρηματοδοτικών Μηχανισμών της Ε.Ε. ή/και του ΕΟΧ και του ΕΤΠ», προστίθεται εδάφιο ως εξής: «Προγραμματική Περίοδος 2007-2013:</w:t>
      </w:r>
    </w:p>
    <w:p>
      <w:pPr>
        <w:spacing w:before="240" w:after="240"/>
        <w:rPr>
          <w:lang w:val="el" w:eastAsia="el"/>
        </w:rPr>
      </w:pPr>
      <w:r>
        <w:rPr>
          <w:lang w:val="el" w:eastAsia="el"/>
        </w:rPr>
        <w:t>Είναι αρμόδια για διερεύνηση καταγγελιών και διενέργεια τυχόν απαιτούμενων ελέγχων, καταλογισμό πράξεων, επιβολή δημοσιονομικών διορθώσεων, ανάκτηση αχρεωστήτως καταβληθέντων ποσών, κατάπτωση εγγυητικών επιστολών και συγκρότηση φακέλου, προκειμένου να υποστηριχθούν υποθέσεις στα δικαστήρια».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παρ. 2 του άρθρου 5 τροποποιείται ως εξής:</w:t>
      </w:r>
    </w:p>
    <w:p>
      <w:pPr>
        <w:spacing w:before="240" w:after="240"/>
        <w:rPr>
          <w:lang w:val="el" w:eastAsia="el"/>
        </w:rPr>
      </w:pPr>
      <w:r>
        <w:rPr>
          <w:lang w:val="el" w:eastAsia="el"/>
        </w:rPr>
        <w:t>«2 . Το προσωπικό της ΕΔ ΕΣΠΑ ΑΠΚΟ ανέρχεται σε ογδόντα (80) άτομα, τα οποία κατανέμονται ανά κατηγορία εκπαίδευσης, ως εξής:</w:t>
      </w:r>
    </w:p>
    <w:p>
      <w:pPr>
        <w:spacing w:before="240" w:after="240"/>
        <w:rPr>
          <w:lang w:val="el" w:eastAsia="el"/>
        </w:rPr>
      </w:pPr>
      <w:r>
        <w:rPr>
          <w:lang w:val="el" w:eastAsia="el"/>
        </w:rPr>
        <w:t>(α) Κατηγορία Πανεπιστημιακής και Τεχνολογικής Εκπαίδευσης (ΠΕ και ΤΕ), 75 άτομα</w:t>
      </w:r>
    </w:p>
    <w:p>
      <w:pPr>
        <w:spacing w:before="240" w:after="240"/>
        <w:rPr>
          <w:lang w:val="el" w:eastAsia="el"/>
        </w:rPr>
      </w:pPr>
      <w:r>
        <w:rPr>
          <w:lang w:val="el" w:eastAsia="el"/>
        </w:rPr>
        <w:t>(β) Κατηγορία Δευτεροβάθμιας Εκπαίδευσης (ΔΕ), 5 άτομα»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Κατά τα λοιπά ισχύει η υπ' αριθμόν 112806/ΕΥΘΥ 1047/26-10-2016 (Β'3595)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Οκτωβρίου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w:t>
      </w:r>
    </w:p>
    <w:p>
      <w:pPr>
        <w:spacing w:before="240" w:after="240"/>
        <w:rPr>
          <w:lang w:val="el" w:eastAsia="el"/>
        </w:rPr>
      </w:pPr>
      <w:r>
        <w:rPr>
          <w:lang w:val="el" w:eastAsia="el"/>
        </w:rPr>
        <w:t>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w:t>
      </w:r>
    </w:p>
    <w:p>
      <w:pPr>
        <w:spacing w:before="240" w:after="240"/>
        <w:rPr>
          <w:lang w:val="el" w:eastAsia="el"/>
        </w:rPr>
      </w:pPr>
      <w:r>
        <w:rPr>
          <w:lang w:val="el" w:eastAsia="el"/>
        </w:rPr>
        <w:t>και Κοινωνικής</w:t>
      </w:r>
    </w:p>
    <w:p>
      <w:pPr>
        <w:spacing w:before="240" w:after="240"/>
        <w:rPr>
          <w:lang w:val="el" w:eastAsia="el"/>
        </w:rPr>
      </w:pPr>
      <w:r>
        <w:rPr>
          <w:lang w:val="el" w:eastAsia="el"/>
        </w:rPr>
        <w:t>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w:t>
      </w:r>
    </w:p>
    <w:p>
      <w:pPr>
        <w:spacing w:before="240" w:after="240"/>
        <w:rPr>
          <w:lang w:val="el" w:eastAsia="el"/>
        </w:rPr>
      </w:pPr>
      <w:r>
        <w:rPr>
          <w:lang w:val="el" w:eastAsia="el"/>
        </w:rPr>
        <w:t>και Κοινωνικής Αλληλεγγύης Οικονομικών</w:t>
      </w:r>
    </w:p>
    <w:p>
      <w:pPr>
        <w:spacing w:before="240" w:after="240"/>
        <w:rPr>
          <w:lang w:val="el" w:eastAsia="el"/>
        </w:rPr>
      </w:pPr>
      <w:r>
        <w:rPr>
          <w:b/>
          <w:bCs/>
          <w:lang w:val="el" w:eastAsia="el"/>
        </w:rPr>
        <w:t>ΟΥΡΑΝΙΑ ΑΝΤΩΝΟΠΟΥΛΟΥ ΕΥΚΛΕΙΔΗΣ ΤΣΑΚΑΛΩΤΟΣ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