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οικ. 45857/772/2017</w:t>
      </w:r>
    </w:p>
    <w:p>
      <w:pPr>
        <w:pStyle w:val="Title"/>
        <w:spacing w:before="120" w:after="360"/>
        <w:rPr>
          <w:lang w:val="el" w:eastAsia="el"/>
        </w:rPr>
      </w:pPr>
      <w:r>
        <w:rPr>
          <w:lang w:val="el" w:eastAsia="el"/>
        </w:rPr>
        <w:t>Πρόγραμμα ενίσχυσης της απασχόλησης 2.000 αμειβόμενων με δελτίο παροχής υπηρεσιών με μετατροπή της σύμβασης παροχής ανεξάρτητων υπηρεσιών σε σύμβαση εξαρτημένης εργασίας</w:t>
      </w:r>
    </w:p>
    <w:p>
      <w:pPr>
        <w:pStyle w:val="Title"/>
        <w:spacing w:before="120" w:after="360"/>
        <w:rPr>
          <w:lang w:val="el" w:eastAsia="el"/>
        </w:rPr>
      </w:pPr>
      <w:r>
        <w:rPr>
          <w:b/>
          <w:bCs/>
          <w:lang w:val="el" w:eastAsia="el"/>
        </w:rPr>
        <w:t>Αριθμ. οικ. 45857/772/04-10-2017</w:t>
      </w:r>
    </w:p>
    <w:p>
      <w:pPr>
        <w:pStyle w:val="PreambelText"/>
        <w:spacing w:before="240" w:after="240"/>
        <w:rPr>
          <w:lang w:val="el" w:eastAsia="el"/>
        </w:rPr>
      </w:pPr>
      <w:r>
        <w:rPr>
          <w:lang w:val="el" w:eastAsia="el"/>
        </w:rPr>
        <w:t>(ΦΕΚ Β' 3534/09-10-2017)</w:t>
      </w:r>
    </w:p>
    <w:p>
      <w:pPr>
        <w:pStyle w:val="PreambelText"/>
        <w:spacing w:before="240" w:after="240"/>
        <w:rPr>
          <w:lang w:val="el" w:eastAsia="el"/>
        </w:rPr>
      </w:pPr>
      <w:r>
        <w:rPr>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44 του ν. 3986/2011 «Επείγοντα μέτρα εφαρμογής μεσοπρόθεσμου πλαισίου δημοσιονομικής στρατηγικής 2012-2015» (Α' 152), όπως ισχύουν.</w:t>
      </w:r>
    </w:p>
    <w:p>
      <w:pPr>
        <w:pStyle w:val="PreambelText"/>
        <w:spacing w:before="240" w:after="240"/>
        <w:rPr>
          <w:lang w:val="el" w:eastAsia="el"/>
        </w:rPr>
      </w:pPr>
      <w:r>
        <w:rPr>
          <w:lang w:val="el" w:eastAsia="el"/>
        </w:rPr>
        <w:t>2.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 70), όπως ισχύει.</w:t>
      </w:r>
    </w:p>
    <w:p>
      <w:pPr>
        <w:pStyle w:val="PreambelText"/>
        <w:spacing w:before="240" w:after="240"/>
        <w:rPr>
          <w:lang w:val="el" w:eastAsia="el"/>
        </w:rPr>
      </w:pPr>
      <w:r>
        <w:rPr>
          <w:lang w:val="el" w:eastAsia="el"/>
        </w:rPr>
        <w:t>3. Τις διατάξεις του ν. 2956/2001 «Αναδιάρθρωση Ο.Α.Ε.Δ. και άλλες διατάξεις» (258 Α'), όπως ισχύει.</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(143 Α').</w:t>
      </w:r>
    </w:p>
    <w:p>
      <w:pPr>
        <w:pStyle w:val="PreambelText"/>
        <w:spacing w:before="240" w:after="240"/>
        <w:rPr>
          <w:lang w:val="el" w:eastAsia="el"/>
        </w:rPr>
      </w:pPr>
      <w:r>
        <w:rPr>
          <w:lang w:val="el" w:eastAsia="el"/>
        </w:rPr>
        <w:t>5. Τις διατάξεις της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(29 Α').</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1 του π.δ. 63/2005 (98 Α').</w:t>
      </w:r>
    </w:p>
    <w:p>
      <w:pPr>
        <w:pStyle w:val="PreambelText"/>
        <w:spacing w:before="240" w:after="240"/>
        <w:rPr>
          <w:lang w:val="el" w:eastAsia="el"/>
        </w:rPr>
      </w:pPr>
      <w:r>
        <w:rPr>
          <w:lang w:val="el" w:eastAsia="el"/>
        </w:rPr>
        <w:t>7.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8. Τις διατάξεις της παρ. 2 του άρθρου 12 του π.δ. 80/ 2016 «Ανάληψη υποχρεώσεων από τους διατάκτες» (145 Α').</w:t>
      </w:r>
    </w:p>
    <w:p>
      <w:pPr>
        <w:pStyle w:val="PreambelText"/>
        <w:spacing w:before="240" w:after="240"/>
        <w:rPr>
          <w:lang w:val="el" w:eastAsia="el"/>
        </w:rPr>
      </w:pPr>
      <w:r>
        <w:rPr>
          <w:lang w:val="el" w:eastAsia="el"/>
        </w:rPr>
        <w:t>9. Τις διατάξεις του π.δ. 111/2014 «Οργανισμός του Υπουργείου Οικονομικών» (178 Α').</w:t>
      </w:r>
    </w:p>
    <w:p>
      <w:pPr>
        <w:pStyle w:val="PreambelText"/>
        <w:spacing w:before="240" w:after="240"/>
        <w:rPr>
          <w:lang w:val="el" w:eastAsia="el"/>
        </w:rPr>
      </w:pPr>
      <w:r>
        <w:rPr>
          <w:lang w:val="el" w:eastAsia="el"/>
        </w:rPr>
        <w:t>10. Τις διατάξεις του π.δ. 113/2014 «Οργανισμός Υπουργείου Εργασίας, Κοινωνικής Ασφάλισης και Πρόνοιας» (180 Α') όπως ισχύει.</w:t>
      </w:r>
    </w:p>
    <w:p>
      <w:pPr>
        <w:pStyle w:val="PreambelText"/>
        <w:spacing w:before="240" w:after="240"/>
        <w:rPr>
          <w:lang w:val="el" w:eastAsia="el"/>
        </w:rPr>
      </w:pPr>
      <w:r>
        <w:rPr>
          <w:lang w:val="el" w:eastAsia="el"/>
        </w:rPr>
        <w:t>11. Τις διατάξεις του π.δ. 73/2015 (116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12. Τις διατάξεις του π.δ. 125/2016 Διορισμός Υπουργών, Αναπληρωτών Υπουργών και Υφυπουργών. (210 Α')</w:t>
      </w:r>
    </w:p>
    <w:p>
      <w:pPr>
        <w:pStyle w:val="PreambelText"/>
        <w:spacing w:before="240" w:after="240"/>
        <w:rPr>
          <w:lang w:val="el" w:eastAsia="el"/>
        </w:rPr>
      </w:pPr>
      <w:r>
        <w:rPr>
          <w:lang w:val="el" w:eastAsia="el"/>
        </w:rPr>
        <w:t>13. Την υπ' αριθμ.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14.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(2281 Β').</w:t>
      </w:r>
    </w:p>
    <w:p>
      <w:pPr>
        <w:pStyle w:val="PreambelText"/>
        <w:spacing w:before="240" w:after="240"/>
        <w:rPr>
          <w:lang w:val="el" w:eastAsia="el"/>
        </w:rPr>
      </w:pPr>
      <w:r>
        <w:rPr>
          <w:lang w:val="el" w:eastAsia="el"/>
        </w:rPr>
        <w:t>15. Το υπ' αριθμ. 66675/28-09-2017 έγγραφο του ΟΑΕΔ με το οποίο μας διαβιβάστηκε η με αριθμ. 2571/62/ 26.09.2017 απόφαση του Διοικητικού Συμβουλίου του Οργανισμού.</w:t>
      </w:r>
    </w:p>
    <w:p>
      <w:pPr>
        <w:pStyle w:val="PreambelText"/>
        <w:spacing w:before="240" w:after="240"/>
        <w:rPr>
          <w:lang w:val="el" w:eastAsia="el"/>
        </w:rPr>
      </w:pPr>
      <w:r>
        <w:rPr>
          <w:lang w:val="el" w:eastAsia="el"/>
        </w:rPr>
        <w:t>16. Το υπ' αριθμ. πρωζτ οικ. 39011/39/24-08-2017 έγγραφο της Αποκεντρωμένης Μονάδας Κρατικών Ενισχύσεων του Υπουργείου Εργασίας.</w:t>
      </w:r>
    </w:p>
    <w:p>
      <w:pPr>
        <w:pStyle w:val="PreambelText"/>
        <w:spacing w:before="240" w:after="240"/>
        <w:rPr>
          <w:lang w:val="el" w:eastAsia="el"/>
        </w:rPr>
      </w:pPr>
      <w:r>
        <w:rPr>
          <w:lang w:val="el" w:eastAsia="el"/>
        </w:rPr>
        <w:t>17. Την υπ' αριθμ. 44962/1660/28-09-2017 απόφαση της Υπουργού Εργασίας, Κοινωνικής Ασφάλισης και Κοινωνικής Αλληλεγγύης περί έγκρισης ανάληψης υποχρέωσης (ΑΔΑ: ΨΣΧΑ46501Ω-ΑΔΝ).</w:t>
      </w:r>
    </w:p>
    <w:p>
      <w:pPr>
        <w:pStyle w:val="PreambelText"/>
        <w:spacing w:before="240" w:after="240"/>
        <w:rPr>
          <w:lang w:val="el" w:eastAsia="el"/>
        </w:rPr>
      </w:pPr>
      <w:r>
        <w:rPr>
          <w:lang w:val="el" w:eastAsia="el"/>
        </w:rPr>
        <w:t>18. Την υπ' αριθμ. 66850/28-09-2017 απόφαση ανάληψης πολυετούς υποχρέωσης της Γενικής Διεύθυνσης Υποστήριξης του ΟΑΕΔ.</w:t>
      </w:r>
    </w:p>
    <w:p>
      <w:pPr>
        <w:pStyle w:val="PreambelText"/>
        <w:spacing w:before="240" w:after="240"/>
        <w:rPr>
          <w:lang w:val="el" w:eastAsia="el"/>
        </w:rPr>
      </w:pPr>
      <w:r>
        <w:rPr>
          <w:lang w:val="el" w:eastAsia="el"/>
        </w:rPr>
        <w:t>19. Την υπ' αριθμ. 66852/28-09-2017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20. Την υπ' αριθμ. οικ. 45145/1668/29-09-2017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21. Το γεγονός ότι από τις διατάξεις της παρούσας προκαλείται δαπάνη ποσού ύψους εκατόν πενήντα έξι εκατομμυρίων οκτακοσίων χιλιάδων ευρώ (156.800.000,00€) σε βάρος του Προϋπολογισμού του ΟΑΕΔ 2018-2020, η οποία καλύπτεται αποκλειστικά από τον πόρο του Ειδικού Λογαριασμού του άρθρου 44 παρ. 2 του ν. 3986/2011 (ΦΕΚ Α' 152) και τις εγγεγραμμένες πιστώσεις στον ΚΑΕ 2493 του προϋπολογισμού του ΟΑΕΔ, κατανέμεται δε κατ' έτος ως εξής:</w:t>
      </w:r>
    </w:p>
    <w:p>
      <w:pPr>
        <w:pStyle w:val="PreambelText"/>
        <w:spacing w:before="240" w:after="240"/>
        <w:rPr>
          <w:lang w:val="el" w:eastAsia="el"/>
        </w:rPr>
      </w:pPr>
      <w:r>
        <w:rPr>
          <w:lang w:val="el" w:eastAsia="el"/>
        </w:rPr>
        <w:t xml:space="preserve">Για το έτος 2018: 60.000.000 ευρώ </w:t>
      </w:r>
    </w:p>
    <w:p>
      <w:pPr>
        <w:pStyle w:val="PreambelText"/>
        <w:spacing w:before="240" w:after="240"/>
        <w:rPr>
          <w:lang w:val="el" w:eastAsia="el"/>
        </w:rPr>
      </w:pPr>
      <w:r>
        <w:rPr>
          <w:lang w:val="el" w:eastAsia="el"/>
        </w:rPr>
        <w:t xml:space="preserve">Για το έτος 2019: 60.000.000 ευρώ </w:t>
      </w:r>
    </w:p>
    <w:p>
      <w:pPr>
        <w:pStyle w:val="PreambelText"/>
        <w:spacing w:before="240" w:after="240"/>
        <w:rPr>
          <w:lang w:val="el" w:eastAsia="el"/>
        </w:rPr>
      </w:pPr>
      <w:r>
        <w:rPr>
          <w:lang w:val="el" w:eastAsia="el"/>
        </w:rPr>
        <w:t xml:space="preserve">Για το έτος 2020: 36.800.000 ευρώ,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Αντικείμενο προγράμματος-Σκοπός του προγράμματος </w:t>
      </w:r>
    </w:p>
    <w:p>
      <w:pPr>
        <w:spacing w:before="240" w:after="240"/>
        <w:rPr>
          <w:lang w:val="el" w:eastAsia="el"/>
        </w:rPr>
      </w:pPr>
      <w:r>
        <w:rPr>
          <w:lang w:val="el" w:eastAsia="el"/>
        </w:rPr>
        <w:t>Σκοπός του προγράμματος είναι η επιχορήγηση της ενίσχυσης της απασχόλησης 2.000 αμειβόμενων με Δελτίο Παροχής Υπηρεσιών, με μετατροπή της σύμβασης παροχής ανεξάρτητων Υπηρεσιών σε σύμβαση εξαρτημένης εργασίας, σε επιχειρήσεις και γενικά εργοδότες του ιδιωτικού τομέα, με την επιχορήγηση της εργοδοτικής εισφοράς, με κίνητρο την ενίσχυση της απασχόλησης μέσω της διατήρησης των θέσεων εργασίας για χρονικό διάστημα δεκαοκτώ (18) μηνών.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(Κ.ΑΛ.Ο) και γενικά εργοδότες του ιδιωτικού τομέα που ασκούν τακτικά οικονομική δραστηριότητα σε όλη τη χώρα και απασχολούν αμειβόμενους εργαζόμενους με Δελτία Παροχής Υπηρεσιών.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έως 10.000.000,00 ευρώ η οποία θα καλυφθεί αποκλειστικά από τον πόρο του Ειδικού Λογαριασμού Ανεργίας υπέρ των Αυτοτελώς και Ανεξαρτήτως Απασχολουμένων του άρθρου 44 παρ. 2 του ν. 3986/2011 (ΦΕΚ 152Α΄), σε βάρος των πιστώσεων στον ΚΑΕ 2493 του προϋπολογισμού του ΟΑΕΔ για τα έτη 2018-2020. Η δαπάνη κατανέμεται σε ετήσια βάση ως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Για το έτος 2018: 300.000,00 ευρώ περίπου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Για το έτος 2019: 2.000.000,00 ευρώ περίπου </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το έτος 2020: 7.700.000,00 ευρώ περίπου.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Η κατανομή των δαπανών ανά έτος διενεργείται προϋπολογιστικά λαμβάνοντας υπ’ όψιν το συνολικό αριθμό των Υπηρεσιών (Κέντρα Προώθησης της Απασχόλησης-ΚΠΑ2) που θα υλοποιήσουν το έργο και το κόστος ανά Περιφερειακή Διεύθυνση με βάση τις Υπηρεσίες αρμοδιότητάς της.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Οι δύο κλάδοι του Ειδικού Λογαριασμού Ανεργίας υπέρ των Αυτοτελώς και Ανεξαρτήτως Απασχολουμένων της παρ. 2 του άρθρου 44 του ν. 3986/2011 (ΦΕΚ Α΄ 152), θα συμμετέχουν κατά 50% στη δαπάνη του προγράμματος.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κοινή υπουργική απόφαση χορηγούνται βάσει του Κανονισμού (ΕΚ) αριθ.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1407/2013).</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 xml:space="preserve">μία επιχείρηση έχει το δικαίωμα να διορίζει ή να παύσει την πλειοψηφία των μελών του διοικητικού, διαχειριστικού ή εποπτικού οργάνου άλλης επιχείρησης </w:t>
      </w:r>
    </w:p>
    <w:p>
      <w:pPr>
        <w:pStyle w:val="StructureList1"/>
        <w:spacing w:before="120" w:after="0"/>
        <w:rPr>
          <w:lang w:val="el" w:eastAsia="el"/>
        </w:rPr>
      </w:pPr>
      <w:r>
        <w:rPr>
          <w:lang w:val="el" w:eastAsia="el"/>
        </w:rPr>
        <w:t>γ)</w:t>
      </w:r>
      <w:r>
        <w:rPr>
          <w:lang w:val="en" w:eastAsia="en"/>
        </w:rPr>
        <w:tab/>
      </w:r>
      <w:r>
        <w:rPr>
          <w:lang w:val="el" w:eastAsia="el"/>
        </w:rPr>
        <w:t>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xml:space="preserve">Ρόλος του ΟΑΕΔ </w:t>
      </w:r>
    </w:p>
    <w:p>
      <w:pPr>
        <w:spacing w:before="240" w:after="240"/>
        <w:rPr>
          <w:lang w:val="el" w:eastAsia="el"/>
        </w:rPr>
      </w:pPr>
      <w:r>
        <w:rPr>
          <w:lang w:val="el" w:eastAsia="el"/>
        </w:rPr>
        <w:t>Σύμφωνα με:</w:t>
      </w:r>
    </w:p>
    <w:p>
      <w:pPr>
        <w:pStyle w:val="MainText"/>
        <w:spacing w:before="120" w:after="0"/>
        <w:rPr>
          <w:lang w:val="el" w:eastAsia="el"/>
        </w:rPr>
      </w:pPr>
      <w:r>
        <w:rPr>
          <w:b/>
          <w:bCs/>
          <w:lang w:val="el" w:eastAsia="el"/>
        </w:rPr>
        <w:t>1.</w:t>
      </w:r>
      <w:r>
        <w:rPr>
          <w:lang w:val="el" w:eastAsia="el"/>
        </w:rPr>
        <w:t xml:space="preserve"> το άρθρο 2 του ν. 2956/2001 (ΦΕΚ Α' 258) όπως τροποποιήθηκε και ισχύει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και μεριμνά ιδίως για τη δημιουργία και διατήρηση θέσεων εργασίας με την παροχή οικονομικών ενισχύσεων προς τους εργοδότες»,</w:t>
      </w:r>
    </w:p>
    <w:p>
      <w:pPr>
        <w:pStyle w:val="MainText"/>
        <w:spacing w:before="120" w:after="0"/>
        <w:rPr>
          <w:lang w:val="el" w:eastAsia="el"/>
        </w:rPr>
      </w:pPr>
      <w:r>
        <w:rPr>
          <w:b/>
          <w:bCs/>
          <w:lang w:val="el" w:eastAsia="el"/>
        </w:rPr>
        <w:t>2.</w:t>
      </w:r>
      <w:r>
        <w:rPr>
          <w:lang w:val="el" w:eastAsia="el"/>
        </w:rPr>
        <w:t xml:space="preserve"> την περίπτωση α της παραγράφου 2 του άρθρου 44 του ν. 3986/2011 (ΦΕΚ Α' 152) όπως τροποποιήθηκε και ισχύει «Συνιστάται στον Οργανισμό Απασχόλησης Εργατικού Δυναμικού (Ο.Α.Ε.Δ.) Ειδικός Λογαριασμός Ανεργίας υπέρ των Αυτοτελώς και Ανεξαρτήτως Απασχολουμένων, ο οποίος αποτελείται από δυο κλάδους, που λειτουργούν με πλήρη οικονομική και λογιστική αυτοτέλεια. Ο πρώτος κλάδος καλύπτει ασφαλισμένους που υπάγονται στον Ε.Φ. Κ. Α. και για τους οποίους, βάσει γενικών, ειδικών ή καταστατικών διατάξεων που ίσχυαν κατά την 31.12.2016, προέκυπτε υποχρέωση υπαγωγής στον τέως ΟΑΕΕ και στο τέως ΕΤΑΠ-ΜΜΕ και ο δεύτερος ασφαλισμένους που υπάγονται στον Ε.Φ.Κ.Α. και για τους οποίους, βάσει γενικών, ειδικών ή καταστατικών διατάξεων που ίσχυαν κατά την 31.12.2016, προέκυπτε υποχρέωση υπαγωγής στο τέως ΕΤΑΑ» «Σκοπός του λογαριασμού είναι η χορήγηση βοηθήματος καθώς και η ενίσχυση της απασχόλησης των προσώπων που καλύπτονται από τους ανωτέρω κλάδους»,</w:t>
      </w:r>
    </w:p>
    <w:p>
      <w:pPr>
        <w:pStyle w:val="MainText"/>
        <w:spacing w:before="120" w:after="0"/>
        <w:rPr>
          <w:lang w:val="el" w:eastAsia="el"/>
        </w:rPr>
      </w:pPr>
      <w:r>
        <w:rPr>
          <w:b/>
          <w:bCs/>
          <w:lang w:val="el" w:eastAsia="el"/>
        </w:rPr>
        <w:t>3.</w:t>
      </w:r>
      <w:r>
        <w:rPr>
          <w:lang w:val="el" w:eastAsia="el"/>
        </w:rPr>
        <w:t xml:space="preserve"> την περίπτωση β της παρ. 2 του άρθρου 44 του ν. 3986/2011 (Α' 152) όπως ισχύει «Με απόφαση του Υπουργού Εργασίας, Κοινωνικής Ασφάλισης και Κοινωνικής Αλληλεγγύης, μετά από γνώμη του Διοικητικού Συμβουλίου του ΟΑΕΔ, καταρτίζονται προγράμματα για την ενίσχυση της απασχόλησης των προσώπων που καλύπτονται από τους κλάδους της περίπτωσης α, καθορίζονται και εξειδικεύονται οι προϋποθέσεις και τα κριτήρια για την ενίσχυση, η διαδικασία, ο χρόνος, ο τόπος και ο τρόπος της ενίσχυσης, το ύψος αυτής, τα απαιτούμενα δικαιολογητικά για την απόδειξη των όρων και προϋποθέσεων χορήγησης της, καθώς και τα δικαιολογητικά που απαιτούνται για την καταβολή της, οι όροι, οι προϋποθέσεις και η διαδικασία για την αναστολή ή τη διακοπή της και κάθε θέμα σχετικό με την εφαρμογή του παρόντος, εφαρμοζόμενων αναλόγως των διατάξεων των παραγράφων 2 και 4 έως 8 του άρθρου 29 του ν. 1262/1982 (Α' 70). Με την ίδια απόφαση καθορίζονται οι διαδικασίες μεταφοράς των διαθέσιμων πόρων των δύο κλάδων της περίπτωσης α', καθώς και το ποσοστό συμμετοχής τους στο πρόγραμμα».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ωφελούμενοι και προϋποθέσεις συμμετοχής</w:t>
      </w:r>
    </w:p>
    <w:p>
      <w:pPr>
        <w:pStyle w:val="MainText"/>
        <w:spacing w:before="120" w:after="0"/>
        <w:rPr>
          <w:lang w:val="el" w:eastAsia="el"/>
        </w:rPr>
      </w:pPr>
      <w:r>
        <w:rPr>
          <w:b/>
          <w:bCs/>
          <w:lang w:val="el" w:eastAsia="el"/>
        </w:rPr>
        <w:t>1.</w:t>
      </w:r>
      <w:r>
        <w:rPr>
          <w:lang w:val="el" w:eastAsia="el"/>
        </w:rPr>
        <w:t xml:space="preserve"> </w:t>
      </w:r>
      <w:r>
        <w:rPr>
          <w:b/>
          <w:bCs/>
          <w:u w:val="single"/>
          <w:lang w:val="el" w:eastAsia="el"/>
        </w:rPr>
        <w:t>Δικαιούχοι- Επιχειρήσεις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δραστηριοποιούνται στο σύνολο της Ελληνικής Επικράτειας και απασχολούν αμειβόμενους εργαζόμενους με Δελτίο Παροχής Υπηρεσιών.</w:t>
      </w:r>
    </w:p>
    <w:p>
      <w:pPr>
        <w:spacing w:before="240" w:after="240"/>
        <w:rPr>
          <w:lang w:val="el" w:eastAsia="el"/>
        </w:rPr>
      </w:pPr>
      <w:r>
        <w:rPr>
          <w:lang w:val="el" w:eastAsia="el"/>
        </w:rPr>
        <w:t xml:space="preserve">Απαραίτητη προϋπόθεση για την ένταξη μίας επιχείρησης στο πρόγραμμα είναι να μην έχει προβεί κατά τη διάρκεια τριμήνου πριν την ημερομηνία υποβολής της αίτησης υπαγωγής: </w:t>
      </w:r>
    </w:p>
    <w:p>
      <w:pPr>
        <w:pStyle w:val="StructureList1"/>
        <w:spacing w:before="120" w:after="0"/>
        <w:rPr>
          <w:lang w:val="el" w:eastAsia="el"/>
        </w:rPr>
      </w:pPr>
      <w:r>
        <w:rPr>
          <w:lang w:val="el" w:eastAsia="el"/>
        </w:rPr>
        <w:t>α)</w:t>
      </w:r>
      <w:r>
        <w:rPr>
          <w:lang w:val="en" w:eastAsia="en"/>
        </w:rPr>
        <w:tab/>
      </w:r>
      <w:r>
        <w:rPr>
          <w:lang w:val="el" w:eastAsia="el"/>
        </w:rPr>
        <w:t xml:space="preserve">σε μείωση του προσωπικού της και </w:t>
      </w:r>
    </w:p>
    <w:p>
      <w:pPr>
        <w:pStyle w:val="StructureList1"/>
        <w:spacing w:before="120" w:after="0"/>
        <w:rPr>
          <w:lang w:val="el" w:eastAsia="el"/>
        </w:rPr>
      </w:pPr>
      <w:r>
        <w:rPr>
          <w:lang w:val="el" w:eastAsia="el"/>
        </w:rPr>
        <w:t>β)</w:t>
      </w:r>
      <w:r>
        <w:rPr>
          <w:lang w:val="en" w:eastAsia="en"/>
        </w:rPr>
        <w:tab/>
      </w:r>
      <w:r>
        <w:rPr>
          <w:lang w:val="el" w:eastAsia="el"/>
        </w:rPr>
        <w:t>σε μείωση των αποδοχών των δυνητικά ωφελουμένων όπως αυτές εμφανίζονται στη σύμβαση ανεξάρτητων υπηρεσιών η οποία έχει αναρτηθεί στην ειδική πλατφόρμα του διαδικτυακού τόπου του ΕΦΚΑ.</w:t>
      </w:r>
    </w:p>
    <w:p>
      <w:pPr>
        <w:spacing w:before="240" w:after="240"/>
        <w:rPr>
          <w:lang w:val="el" w:eastAsia="el"/>
        </w:rPr>
      </w:pPr>
      <w:r>
        <w:rPr>
          <w:lang w:val="el" w:eastAsia="el"/>
        </w:rPr>
        <w:t xml:space="preserve">Η ανωτέρω (α) προϋπόθεση ισχύει και για το χρονικό διάστημα από την ημερομηνία υποβολής της αίτησης μέχρι την ημερομηνία ένταξης της επιχείρησης στο πρόγραμμα και η </w:t>
      </w:r>
    </w:p>
    <w:p>
      <w:pPr>
        <w:spacing w:before="240" w:after="240"/>
        <w:rPr>
          <w:lang w:val="el" w:eastAsia="el"/>
        </w:rPr>
      </w:pPr>
      <w:r>
        <w:rPr>
          <w:lang w:val="el" w:eastAsia="el"/>
        </w:rPr>
        <w:t xml:space="preserve">(β) προϋπόθεση ισχύει και για το χρονικό διάστημα από την ημερομηνία ένταξης της επιχείρησης στο πρόγραμμα μέχρι την ημερομηνία μετατροπής της σύμβασης ανεξάρτητων υπηρεσιών σε σύμβαση εξαρτημένης εργασίας. Ως μείωση προσωπικού θεωρείται: </w:t>
      </w:r>
    </w:p>
    <w:p>
      <w:pPr>
        <w:spacing w:before="240" w:after="240"/>
        <w:rPr>
          <w:lang w:val="el" w:eastAsia="el"/>
        </w:rPr>
      </w:pPr>
      <w:r>
        <w:rPr>
          <w:lang w:val="el" w:eastAsia="el"/>
        </w:rPr>
        <w:t xml:space="preserve">αα. η καταγγελία της σύμβασης εργασίας, </w:t>
      </w:r>
    </w:p>
    <w:p>
      <w:pPr>
        <w:spacing w:before="240" w:after="240"/>
        <w:rPr>
          <w:lang w:val="el" w:eastAsia="el"/>
        </w:rPr>
      </w:pPr>
      <w:r>
        <w:rPr>
          <w:lang w:val="el" w:eastAsia="el"/>
        </w:rPr>
        <w:t>ββ.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γγ.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Σε αυτές τις περιπτώσεις, η επιχείρηση προκειμένου να ενταχθεί στο πρόγραμμα θα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Επισημαίνουμε ότι 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δύναται να ενταχθεί στο πρόγραμμα.</w:t>
      </w:r>
    </w:p>
    <w:p>
      <w:pPr>
        <w:spacing w:before="240" w:after="240"/>
        <w:rPr>
          <w:lang w:val="el" w:eastAsia="el"/>
        </w:rPr>
      </w:pPr>
      <w:r>
        <w:rPr>
          <w:lang w:val="el" w:eastAsia="el"/>
        </w:rPr>
        <w:t>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Δεν θεωρείται μείωση προσωπικού κατά το τρίμηνο που προηγείται της ημερομηνίας υποβολής της αίτησης:</w:t>
      </w:r>
    </w:p>
    <w:p>
      <w:pPr>
        <w:spacing w:before="240" w:after="240"/>
        <w:rPr>
          <w:lang w:val="el" w:eastAsia="el"/>
        </w:rPr>
      </w:pPr>
      <w:r>
        <w:rPr>
          <w:lang w:val="el" w:eastAsia="el"/>
        </w:rPr>
        <w:t>i. η καταγγελία σύμβασης εργασίας λόγω συνταξιοδότησης,</w:t>
      </w:r>
    </w:p>
    <w:p>
      <w:pPr>
        <w:spacing w:before="240" w:after="240"/>
        <w:rPr>
          <w:lang w:val="el" w:eastAsia="el"/>
        </w:rPr>
      </w:pPr>
      <w:r>
        <w:rPr>
          <w:lang w:val="el" w:eastAsia="el"/>
        </w:rPr>
        <w:t>ii.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w:t>
      </w:r>
    </w:p>
    <w:p>
      <w:pPr>
        <w:spacing w:before="240" w:after="240"/>
        <w:rPr>
          <w:lang w:val="el" w:eastAsia="el"/>
        </w:rPr>
      </w:pPr>
      <w:r>
        <w:rPr>
          <w:lang w:val="el" w:eastAsia="el"/>
        </w:rPr>
        <w:t>iii. η λήξη σύμβασης ορισμένου χρόνου</w:t>
      </w:r>
    </w:p>
    <w:p>
      <w:pPr>
        <w:spacing w:before="240" w:after="240"/>
        <w:rPr>
          <w:lang w:val="el" w:eastAsia="el"/>
        </w:rPr>
      </w:pPr>
      <w:r>
        <w:rPr>
          <w:lang w:val="el" w:eastAsia="el"/>
        </w:rPr>
        <w:t xml:space="preserve">iv. η οικειοθελής αποχώρηση </w:t>
      </w:r>
    </w:p>
    <w:p>
      <w:pPr>
        <w:spacing w:before="240" w:after="240"/>
        <w:rPr>
          <w:lang w:val="el" w:eastAsia="el"/>
        </w:rPr>
      </w:pPr>
      <w:r>
        <w:rPr>
          <w:lang w:val="el" w:eastAsia="el"/>
        </w:rPr>
        <w:t>v. η φυλάκιση και ο θάνατος.</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 xml:space="preserve">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 </w:t>
      </w:r>
    </w:p>
    <w:p>
      <w:pPr>
        <w:spacing w:before="240" w:after="240"/>
        <w:rPr>
          <w:lang w:val="el" w:eastAsia="el"/>
        </w:rPr>
      </w:pPr>
      <w:r>
        <w:rPr>
          <w:u w:val="single"/>
          <w:lang w:val="el" w:eastAsia="el"/>
        </w:rPr>
        <w:t>Δεν εντάσσονται:</w:t>
      </w:r>
    </w:p>
    <w:p>
      <w:pPr>
        <w:pStyle w:val="MainText"/>
        <w:spacing w:before="120" w:after="0"/>
        <w:rPr>
          <w:lang w:val="el" w:eastAsia="el"/>
        </w:rPr>
      </w:pPr>
      <w:r>
        <w:rPr>
          <w:b/>
          <w:bCs/>
          <w:lang w:val="el" w:eastAsia="el"/>
        </w:rPr>
        <w:t>1.</w:t>
      </w:r>
      <w:r>
        <w:rPr>
          <w:lang w:val="el" w:eastAsia="el"/>
        </w:rPr>
        <w:t xml:space="preserve"> Όλες οι επιχειρήσεις, φορείς, υπηρεσίες και οργανισμοί που διέπονται, όσον αφορά την πρόσληψη του προσωπικού τους, από τις διατάξεις του ν. 2190/1994 (ΦΕΚ 28/Α/03.03.1994) και του ν. 3812 (ΦΕΚ 234/Α/28.12.2009).</w:t>
      </w:r>
    </w:p>
    <w:p>
      <w:pPr>
        <w:pStyle w:val="MainText"/>
        <w:spacing w:before="120" w:after="0"/>
        <w:rPr>
          <w:lang w:val="el" w:eastAsia="el"/>
        </w:rPr>
      </w:pPr>
      <w:r>
        <w:rPr>
          <w:b/>
          <w:bCs/>
          <w:lang w:val="el" w:eastAsia="el"/>
        </w:rPr>
        <w:t>2.</w:t>
      </w:r>
      <w:r>
        <w:rPr>
          <w:lang w:val="el" w:eastAsia="el"/>
        </w:rPr>
        <w:t xml:space="preserve"> Τα υποκαταστήματα ή τα γραφεία που έχουν την έδρα τους σε χώρα που δεν είναι μέλος της Ευρωπαϊκής Ένωσης διότι δεν είναι εφικτός ο έλεγχος σώρευσης των ενισχύσεων.</w:t>
      </w:r>
    </w:p>
    <w:p>
      <w:pPr>
        <w:pStyle w:val="MainText"/>
        <w:spacing w:before="120" w:after="0"/>
        <w:rPr>
          <w:lang w:val="el" w:eastAsia="el"/>
        </w:rPr>
      </w:pPr>
      <w:r>
        <w:rPr>
          <w:b/>
          <w:bCs/>
          <w:lang w:val="el" w:eastAsia="el"/>
        </w:rPr>
        <w:t>3.</w:t>
      </w:r>
      <w:r>
        <w:rPr>
          <w:lang w:val="el" w:eastAsia="el"/>
        </w:rPr>
        <w:t xml:space="preserve"> Εξωχώριες εταιρείες όπως και επιχειρήσεις που στην εταιρική τους σύνθεση συμμετέχουν εξωχώριες εταιρείες διότι δεν είναι εφικτός ο έλεγχος σώρευσης των ενισχύσεων.</w:t>
      </w:r>
    </w:p>
    <w:p>
      <w:pPr>
        <w:pStyle w:val="MainText"/>
        <w:spacing w:before="120" w:after="0"/>
        <w:rPr>
          <w:lang w:val="el" w:eastAsia="el"/>
        </w:rPr>
      </w:pPr>
      <w:r>
        <w:rPr>
          <w:b/>
          <w:bCs/>
          <w:lang w:val="el" w:eastAsia="el"/>
        </w:rPr>
        <w:t>4.</w:t>
      </w:r>
      <w:r>
        <w:rPr>
          <w:lang w:val="el" w:eastAsia="el"/>
        </w:rPr>
        <w:t xml:space="preserve"> Τα ΚΤΕΛ, ΚΤΕΛ ΑΕ και οι ιδιοκτήτες ή και οι συνιδιοκτήτες ενταγμένων σε αυτά.</w:t>
      </w:r>
    </w:p>
    <w:p>
      <w:pPr>
        <w:pStyle w:val="MainText"/>
        <w:spacing w:before="120" w:after="0"/>
        <w:rPr>
          <w:lang w:val="el" w:eastAsia="el"/>
        </w:rPr>
      </w:pPr>
      <w:r>
        <w:rPr>
          <w:b/>
          <w:bCs/>
          <w:lang w:val="el" w:eastAsia="el"/>
        </w:rPr>
        <w:t>5.</w:t>
      </w:r>
      <w:r>
        <w:rPr>
          <w:lang w:val="el" w:eastAsia="el"/>
        </w:rPr>
        <w:t xml:space="preserve"> Επιχειρήσεις εις βάρος των οποίων εκκρεμεί ανάκτηση προηγούμενων κρατικών ενισχύσεων.</w:t>
      </w:r>
    </w:p>
    <w:p>
      <w:pPr>
        <w:pStyle w:val="MainText"/>
        <w:spacing w:before="120" w:after="0"/>
        <w:rPr>
          <w:lang w:val="el" w:eastAsia="el"/>
        </w:rPr>
      </w:pPr>
      <w:r>
        <w:rPr>
          <w:b/>
          <w:bCs/>
          <w:lang w:val="el" w:eastAsia="el"/>
        </w:rPr>
        <w:t>6.</w:t>
      </w:r>
      <w:r>
        <w:rPr>
          <w:lang w:val="el" w:eastAsia="el"/>
        </w:rPr>
        <w:t xml:space="preserve"> i. Οι επιχειρήσεις που δραστηριοποιούνται σε τομείς, στους οποίους δεν εφαρμόζεται ο Καν. 1407/2013 (άρθρο 1).</w:t>
      </w:r>
    </w:p>
    <w:p>
      <w:pPr>
        <w:spacing w:before="240" w:after="240"/>
        <w:rPr>
          <w:lang w:val="el" w:eastAsia="el"/>
        </w:rPr>
      </w:pPr>
      <w:r>
        <w:rPr>
          <w:lang w:val="el" w:eastAsia="el"/>
        </w:rPr>
        <w:t>ii. Οι επιχειρήσεις που δραστηριοποιούνται στον τομέα της αλιείας (στην πρωτογενή αλιεία και στην υδατοκαλλιέργεια),</w:t>
      </w:r>
    </w:p>
    <w:p>
      <w:pPr>
        <w:spacing w:before="240" w:after="240"/>
        <w:rPr>
          <w:lang w:val="el" w:eastAsia="el"/>
        </w:rPr>
      </w:pPr>
      <w:r>
        <w:rPr>
          <w:lang w:val="el" w:eastAsia="el"/>
        </w:rPr>
        <w:t>iii. Οι επιχειρήσεις που δραστηριοποιούνται στην πρωτογενή παραγωγή γεωργικών προϊόντων (φυτικών και ζωικών).</w:t>
      </w:r>
    </w:p>
    <w:p>
      <w:pPr>
        <w:spacing w:before="240" w:after="240"/>
        <w:rPr>
          <w:lang w:val="el" w:eastAsia="el"/>
        </w:rPr>
      </w:pPr>
      <w:r>
        <w:rPr>
          <w:lang w:val="el" w:eastAsia="el"/>
        </w:rPr>
        <w:t>iv. Τα νυχτερινά κέντρα.</w:t>
      </w:r>
    </w:p>
    <w:p>
      <w:pPr>
        <w:spacing w:before="240" w:after="240"/>
        <w:rPr>
          <w:lang w:val="el" w:eastAsia="el"/>
        </w:rPr>
      </w:pPr>
      <w:r>
        <w:rPr>
          <w:lang w:val="el" w:eastAsia="el"/>
        </w:rPr>
        <w:t>ν. Οι εποχικές επιχειρήσεις.</w:t>
      </w:r>
    </w:p>
    <w:p>
      <w:pPr>
        <w:spacing w:before="240" w:after="240"/>
        <w:rPr>
          <w:lang w:val="el" w:eastAsia="el"/>
        </w:rPr>
      </w:pPr>
      <w:r>
        <w:rPr>
          <w:lang w:val="el" w:eastAsia="el"/>
        </w:rPr>
        <w:t>vi. Οι επιχειρήσεις που η έδρα είναι η οικία του εργοδότη (π.χ. ασφαλιστές, λογιστές, πολιτικοί μηχανικοί, εμπορικοί αντιπρόσωποι κ.λπ.) εκτός των επιχειρήσεων που λόγω της φύσης της δραστηριότητας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Όταν το αντικείμενο εργασιών μιας επιχείρησης είναι σύνθετο και το ένα από τα αντικείμενα εξαιρείται του προγράμματος,σύμφωνα με τα αναφερόμενα στις περιπτώσεις 6i έως 6vi, η επιχείρηση για να ενταχθεί θα πρέπει να υποβάλει Υπεύθυνη Δήλωση στην οποία θα αναφέρει ότι το επιχορηγούμενο άτομο δεν πρόκειται να απασχοληθεί στο εξαιρούμενο αντικείμενο εργασιών των περιπτώσεων 6i έως 6vi.</w:t>
      </w:r>
    </w:p>
    <w:p>
      <w:pPr>
        <w:pStyle w:val="MainText"/>
        <w:spacing w:before="120" w:after="0"/>
        <w:rPr>
          <w:lang w:val="el" w:eastAsia="el"/>
        </w:rPr>
      </w:pPr>
      <w:r>
        <w:rPr>
          <w:b/>
          <w:bCs/>
          <w:lang w:val="el" w:eastAsia="el"/>
        </w:rPr>
        <w:t>2.</w:t>
      </w:r>
      <w:r>
        <w:rPr>
          <w:lang w:val="el" w:eastAsia="el"/>
        </w:rPr>
        <w:t xml:space="preserve"> </w:t>
      </w:r>
      <w:r>
        <w:rPr>
          <w:b/>
          <w:bCs/>
          <w:lang w:val="el" w:eastAsia="el"/>
        </w:rPr>
        <w:t>Ωφελούμενοι</w:t>
      </w:r>
    </w:p>
    <w:p>
      <w:pPr>
        <w:spacing w:before="240" w:after="240"/>
        <w:rPr>
          <w:lang w:val="el" w:eastAsia="el"/>
        </w:rPr>
      </w:pPr>
      <w:r>
        <w:rPr>
          <w:lang w:val="el" w:eastAsia="el"/>
        </w:rPr>
        <w:t>Ωφελούμενοι του Προγράμματος είναι αμειβόμενοι με Δελτίο Παροχής Υπηρεσιών εργαζόμενοι σε δύο (2) εργοδότες κατά ανώτατο όριο, ασφαλιζόμενοι πρώην ΟΑΕΕ, ΕΤΑΑ και ΕΤΑΠ-ΜΜΕ, εφόσον:</w:t>
      </w:r>
    </w:p>
    <w:p>
      <w:pPr>
        <w:pStyle w:val="StructureList1"/>
        <w:spacing w:before="120" w:after="0"/>
        <w:rPr>
          <w:lang w:val="el" w:eastAsia="el"/>
        </w:rPr>
      </w:pPr>
      <w:r>
        <w:rPr>
          <w:lang w:val="el" w:eastAsia="el"/>
        </w:rPr>
        <w:t>α)</w:t>
      </w:r>
      <w:r>
        <w:rPr>
          <w:lang w:val="en" w:eastAsia="en"/>
        </w:rPr>
        <w:tab/>
      </w:r>
      <w:r>
        <w:rPr>
          <w:lang w:val="el" w:eastAsia="el"/>
        </w:rPr>
        <w:t>η ασφάλιση τους εντάσσεται στη διάταξη της παρ. 9 του άρθρου 39 του ν. 4387/2016.</w:t>
      </w:r>
    </w:p>
    <w:p>
      <w:pPr>
        <w:pStyle w:val="StructureList1"/>
        <w:spacing w:before="120" w:after="0"/>
        <w:rPr>
          <w:lang w:val="el" w:eastAsia="el"/>
        </w:rPr>
      </w:pPr>
      <w:r>
        <w:rPr>
          <w:lang w:val="el" w:eastAsia="el"/>
        </w:rPr>
        <w:t>β)</w:t>
      </w:r>
      <w:r>
        <w:rPr>
          <w:lang w:val="en" w:eastAsia="en"/>
        </w:rPr>
        <w:tab/>
      </w:r>
      <w:r>
        <w:rPr>
          <w:lang w:val="el" w:eastAsia="el"/>
        </w:rPr>
        <w:t>Η σύμβαση με τις αντισυμβαλλόμενες δικαιούχους επιχειρήσεις της παραπάνω παραγράφου, βρίσκεται σε ισχύ και έχει αναρτηθεί στην ειδική πλατφόρμα του διαδικτυακού τόπου του ΕΦΚΑ τουλάχιστον τρεις (3) μήνες πριν την υποβολή της αίτησης υπαγωγής της επιχείρησης στο πρόγραμμα.</w:t>
      </w:r>
    </w:p>
    <w:p>
      <w:pPr>
        <w:pStyle w:val="StructureList1"/>
        <w:spacing w:before="120" w:after="0"/>
        <w:rPr>
          <w:lang w:val="el" w:eastAsia="el"/>
        </w:rPr>
      </w:pPr>
      <w:r>
        <w:rPr>
          <w:lang w:val="el" w:eastAsia="el"/>
        </w:rPr>
        <w:t>γ)</w:t>
      </w:r>
      <w:r>
        <w:rPr>
          <w:lang w:val="en" w:eastAsia="en"/>
        </w:rPr>
        <w:tab/>
      </w:r>
      <w:r>
        <w:rPr>
          <w:lang w:val="el" w:eastAsia="el"/>
        </w:rPr>
        <w:t>μετατραπεί η παραπάνω σύμβαση παροχής ανεξάρτητων υπηρεσιών σε σύμβαση εξαρτημένης εργασίας.</w:t>
      </w:r>
    </w:p>
    <w:p>
      <w:pPr>
        <w:pStyle w:val="StructureList1"/>
        <w:spacing w:before="120" w:after="0"/>
        <w:rPr>
          <w:lang w:val="el" w:eastAsia="el"/>
        </w:rPr>
      </w:pPr>
      <w:r>
        <w:rPr>
          <w:lang w:val="el" w:eastAsia="el"/>
        </w:rPr>
        <w:t>δ)</w:t>
      </w:r>
      <w:r>
        <w:rPr>
          <w:lang w:val="en" w:eastAsia="en"/>
        </w:rPr>
        <w:tab/>
      </w:r>
      <w:r>
        <w:rPr>
          <w:lang w:val="el" w:eastAsia="el"/>
        </w:rPr>
        <w:t>δεν παρείχαν εξαρτημένη εργασία στον ίδιο εργοδότη το δωδεκάμηνο που προηγείται της ημερομηνίας της αίτησης για υπαγωγή στο πρόγραμμα.</w:t>
      </w:r>
    </w:p>
    <w:p>
      <w:pPr>
        <w:pStyle w:val="MainText"/>
        <w:spacing w:before="120" w:after="0"/>
        <w:rPr>
          <w:lang w:val="el" w:eastAsia="el"/>
        </w:rPr>
      </w:pPr>
      <w:r>
        <w:rPr>
          <w:b/>
          <w:bCs/>
          <w:lang w:val="el" w:eastAsia="el"/>
        </w:rPr>
        <w:t>3.</w:t>
      </w:r>
      <w:r>
        <w:rPr>
          <w:lang w:val="el" w:eastAsia="el"/>
        </w:rPr>
        <w:t xml:space="preserve"> </w:t>
      </w:r>
      <w:r>
        <w:rPr>
          <w:b/>
          <w:bCs/>
          <w:lang w:val="el" w:eastAsia="el"/>
        </w:rPr>
        <w:t>Εξαιρέσεις</w:t>
      </w:r>
    </w:p>
    <w:p>
      <w:pPr>
        <w:spacing w:before="240" w:after="240"/>
        <w:rPr>
          <w:lang w:val="el" w:eastAsia="el"/>
        </w:rPr>
      </w:pPr>
      <w:r>
        <w:rPr>
          <w:lang w:val="el" w:eastAsia="el"/>
        </w:rPr>
        <w:t>Στο πρόγραμμα δεν εντάσσονται για επιχορήγηση επιχειρήσεις:</w:t>
      </w:r>
    </w:p>
    <w:p>
      <w:pPr>
        <w:pStyle w:val="StructureList1"/>
        <w:spacing w:before="120" w:after="0"/>
        <w:rPr>
          <w:lang w:val="el" w:eastAsia="el"/>
        </w:rPr>
      </w:pPr>
      <w:r>
        <w:rPr>
          <w:lang w:val="el" w:eastAsia="el"/>
        </w:rPr>
        <w:t>α)</w:t>
      </w:r>
      <w:r>
        <w:rPr>
          <w:lang w:val="en" w:eastAsia="en"/>
        </w:rPr>
        <w:tab/>
      </w:r>
      <w:r>
        <w:rPr>
          <w:lang w:val="el" w:eastAsia="el"/>
        </w:rPr>
        <w:t xml:space="preserve">για εργαζόμενους που θα απασχοληθούν αποκλειστικά, από την 22η ώρα βραδινή (έναρξη ωραρίου) έως και την 6η πρωϊνή (λήξη ωραρίου). </w:t>
      </w:r>
    </w:p>
    <w:p>
      <w:pPr>
        <w:pStyle w:val="StructureList1"/>
        <w:spacing w:before="120" w:after="0"/>
        <w:rPr>
          <w:lang w:val="el" w:eastAsia="el"/>
        </w:rPr>
      </w:pPr>
      <w:r>
        <w:rPr>
          <w:lang w:val="el" w:eastAsia="el"/>
        </w:rPr>
        <w:t>β)</w:t>
      </w:r>
      <w:r>
        <w:rPr>
          <w:lang w:val="en" w:eastAsia="en"/>
        </w:rPr>
        <w:tab/>
      </w:r>
      <w:r>
        <w:rPr>
          <w:lang w:val="el" w:eastAsia="el"/>
        </w:rPr>
        <w:t>για άτομα που:</w:t>
      </w:r>
    </w:p>
    <w:p>
      <w:pPr>
        <w:pStyle w:val="StructureList1"/>
        <w:spacing w:before="120" w:after="0"/>
        <w:rPr>
          <w:lang w:val="el" w:eastAsia="el"/>
        </w:rPr>
      </w:pPr>
      <w:r>
        <w:rPr>
          <w:lang w:val="el" w:eastAsia="el"/>
        </w:rPr>
        <w:t>αα)</w:t>
      </w:r>
      <w:r>
        <w:rPr>
          <w:lang w:val="en" w:eastAsia="en"/>
        </w:rPr>
        <w:tab/>
      </w:r>
      <w:r>
        <w:rPr>
          <w:lang w:val="el" w:eastAsia="el"/>
        </w:rPr>
        <w:t xml:space="preserve">είναι εταίροι σε Ο.Ε., Ε.Ε, Ε.Π.Ε και στις Ι.Κ.Ε </w:t>
      </w:r>
    </w:p>
    <w:p>
      <w:pPr>
        <w:pStyle w:val="StructureList1"/>
        <w:spacing w:before="120" w:after="0"/>
        <w:rPr>
          <w:lang w:val="el" w:eastAsia="el"/>
        </w:rPr>
      </w:pPr>
      <w:r>
        <w:rPr>
          <w:lang w:val="el" w:eastAsia="el"/>
        </w:rPr>
        <w:t>ββ)</w:t>
      </w:r>
      <w:r>
        <w:rPr>
          <w:lang w:val="en" w:eastAsia="en"/>
        </w:rPr>
        <w:tab/>
      </w:r>
      <w:r>
        <w:rPr>
          <w:lang w:val="el" w:eastAsia="el"/>
        </w:rPr>
        <w:t>είναι μέλη των Δ.Σ. στις Α.Ε., πλην των μελών-εταίρων των Φορέων Κοινωνικής και Αλληλέγγυας Οικονομίας (Κ.ΑΛ.Ο.)</w:t>
      </w:r>
    </w:p>
    <w:p>
      <w:pPr>
        <w:pStyle w:val="StructureList1"/>
        <w:spacing w:before="120" w:after="0"/>
        <w:rPr>
          <w:lang w:val="el" w:eastAsia="el"/>
        </w:rPr>
      </w:pPr>
      <w:r>
        <w:rPr>
          <w:lang w:val="el" w:eastAsia="el"/>
        </w:rPr>
        <w:t>γγ)</w:t>
      </w:r>
      <w:r>
        <w:rPr>
          <w:lang w:val="en" w:eastAsia="en"/>
        </w:rPr>
        <w:tab/>
      </w:r>
      <w:r>
        <w:rPr>
          <w:lang w:val="el" w:eastAsia="el"/>
        </w:rPr>
        <w:t>είναι οι νόμιμοι εκπρόσωποι ή οι διαχειριστές των επιχειρήσεων</w:t>
      </w:r>
    </w:p>
    <w:p>
      <w:pPr>
        <w:pStyle w:val="StructureList1"/>
        <w:spacing w:before="120" w:after="0"/>
        <w:rPr>
          <w:lang w:val="el" w:eastAsia="el"/>
        </w:rPr>
      </w:pPr>
      <w:r>
        <w:rPr>
          <w:lang w:val="el" w:eastAsia="el"/>
        </w:rPr>
        <w:t>δδ)</w:t>
      </w:r>
      <w:r>
        <w:rPr>
          <w:lang w:val="en" w:eastAsia="en"/>
        </w:rPr>
        <w:tab/>
      </w:r>
      <w:r>
        <w:rPr>
          <w:lang w:val="el" w:eastAsia="el"/>
        </w:rPr>
        <w:t>είναι μέλη σε συνεταιρισμούς (πλην των μελών των ΚοινΣεπ)</w:t>
      </w:r>
    </w:p>
    <w:p>
      <w:pPr>
        <w:pStyle w:val="StructureList1"/>
        <w:spacing w:before="120" w:after="0"/>
        <w:rPr>
          <w:lang w:val="el" w:eastAsia="el"/>
        </w:rPr>
      </w:pPr>
      <w:r>
        <w:rPr>
          <w:lang w:val="el" w:eastAsia="el"/>
        </w:rPr>
        <w:t>εε)</w:t>
      </w:r>
      <w:r>
        <w:rPr>
          <w:lang w:val="en" w:eastAsia="en"/>
        </w:rPr>
        <w:tab/>
      </w:r>
      <w:r>
        <w:rPr>
          <w:lang w:val="el" w:eastAsia="el"/>
        </w:rPr>
        <w:t>τοποθετούνται αναγκαστικά με τις διατάξεις του ν. 2643/1998.</w:t>
      </w:r>
    </w:p>
    <w:p>
      <w:pPr>
        <w:pStyle w:val="StructureList1"/>
        <w:spacing w:before="120" w:after="0"/>
        <w:rPr>
          <w:lang w:val="el" w:eastAsia="el"/>
        </w:rPr>
      </w:pPr>
      <w:r>
        <w:rPr>
          <w:lang w:val="el" w:eastAsia="el"/>
        </w:rPr>
        <w:t>στστ)</w:t>
      </w:r>
      <w:r>
        <w:rPr>
          <w:lang w:val="en" w:eastAsia="en"/>
        </w:rPr>
        <w:tab/>
      </w:r>
      <w:r>
        <w:rPr>
          <w:lang w:val="el" w:eastAsia="el"/>
        </w:rPr>
        <w:t xml:space="preserve">θα απασχοληθούν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 </w:t>
      </w:r>
    </w:p>
    <w:p>
      <w:pPr>
        <w:pStyle w:val="StructureList1"/>
        <w:spacing w:before="120" w:after="0"/>
        <w:rPr>
          <w:lang w:val="el" w:eastAsia="el"/>
        </w:rPr>
      </w:pPr>
      <w:r>
        <w:rPr>
          <w:lang w:val="el" w:eastAsia="el"/>
        </w:rPr>
        <w:t>ζζ)</w:t>
      </w:r>
      <w:r>
        <w:rPr>
          <w:lang w:val="en" w:eastAsia="en"/>
        </w:rPr>
        <w:tab/>
      </w:r>
      <w:r>
        <w:rPr>
          <w:lang w:val="el" w:eastAsia="el"/>
        </w:rPr>
        <w:t xml:space="preserve">θα απασχοληθούν από τους δικαιούχους εργοδότες, προκειμένου να διαθέσουν τις υπηρεσίες τους σε άλλον εργοδότη (δευτερογενής ή έμμεσος εργοδότης). </w:t>
      </w:r>
    </w:p>
    <w:p>
      <w:pPr>
        <w:pStyle w:val="StructureList1"/>
        <w:spacing w:before="120" w:after="0"/>
        <w:rPr>
          <w:lang w:val="el" w:eastAsia="el"/>
        </w:rPr>
      </w:pPr>
      <w:r>
        <w:rPr>
          <w:lang w:val="el" w:eastAsia="el"/>
        </w:rPr>
        <w:t>ηη)</w:t>
      </w:r>
      <w:r>
        <w:rPr>
          <w:lang w:val="en" w:eastAsia="en"/>
        </w:rPr>
        <w:tab/>
      </w:r>
      <w:r>
        <w:rPr>
          <w:lang w:val="el" w:eastAsia="el"/>
        </w:rPr>
        <w:t>θα απασχοληθούν με έμμισθη εντολή.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Προγράμματος και ποσό επιχορήγησης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Διάρκεια προγράμματος</w:t>
      </w:r>
    </w:p>
    <w:p>
      <w:pPr>
        <w:spacing w:before="240" w:after="240"/>
        <w:rPr>
          <w:lang w:val="el" w:eastAsia="el"/>
        </w:rPr>
      </w:pPr>
      <w:r>
        <w:rPr>
          <w:lang w:val="el" w:eastAsia="el"/>
        </w:rPr>
        <w:t>Η διάρκεια του συνολικού προγράμματος ανέρχεται στους δεκαοκτώ (18) μήνες, εκ των οποίων οι δώδεκα (12) μήνες αφορούν σε επιχορήγηση και οι υπόλοιποι έξι (6) μήνες σε δέσμευση.</w:t>
      </w:r>
    </w:p>
    <w:p>
      <w:pPr>
        <w:pStyle w:val="MainText"/>
        <w:spacing w:before="120" w:after="0"/>
        <w:rPr>
          <w:lang w:val="el" w:eastAsia="el"/>
        </w:rPr>
      </w:pPr>
      <w:r>
        <w:rPr>
          <w:b/>
          <w:bCs/>
          <w:lang w:val="el" w:eastAsia="el"/>
        </w:rPr>
        <w:t>2.</w:t>
      </w:r>
      <w:r>
        <w:rPr>
          <w:lang w:val="el" w:eastAsia="el"/>
        </w:rPr>
        <w:t xml:space="preserve"> </w:t>
      </w:r>
      <w:r>
        <w:rPr>
          <w:b/>
          <w:bCs/>
          <w:lang w:val="el" w:eastAsia="el"/>
        </w:rPr>
        <w:t>Ποσό Επιχορήγησης</w:t>
      </w:r>
    </w:p>
    <w:p>
      <w:pPr>
        <w:spacing w:before="240" w:after="240"/>
        <w:rPr>
          <w:lang w:val="el" w:eastAsia="el"/>
        </w:rPr>
      </w:pPr>
      <w:r>
        <w:rPr>
          <w:lang w:val="el" w:eastAsia="el"/>
        </w:rPr>
        <w:t>Ως ποσό επιχορήγησης ορίζεται το ποσό που αντιστοιχεί στις μηνιαίες εργοδοτικές εισφορές για διάστημα δώδεκα (12) μηνών καθώς και των αναλογούντων εργοδοτικών εισφορών των δώρων Χριστουγέννων και Πάσχα και του επιδόματος αδείας, σύμφωνα με το χρονικό διάστημα απασχόλησης και με ανώτατο όριο τα 350 ευρώ για κάθε μήνα πλήρους απασχόλησης.</w:t>
      </w:r>
    </w:p>
    <w:p>
      <w:pPr>
        <w:spacing w:before="240" w:after="240"/>
        <w:rPr>
          <w:lang w:val="el" w:eastAsia="el"/>
        </w:rPr>
      </w:pPr>
      <w:r>
        <w:rPr>
          <w:b/>
          <w:bCs/>
          <w:lang w:val="el" w:eastAsia="el"/>
        </w:rPr>
        <w:t>Το ανώτατο όριο ποσού επιχορήγησης για το Δώρο Χριστουγέννων ορίζεται σε 350 ευρώ και για το Δώρο Πάσχα και το επίδομα αδείας σε 175 ευρώ.</w:t>
      </w:r>
    </w:p>
    <w:p>
      <w:pPr>
        <w:spacing w:before="240" w:after="240"/>
        <w:rPr>
          <w:lang w:val="el" w:eastAsia="el"/>
        </w:rPr>
      </w:pPr>
      <w:r>
        <w:rPr>
          <w:b/>
          <w:bCs/>
          <w:lang w:val="el" w:eastAsia="el"/>
        </w:rPr>
        <w:t>Επισημαίνεται ότι, εφόσον ο ωφελούμενος απασχολείται ταυτόχρονα σε δύο εργοδότες με μερική ή εκ περιτροπής απασχόληση, δυνητικά δικαιούχοι του προγράμματος είναι και οι δύο εργοδότες που θα τον προσλάβουν με καθεστώς μερικής ή εκ περιτροπής απασχόλησης με ανώτατο ποσό επιχορήγησης τα 175 ευρώ για κάθε δικαιούχο.</w:t>
      </w:r>
    </w:p>
    <w:p>
      <w:pPr>
        <w:spacing w:before="240" w:after="240"/>
        <w:rPr>
          <w:lang w:val="el" w:eastAsia="el"/>
        </w:rPr>
      </w:pPr>
      <w:r>
        <w:rPr>
          <w:lang w:val="el" w:eastAsia="el"/>
        </w:rPr>
        <w:t>Σε περίπτωση κατά την οποία ο ωφελούμενος απασχολείται σε δύο εργοδότες με πλήρη απασχόληση στον πρώτο και μερική ή εκ περιτροπής απασχόληση στον δεύτερο, δυνητικά δικαιούχος του προγράμματος είναι μόνο ο εργοδότης που θα τον προσλάβει με καθεστώς πλήρους απασχόλησης.</w:t>
      </w:r>
    </w:p>
    <w:p>
      <w:pPr>
        <w:spacing w:before="240" w:after="240"/>
        <w:rPr>
          <w:lang w:val="el" w:eastAsia="el"/>
        </w:rPr>
      </w:pPr>
      <w:r>
        <w:rPr>
          <w:lang w:val="el" w:eastAsia="el"/>
        </w:rPr>
        <w:t>Οι ωφελούμενοι μπορούν να διατηρήσουν την ιδιότητα του αυτοαπασχολούμενου καθ' όλη τη διάρκεια του προγράμματος, χωρίς να έχουν τη δυνατότητα άσκησης επαγγελματικής δραστηριότητας.</w:t>
      </w:r>
    </w:p>
    <w:p>
      <w:pPr>
        <w:spacing w:before="240" w:after="240"/>
        <w:rPr>
          <w:lang w:val="el" w:eastAsia="el"/>
        </w:rPr>
      </w:pPr>
      <w:r>
        <w:rPr>
          <w:lang w:val="el" w:eastAsia="el"/>
        </w:rPr>
        <w:t>Επισημαίνεται ότι οι ετήσιες ακαθάριστες αποδοχές των ωφελουμένων στις οποίες θα συμπεριλαμβάνονται τα ποσά των Δώρων και του Επιδόματος Άδειας θα είναι τουλάχιστον ίσες με τις αποδοχές, χωρίς τον Φόρο Προστιθέμενης Αξίας (Φ.Π.Α), που είχαν συμφωνηθεί από τους αντισυμβαλλόμενους και αναγράφονται στη σύμβαση παροχής ανεξάρτητων υπηρεσιών που έχει αναρτηθεί στην ειδική πλατφόρμα του διαδικτυακού τόπου του ΕΦΚΑ, αναγόμενες, για τις ανάγκες της παρούσας, σε ετήσια βάση.</w:t>
      </w:r>
    </w:p>
    <w:p>
      <w:pPr>
        <w:spacing w:before="240" w:after="240"/>
        <w:rPr>
          <w:lang w:val="el" w:eastAsia="el"/>
        </w:rPr>
      </w:pPr>
      <w:r>
        <w:rPr>
          <w:lang w:val="el" w:eastAsia="el"/>
        </w:rPr>
        <w:t>Οι μηνιαίες ακαθάριστες αποδοχές των ωφελουμένων όπως θα προκύψουν, σύμφωνα με τα παραπάνω, κατά την έναρξη της σχέσης εξαρτημένης εργασίας, λειτουργούν ως το κατώτατο όριο των αποδοχών, εφόσον δεν είναι κατώτερες από τον νομοθετημένο κατώτατο μισθό ή ημερομίσθιο και δεν εξαρτώνται από την διάρκεια της απασχόλησης.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αιτήσεων</w:t>
      </w:r>
    </w:p>
    <w:p>
      <w:pPr>
        <w:pStyle w:val="MainText"/>
        <w:spacing w:before="120" w:after="0"/>
        <w:rPr>
          <w:lang w:val="el" w:eastAsia="el"/>
        </w:rPr>
      </w:pPr>
      <w:r>
        <w:rPr>
          <w:b/>
          <w:bCs/>
          <w:lang w:val="el" w:eastAsia="el"/>
        </w:rPr>
        <w:t>1.</w:t>
      </w:r>
      <w:r>
        <w:rPr>
          <w:lang w:val="el" w:eastAsia="el"/>
        </w:rPr>
        <w:t xml:space="preserve"> Μετά την δημοσίευση πρόσκλησης εκδήλωσης ενδιαφέροντος οι επιχειρήσεις που διαθέτουν κωδικούς πρόσβασης στο πληροφοριακό σύστημα του ΟΑΕΔ και επιθυμούν να ενταχθούν στο πρόγραμμα, εφόσον υπάρχουν κενές θέσεις, υποβάλλουν ηλεκτρονικά αίτηση υπαγωγής - υπεύθυνη δήλωση, η οποία είναι αναρτημένη στην ιστοσελίδα του Οργανισμού (www.oaed.gr). Απαραίτητη προϋπόθεση για την υποβολή της ηλεκτρονικής αίτησης είναι η ενδιαφερόμενη επιχείρηση να είναι Πιστοποιημένος χρήστης στις Ηλεκτρονικές Υπηρεσίες του ΟΑΕΔ (εφόσον έχει παραλάβει κλειδάριθμο από το ΚΠΑ2 της περιοχής της) και διαθέτει κωδικούς πρόσβασης (Ονομασία Χρήστη και Συνθηματικό).</w:t>
      </w:r>
    </w:p>
    <w:p>
      <w:pPr>
        <w:spacing w:before="240" w:after="240"/>
        <w:rPr>
          <w:lang w:val="el" w:eastAsia="el"/>
        </w:rPr>
      </w:pPr>
      <w:r>
        <w:rPr>
          <w:lang w:val="el" w:eastAsia="el"/>
        </w:rPr>
        <w:t>Τα υποκαταστήματα ή γραφεία που έχουν την έδρα τους σε χώρα μέλους της Ευρωπαϊκής Ένωσης, υποβάλλουν την ηλεκτρονική αίτηση στο ΚΠΑ2 στην αρμοδιότητα του οποίου ανήκει το υποκατάστημα ή γραφείο.</w:t>
      </w:r>
    </w:p>
    <w:p>
      <w:pPr>
        <w:pStyle w:val="MainText"/>
        <w:spacing w:before="120" w:after="0"/>
        <w:rPr>
          <w:lang w:val="el" w:eastAsia="el"/>
        </w:rPr>
      </w:pPr>
      <w:r>
        <w:rPr>
          <w:b/>
          <w:bCs/>
          <w:lang w:val="el" w:eastAsia="el"/>
        </w:rPr>
        <w:t>2.</w:t>
      </w:r>
      <w:r>
        <w:rPr>
          <w:lang w:val="el" w:eastAsia="el"/>
        </w:rPr>
        <w:t xml:space="preserve"> Στην περίπτωση που οι ενδιαφερόμενες επιχειρήσεις δεν είναι πιστοποιημένοι χρήστες στις Ηλεκτρονικές Υπηρεσίες του ΟΑΕΔ εγγεγραμμένοι χρήστες στο Πληροφορικό Σύστημα (portal) του Οργανισμού θα πρέπει να επισκεφτούν την Υπηρεσία του ΟΑΕΔ (ΚΠΑ2) στην αρμοδιότητα της οποίας ανήκει η έδρα της επιχείρησης και να προσκομίσουν τα κάτωθι δικαιολογητικά για την παραλαβή κλειδαρίθμου προκειμένου στη συνέχεια να υποβάλλουν ηλεκτρονική αίτηση για την υπαγωγή στο ανωτέρω πρόγραμμα:</w:t>
      </w:r>
    </w:p>
    <w:p>
      <w:pPr>
        <w:spacing w:before="240" w:after="240"/>
        <w:rPr>
          <w:lang w:val="el" w:eastAsia="el"/>
        </w:rPr>
      </w:pPr>
      <w:r>
        <w:rPr>
          <w:lang w:val="el" w:eastAsia="el"/>
        </w:rPr>
        <w:t>α. Οι ατομικές επιχειρήσεις την Βεβαίωση έναρξης επιτηδεύματος.</w:t>
      </w:r>
    </w:p>
    <w:p>
      <w:pPr>
        <w:spacing w:before="240" w:after="240"/>
        <w:rPr>
          <w:lang w:val="el" w:eastAsia="el"/>
        </w:rPr>
      </w:pPr>
      <w:r>
        <w:rPr>
          <w:lang w:val="el" w:eastAsia="el"/>
        </w:rPr>
        <w:t>β. Τα νομικά πρόσωπα πρόσφατο καταστατικό της επιχείρησης από όπου θα προκύπτει η μετοχική ή/και εταιρική σύνθεση της καθώς και το ΑΦΜ της επιχείρησης.</w:t>
      </w:r>
    </w:p>
    <w:p>
      <w:pPr>
        <w:spacing w:before="240" w:after="240"/>
        <w:rPr>
          <w:lang w:val="el" w:eastAsia="el"/>
        </w:rPr>
      </w:pPr>
      <w:r>
        <w:rPr>
          <w:lang w:val="el" w:eastAsia="el"/>
        </w:rPr>
        <w:t>Η ανωτέρω διαδικασία μπορεί να διενεργηθεί από νόμιμα εξουσιοδοτημένο πρόσωπο.</w:t>
      </w:r>
    </w:p>
    <w:p>
      <w:pPr>
        <w:spacing w:before="240" w:after="240"/>
        <w:rPr>
          <w:lang w:val="el" w:eastAsia="el"/>
        </w:rPr>
      </w:pPr>
      <w:r>
        <w:rPr>
          <w:lang w:val="el" w:eastAsia="el"/>
        </w:rPr>
        <w:t>Εάν η επιχείρηση διατηρεί υποκαταστήματα τότε κατά την έκδοση του κλειδαρίθμου θα πρέπει να δηλώνονται και να καταχωρίζονται όλα τα απαραίτητα στοιχεία (δ/νση, τηλ., email, ΑΦΜ κ.λπ.) κάθε υποκαταστήματος της.</w:t>
      </w:r>
    </w:p>
    <w:p>
      <w:pPr>
        <w:pStyle w:val="MainText"/>
        <w:spacing w:before="120" w:after="0"/>
        <w:rPr>
          <w:lang w:val="el" w:eastAsia="el"/>
        </w:rPr>
      </w:pPr>
      <w:r>
        <w:rPr>
          <w:b/>
          <w:bCs/>
          <w:lang w:val="el" w:eastAsia="el"/>
        </w:rPr>
        <w:t>3.</w:t>
      </w:r>
      <w:r>
        <w:rPr>
          <w:lang w:val="el" w:eastAsia="el"/>
        </w:rPr>
        <w:t xml:space="preserve"> Επίσης στην ηλεκτρονική αίτηση, η επιχείρηση πρέπει να αναφέρει υποχρεωτικά, τον νόμιμο εκπρόσωπο της επιχείρησης και μόνο τα -τυχόν- νομικά πρόσωπα που είναι εταίροι ή μέτοχοι της επιχείρησης από 25% και άνω, ανεξαρτήτως εάν τα νομικά πρόσωπα της επιχείρησης είναι μέτοχοι ή εταίροι εντός ή εκτός της Ελληνικής επικράτειας, προκειμένου να γίνει η σώρευση των κρατικών ενισχύσεων.</w:t>
      </w:r>
    </w:p>
    <w:p>
      <w:pPr>
        <w:pStyle w:val="MainText"/>
        <w:spacing w:before="120" w:after="0"/>
        <w:rPr>
          <w:lang w:val="el" w:eastAsia="el"/>
        </w:rPr>
      </w:pPr>
      <w:r>
        <w:rPr>
          <w:b/>
          <w:bCs/>
          <w:lang w:val="el" w:eastAsia="el"/>
        </w:rPr>
        <w:t>4.</w:t>
      </w:r>
      <w:r>
        <w:rPr>
          <w:lang w:val="el" w:eastAsia="el"/>
        </w:rPr>
        <w:t xml:space="preserve"> Η επιχείρηση κατά την υποβολή της ηλεκτρονικής αίτησης, επισυνάπτει με ηλεκτρονική σάρωση, αντίγραφο της, αναρτημένης στην ειδική πλατφόρμα του ΕΦΚΑ, σύμβασης παροχής ανεξάρτητων υπηρεσιών, του ωφελούμενου.</w:t>
      </w:r>
    </w:p>
    <w:p>
      <w:pPr>
        <w:pStyle w:val="MainText"/>
        <w:spacing w:before="120" w:after="0"/>
        <w:rPr>
          <w:lang w:val="el" w:eastAsia="el"/>
        </w:rPr>
      </w:pPr>
      <w:r>
        <w:rPr>
          <w:b/>
          <w:bCs/>
          <w:lang w:val="el" w:eastAsia="el"/>
        </w:rPr>
        <w:t>5.</w:t>
      </w:r>
      <w:r>
        <w:rPr>
          <w:lang w:val="el" w:eastAsia="el"/>
        </w:rPr>
        <w:t xml:space="preserve"> 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 Ειδικότερα, υποχρεούται να συμπληρώσει τα σχετικά πεδία της ηλεκτρονικής αίτησης με τα στοιχεία που θα οριστούν στην οικεία πρόσκληση. 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Κοινωνικής Ασφάλισης και Κοινωνικής Αλληλεγγύης, της ΓΓΠΣ και του ΕΦΚΑ.</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με αριθμ. Πρωτ. και ημερομηνία υποβολής.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και έγκρισης</w:t>
      </w:r>
    </w:p>
    <w:p>
      <w:pPr>
        <w:pStyle w:val="MainText"/>
        <w:spacing w:before="120" w:after="0"/>
        <w:rPr>
          <w:lang w:val="el" w:eastAsia="el"/>
        </w:rPr>
      </w:pPr>
      <w:r>
        <w:rPr>
          <w:b/>
          <w:bCs/>
          <w:lang w:val="el" w:eastAsia="el"/>
        </w:rPr>
        <w:t>1.</w:t>
      </w:r>
      <w:r>
        <w:rPr>
          <w:lang w:val="el" w:eastAsia="el"/>
        </w:rPr>
        <w:t xml:space="preserve"> Διαδικασία αξιολόγησης</w:t>
      </w:r>
    </w:p>
    <w:p>
      <w:pPr>
        <w:spacing w:before="240" w:after="240"/>
        <w:rPr>
          <w:lang w:val="el" w:eastAsia="el"/>
        </w:rPr>
      </w:pPr>
      <w:r>
        <w:rPr>
          <w:lang w:val="el" w:eastAsia="el"/>
        </w:rPr>
        <w:t>Μετά την υποβολής των ηλεκτρονικών αιτήσεων υπαγωγής το αρμόδιο ΚΠΑ2 όπου ανήκει η έδρα ή το υποκατάστημα που θα απασχοληθεί ο επιχορηγούμενος, προβαίνει εντός τριάντα (30) εργάσιμων ημερών στην αξιολόγηση τους αναφορικά με την πληρότητα ή μη των όρων και προϋποθέσεων ένταξης στο ανωτέρω πρόγραμμα.</w:t>
      </w:r>
    </w:p>
    <w:p>
      <w:pPr>
        <w:spacing w:before="240" w:after="240"/>
        <w:rPr>
          <w:lang w:val="el" w:eastAsia="el"/>
        </w:rPr>
      </w:pPr>
      <w:r>
        <w:rPr>
          <w:lang w:val="el" w:eastAsia="el"/>
        </w:rPr>
        <w:t>Αρμόδιος για την έκδοση εγκριτικής ή απορριπτικής απόφασης υπαγωγής των δικαιούχων επιχειρήσεων είναι ο Προϊστάμενος της αρμόδιας Υπηρεσίας.</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και η πληρότητα των στοιχείων που δηλώθηκαν. Η αξιολόγηση των αιτήσεων υπαγωγής ανατίθεται από τον Προϊστάμενο της Υπηρεσίας ΟΑΕΔ στους αρμόδιους υπαλλήλους του Γραφείου Απασχόλησης,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 της παρούσας (έλεγχος είδους επιχειρηματικής δραστηριότητας, μείωση προσωπικού, έλεγχος σώρευσης και τήρησης κανόνων περί κρατικών ενισχύσεων). Επίσης προβαίνουν, εφόσον απαιτείται, στον έλεγχο των αναφερόμενων στην ηλεκτρονική αίτηση της επιχείρησης από τα Πληροφοριακά Συστήματα (Π.Σ.) του ΟΑΕΔ, του ΕΡΓΑΝΗ (ΠΣ ΣΕΠΕ - ΟΑΕΔ - ΕΦΚΑ) του Υπουργείου Εργασίας, Κοινωνικής Ασφάλισης και Κοινωνικής Αλληλεγγύης, της Γ.Γ.Π.Σ., του ΕΦΚΑ και του Υπουργείου Εσωτερικών και Διοικητικής Ανασυγκρότησης (όσον αφορά στις περιπτώσεις των πολιτών τρίτων χωρών και των ομογενών).</w:t>
      </w:r>
    </w:p>
    <w:p>
      <w:pPr>
        <w:spacing w:before="240" w:after="240"/>
        <w:rPr>
          <w:lang w:val="el" w:eastAsia="el"/>
        </w:rPr>
      </w:pPr>
      <w:r>
        <w:rPr>
          <w:lang w:val="el" w:eastAsia="el"/>
        </w:rPr>
        <w:t>Το αποτέλεσμα της αξιολόγησης ελέγχεται από τον Προϊστάμενο της Υπηρεσίας (ΚΠΑ2) ο οποίος εκδίδει τη σχετική απόφαση (απόφαση ένταξης ή απορριπτική απόφαση) και ενημερώνεται σχετικά ο δικαιούχος.</w:t>
      </w:r>
    </w:p>
    <w:p>
      <w:pPr>
        <w:spacing w:before="240" w:after="240"/>
        <w:rPr>
          <w:lang w:val="el" w:eastAsia="el"/>
        </w:rPr>
      </w:pPr>
      <w:r>
        <w:rPr>
          <w:lang w:val="el" w:eastAsia="el"/>
        </w:rPr>
        <w:t>Στο πλαίσιο της αποτελεσματικής αξιολόγησης των αιτήσεων υπαγωγής, ο αξιολογητής ή και ο Προϊστάμενος,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αίτησης.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Έγκριση</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w:t>
      </w:r>
    </w:p>
    <w:p>
      <w:pPr>
        <w:spacing w:before="240" w:after="240"/>
        <w:rPr>
          <w:lang w:val="el" w:eastAsia="el"/>
        </w:rPr>
      </w:pPr>
      <w:r>
        <w:rPr>
          <w:lang w:val="el" w:eastAsia="el"/>
        </w:rPr>
        <w:t>Εντός τριάντα (30) ημερών από την κοινοποίηση της απόφασης υπαγωγής στο πρόγραμμα, η επιχείρηση προβαίνει σε μετατροπή της σύμβασης παροχής ανεξάρτητων Υπηρεσιών σε σύμβαση εξαρτημένης εργασίας υποβάλλοντας την ηλεκτρονική αναγγελία πρόσληψης μέσω του συστήματος ΣΕΠΕ-ΟΑΕΔ-ΙΚΑ/ΕΤΑΜ.</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Σε περίπτωση οικειοθελούς αποχώρησης του επιχορηγούμενου ατόμου κατά τη διάρκεια του προγράμματος, το πρόγραμμα διακόπτεται και η επιχείρηση δεν δύναται να προβεί σε αντικατάσταση.</w:t>
      </w:r>
    </w:p>
    <w:p>
      <w:pPr>
        <w:spacing w:before="240" w:after="240"/>
        <w:rPr>
          <w:lang w:val="el" w:eastAsia="el"/>
        </w:rPr>
      </w:pPr>
      <w:r>
        <w:rPr>
          <w:lang w:val="el" w:eastAsia="el"/>
        </w:rPr>
        <w:t>Στην ανωτέρω περίπτωση ισχύουν οι δεσμεύσεις της παρ. 9.1 της παρούσας σχετικά με την μείωση του δεσμευόμενου μη επιχορηγούμενου προσωπικού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θα γίνεται από τον αρμόδιο υπάλληλο του ΚΠΑ2 ταυτοποίηση των αναγγελιών πρόσληψης της επιχείρησης στο πληροφοριακό σύστημα ΕΡΓΑΝΗ.</w:t>
      </w:r>
    </w:p>
    <w:p>
      <w:pPr>
        <w:spacing w:before="240" w:after="240"/>
        <w:rPr>
          <w:lang w:val="el" w:eastAsia="el"/>
        </w:rPr>
      </w:pPr>
      <w:r>
        <w:rPr>
          <w:lang w:val="el" w:eastAsia="el"/>
        </w:rPr>
        <w:t xml:space="preserve">Ύστερα από τη λήξη της προθεσμίας για την μετατροπή της σύμβασης παροχής ανεξάρτητων Υπηρεσιών σε σύμβαση εξαρτημένης εργασίας, ο Προϊστάμενος της αρμόδιας Υπηρεσίας Απασχόλησης (ΚΠΑ2) προβαίνει στην έκδοση απόφασης </w:t>
      </w:r>
    </w:p>
    <w:p>
      <w:pPr>
        <w:pStyle w:val="StructureList1"/>
        <w:spacing w:before="120" w:after="0"/>
        <w:rPr>
          <w:lang w:val="el" w:eastAsia="el"/>
        </w:rPr>
      </w:pPr>
      <w:r>
        <w:rPr>
          <w:lang w:val="el" w:eastAsia="el"/>
        </w:rPr>
        <w:t>i)</w:t>
      </w:r>
      <w:r>
        <w:rPr>
          <w:lang w:val="en" w:eastAsia="en"/>
        </w:rPr>
        <w:tab/>
      </w:r>
      <w:r>
        <w:rPr>
          <w:lang w:val="el" w:eastAsia="el"/>
        </w:rPr>
        <w:t xml:space="preserve">ολικής ανάκλησης της εγκριτικής απόφασης, στην περίπτωση που η επιχείρηση δεν κάλυψε το σύνολο των αιτηθεισών θέσεων ή </w:t>
      </w:r>
    </w:p>
    <w:p>
      <w:pPr>
        <w:pStyle w:val="StructureList1"/>
        <w:spacing w:before="120" w:after="0"/>
        <w:rPr>
          <w:lang w:val="el" w:eastAsia="el"/>
        </w:rPr>
      </w:pPr>
      <w:r>
        <w:rPr>
          <w:lang w:val="el" w:eastAsia="el"/>
        </w:rPr>
        <w:t>ii)</w:t>
      </w:r>
      <w:r>
        <w:rPr>
          <w:lang w:val="en" w:eastAsia="en"/>
        </w:rPr>
        <w:tab/>
      </w:r>
      <w:r>
        <w:rPr>
          <w:lang w:val="el" w:eastAsia="el"/>
        </w:rPr>
        <w:t>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Σε περίπτωση που οι θέσεις, που έχει αιτηθεί η επιχείρηση, δεν καλυφθούν εντός της ανωτέρω προθεσμίας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 3. Επίλυση Διαφορών-Διαδικασία ενστάσεων 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 ΦΕΚ 1708/Β/15-6-2016 όπως τροποποιήθηκε και ισχύει).</w:t>
      </w:r>
    </w:p>
    <w:p>
      <w:pPr>
        <w:spacing w:before="240" w:after="240"/>
        <w:rPr>
          <w:lang w:val="el" w:eastAsia="el"/>
        </w:rPr>
      </w:pPr>
      <w:r>
        <w:rPr>
          <w:lang w:val="el" w:eastAsia="el"/>
        </w:rPr>
        <w:t>Οι ενστάσεις υποβάλλονται εντός της αποκλειστικής προθεσμίας των τριάντα (30) ημερών από την κοινοποίηση των σχετικών αποφάσεων που έχουν εκδοθεί από το αρμόδιο γραφείο της Υπηρεσίας ΚΠΑ2.</w:t>
      </w:r>
    </w:p>
    <w:p>
      <w:pPr>
        <w:spacing w:before="240" w:after="240"/>
        <w:rPr>
          <w:lang w:val="el" w:eastAsia="el"/>
        </w:rPr>
      </w:pPr>
      <w:r>
        <w:rPr>
          <w:lang w:val="el" w:eastAsia="el"/>
        </w:rPr>
        <w:t>Όλες οι υποβαλλόμενες ενστάσεις με τα τυχόν προσκομιζόμενα δικαιολογητικά εξετάζονται από τον Προϊστάμενο και τον αρμόδιο υπάλληλο του Γραφείου Απασχόλησης του ΚΠΑ2. 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αίτημα της επιχείρησης υπόψη της Επιτροπής Εκδίκασης Ενδικοφανών Προσφυγών.</w:t>
      </w:r>
    </w:p>
    <w:p>
      <w:pPr>
        <w:spacing w:before="240" w:after="240"/>
        <w:rPr>
          <w:lang w:val="el" w:eastAsia="el"/>
        </w:rPr>
      </w:pPr>
      <w:r>
        <w:rPr>
          <w:lang w:val="el" w:eastAsia="el"/>
        </w:rPr>
        <w:t>Η Γραμματεία των Επιτροπών Εκδίκασης Ενδικοφανών Προσφυγών μετά την εξέταση των ενστάσεων οφείλει να γνωστοποιεί τις αποφάσεις τους εγγράφως ή με ηλεκτρονικό τρόπο τόσο στους προσφεύγοντες όσο και στο Γραφείο Απασχόλησης της αρμόδιας Υπηρεσίας ΚΠΑ2.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καταβολής επιχορήγησης επαληθεύσεις</w:t>
      </w:r>
    </w:p>
    <w:p>
      <w:pPr>
        <w:pStyle w:val="MainText"/>
        <w:spacing w:before="120" w:after="0"/>
        <w:rPr>
          <w:lang w:val="el" w:eastAsia="el"/>
        </w:rPr>
      </w:pPr>
      <w:r>
        <w:rPr>
          <w:b/>
          <w:bCs/>
          <w:lang w:val="el" w:eastAsia="el"/>
        </w:rPr>
        <w:t>1.</w:t>
      </w:r>
      <w:r>
        <w:rPr>
          <w:lang w:val="el" w:eastAsia="el"/>
        </w:rPr>
        <w:t xml:space="preserve"> Υποβολή αίτησης για καταβολή επιχορήγησης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επιχείρηση υποβάλλει, εντός ενενήντα (90) ημερών, από τη λήξη κάθε διμήνου απασχόλησης, αίτηση με τα σχετικά δικαιολογητικά για καταβολή της επιχορήγησης, στο Γραφείο Απασχόλησης του ΚΠΑ2 της έδρας ή του υποκαταστήματος όπου απασχολείται ο επιχορηγούμενος εργαζόμενος.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Τα δικαιολογητικά που υποβάλλει η επιχείρηση είναι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 Έντυπη Κατάσταση (έντυπο Β) η οποία περιλαμβάνει τις τρέχουσες μισθολογικές καταστάσεις με την ανάλυση των εργοδοτικών εισφορών με τα εξής στοιχεία: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α. Το ονοματεπώνυμο των επιχορηγουμένων βάσει του προγράμματος,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β. Α.Μ.Κ.Α και Α.Μ.Ε.Φ.Κ.Α. επιχορηγουμένων,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 την ημερομηνία πρόσληψής τους,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την ημερομηνία γέννησής τους,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ε. τα ημερομίσθια που πραγματοποιήθηκαν κατά μήνα,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 το συνολικό μηνιαίο ακαθάριστο ποσό που δικαιούται ο εργαζόμενος, το οποίο δεν μπορεί να είναι χαμηλότερο από τον κατώτατο νομοθετημένο μισθό ή ημερομίσθιο,</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στήλη της υπεύθυνης δήλωσης με τις υπογραφές των επιχορηγουμένων ότι απασχολήθηκαν το χρονικό διάστημα για το οποίο ζητείται η επιχορήγηση.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 Παραστατικά/αποδεικτικά πληρωμής μισθοδοσίας των επιχορηγούμενων για το αιτούμενο χρονικό διάστημα, σύμφωνα με την παρ. 10 του άρθρ. 38 του ν. 4387/2016 (Α’ 85).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iii. Αναλυτικές περιοδικές δηλώσεις (Α.Π.Δ.), οι οποίες μπορούν να υποβληθούν και σε ηλεκτρονική μορφή, συνοδευόμενες με υπεύθυνη δήλωση στην οποία θα δηλώνεται ότι τα στοιχεία που εμπεριέχονται είναι αληθή.</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iv. Παραστατικά καταβολής ασφαλιστικών εισφορών για το ελεγχόμενο χρονικό διάστημα. Όταν η επιχείρηση έχει προβεί σε ρύθμιση των οφειλών της προς το ΕΦΚΑ ή το ΕΤΕΑΕΠ, για να είναι δυνατή η καταβολή της επιχορήγησης θα πρέπει η ρύθμιση να προσκομισθεί, στην απόφαση ρύθμισης να συμπεριλαμβάνεται το κρίσιμο χρονικό διάστημα και οι δόσεις της ρύθμισης να καταβάλλονται κανονικά. Εάν κριθεί απαραίτητο ότι τα παραπάνω στοιχεία χρήζουν περαιτέρω έρευνας, ενδείκνυται να διασταυρωθούν και με το ΕΦΚΑ ή το ΕΤΕΑΕΠ.</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v. Αντίγραφο του τελευταίου δελτίου παροχής υπηρεσιών που εξέδωσε ο επιχορηγούμενος πριν τη μετατροπή της σύμβασης παροχής ανεξάρτητων υπηρεσιών σε σύμβαση εξαρτημένης εργασίας.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vi. Αντίγραφο πίνακα προσωπικού και αναγγελίας πρόσληψης που έχουν υποβληθεί στο ΠΣ ΕΡΓΑΝΗ (Έντυπο Ε4 πίνακας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αναζητούνται αυτεπάγγελτα από την αρμόδια Υπηρεσία του ΟΑΕΔ (ΚΠΑ), στο ΠΣ ΕΡΓΑΝΗ (μόνο κατά την πρώτη αίτηση καταβολής της επιχορήγησης και σε περίπτωση αντικαταστάσεων).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vii. Αντίγραφο της πρώτης σελίδας του βιβλιαρίου τραπέζης με λογαριασμό ΙΒΑΝ, στο οποίο θα εμφανίζεται το ονοματεπώνυμο της δικαιούχου επιχείρησης εργοδότη (μόνο κατά την πρώτη αίτηση καταβολής της επιχορήγησης).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viii. Υπεύθυνη δήλωση του ν. 1599/1986 σχετικά με τη σώρευση των ενισχύσεων ήσσονος σημασίας (μόνο κατά την πρώτη αίτηση καταβολής της επιχορήγησης). Τα ανωτέρω υποβάλλονται και για το χρονικό διάστημα της δέσμευσης πλην του εντύπου Β.</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Επαληθεύσεις</w:t>
      </w:r>
    </w:p>
    <w:p>
      <w:pPr>
        <w:pStyle w:val="MainText"/>
        <w:spacing w:before="120" w:after="0"/>
        <w:rPr>
          <w:lang w:val="el" w:eastAsia="el"/>
        </w:rPr>
      </w:pPr>
      <w:r>
        <w:rPr>
          <w:b/>
          <w:bCs/>
          <w:lang w:val="el" w:eastAsia="el"/>
        </w:rPr>
        <w:t>1.</w:t>
      </w:r>
      <w:r>
        <w:rPr>
          <w:lang w:val="el" w:eastAsia="el"/>
        </w:rPr>
        <w:t xml:space="preserve"> Διοικητική Επαλήθευση Καταβολή επιχορήγησης Μετά την υποβολή της αίτησης για καταβολή της επιχορήγησης, το Γραφείο Απασχόλησης του ΚΠΑ2 προβαίνει άμεσα σε διοικητική επαλήθευση των δικαιολογητικών που έχουν υποβληθεί με το αίτημα του δικαιούχου. Μετά το πέρας της επαλήθευσης συντάσσεται έκθεση διοικητικής επαλήθευσης και ενημερώνεται σχετικά ο δικαιούχος.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 συνέχεια ο προϊστάμενος του ΚΠΑ2 προβαίνει στην έκδοση σχετικής απόφασης (έγκρισης ή απόρριψης καταβολής επιχορήγησης).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Εάν απορριφθεί η αξίωση για το αιτούμενο χρονικό διάστημα, λόγω εκπρόθεσμης υποβολής της αίτησης ή και των δικαιολογητικών, ο Προϊστάμενος του ΚΠΑ2 με απόφασή του θα προβαίνει στη μη καταβολή του συγκεκριμένου ποσού.</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στην υπηρεσία και έκδοση σχετικής απόφασης του Προϊσταμένου του ΚΠΑ2.</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Επιτόπια επαλήθευση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επιτόπιες επαληθεύσεις διενεργούνται από υπαλλήλους του ΟΑΕΔ στην έδρα ή στο υποκατάστημα της επιχείρησης όπου θα απασχοληθεί ο επιχορηγούμενος εργαζόμενος καθ’ όλη τη διάρκεια του προγράμματος και σε οποιαδήποτε στάδιο υλοποίησής του. Επιτόπιες επαληθεύσεις διενεργούνται και για το δεσμευόμενο, μη επιχορηγούμενο προσωπικό της επιχείρησης.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Επιπλέον επιτόπιες επαληθεύσεις (πέραν των δύο) δύναται να διενεργηθούν κατά τη συνολική διάρκεια του προγράμματος (επιχορήγηση και δέσμευση), όταν κρίνεται αναγκαίο, προκειμένου να διαπιστωθεί η τήρηση των όρων και των προϋποθέσεων του προγράμματος.</w:t>
      </w:r>
    </w:p>
    <w:p>
      <w:pPr>
        <w:spacing w:before="240" w:after="240"/>
        <w:rPr>
          <w:lang w:val="el" w:eastAsia="el"/>
        </w:rPr>
      </w:pPr>
      <w:r>
        <w:rPr>
          <w:lang w:val="el" w:eastAsia="el"/>
        </w:rPr>
        <w:t>Για τις επαληθεύσεις λαμβάνονται υπόψη το ισχύον εθνικό και ενωσιακό πλαίσιο καθώς και η πρόσκληση.</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Μετά το πέρας της επαλήθευσης συντάσσεται έκθεση επιτόπιας επαλήθευσης και ενημερώνεται σχετικά ο δικαιούχος.</w:t>
      </w:r>
    </w:p>
    <w:p>
      <w:pPr>
        <w:spacing w:before="240" w:after="240"/>
        <w:rPr>
          <w:lang w:val="el" w:eastAsia="el"/>
        </w:rPr>
      </w:pPr>
      <w:r>
        <w:rPr>
          <w:lang w:val="el" w:eastAsia="el"/>
        </w:rPr>
        <w:t>Η ανάθεση των ελέγχων γίνεται με απόφαση από τα αρμόδια Τμήματα Διοικητικών Υπηρεσιών των οικείων Περιφερειακών Διευθύνσεων, σύμφωνα με τη με αριθμ. 1952/39/15.7.2016 απόφαση του Δ.Σ. όπως ισχύει,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κ.λπ.).</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επαληθεύσεις του προγράμματος διενεργούνται από υπαλλήλους του ΟΑΕΔ σύμφωνα με την κείμενη νομοθεσία.</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ελεγχόμενοι δικαιούχοι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αρμόδιους υπαλλήλους /ελεγκτές και να διαπιστώνεται η τήρηση ή μη των όρων του προγράμματος,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να παρέχουν κάθε δυνατή βοήθεια, κατά τον έλεγχο, στους ελεγκτές υπαλλήλους του ΟΑΕΔ σύμφωνα με το άρθρο 29 του ν. 4144/2013,</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ελέγχους και την παροχή σε αυτά όλων των δικαιολογητικών  στοιχείων  που  ζητούνται,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δ.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Επισημαίνεται ότι δυνάμει του Κανονισμού 1407/13 (άρθρο 6 παρ. 4),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επίσης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 Επιτροπής.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Υποβολή αντιρρήσεων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Όταν κατά την επαλήθευση (επιτόπια ή διοικητική) διαπιστώνεται παρατυπία, αυτή καταγράφεται στη σχετική έκθεση επαλήθευσης που συντάσσεται από τους αρμόδιους υπαλλήλους του ΟΑΕΔ με κατάλληλη τεκμηρίωση και αναφορά των διατάξεων που παραβιάστηκαν.</w:t>
      </w:r>
    </w:p>
    <w:p>
      <w:pPr>
        <w:spacing w:before="240" w:after="240"/>
        <w:rPr>
          <w:lang w:val="el" w:eastAsia="el"/>
        </w:rPr>
      </w:pPr>
      <w:r>
        <w:rPr>
          <w:lang w:val="el" w:eastAsia="el"/>
        </w:rPr>
        <w:t>Ο δικαιούχος δύναται να υποβάλει τις αντιρρήσεις του, εντός δέκα πέντε (15) ημερών από την παραλαβή από αυτόν της έκθεσης επιτόπιας ή διοικητικής επαλήθευσης. Οι αντιρρήσεις εξετάζονται άμεσα από τον Προϊστάμενο του ΚΠΑ2, ο οποίος και εκδίδει σχετική απόφαση επί των αντιρρήσεων.</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Εάν γίνουν δεκτές οι αντιρρήσεις, ο Προϊστάμενος του ΚΠΑ2 εκδίδει σχετική απόφαση αποδοχής των αντιρρήσεων. Εάν ο δικαιούχος δεν υποβάλλει εμπρόθεσμα τις αντιρρήσεις του ή ο Προϊστάμενος του ΚΠΑ2 δεν τις αποδέχεται, εκδίδεται σχετική απόφαση (ανάκληση, διακοπή με αναζήτηση, απόρριψη αξίωσης για καταβολή της επιχορήγησης κ.λπ.), η οποία κοινοποιείται στο δικαιούχο. Κατά της απόφασης, ο δικαιούχος δύναται να υποβάλει ένσταση εντός τριάντα (30) ημερών από την κοινοποίησή της.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προϋπάρχον προσωπικό της οφείλει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Σε περίπτωση οικειοθελούς αποχώρησης του επιχορηγούμενου προσωπικού το πρόγραμμα διακόπτεται χωρίς επιπτώσεις για την επιχείρηση και δεν είναι δυνατή η αντικατάσταση του και η συνέχιση του προγράμματος.</w:t>
      </w:r>
    </w:p>
    <w:p>
      <w:pPr>
        <w:spacing w:before="240" w:after="240"/>
        <w:rPr>
          <w:lang w:val="el" w:eastAsia="el"/>
        </w:rPr>
      </w:pPr>
      <w:r>
        <w:rPr>
          <w:lang w:val="el" w:eastAsia="el"/>
        </w:rPr>
        <w:t>Στην ανωτέρω περίπτωση η επιχείρηση δεσμεύεται να μην προβεί σε μείωση του δεσμευόμενου μη επιχορηγούμενου προσωπικού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που διαπιστωθεί κατά τη διάρκεια του προγράμματος ότι ο ωφελούμενος ασκεί την επαγγελματική του δραστηριότητα, το πρόγραμμα θα διακόπτεται με επιστροφή του αναλογούντος ποσού επιχορήγησης από την επιχείρηση.</w:t>
      </w:r>
    </w:p>
    <w:p>
      <w:pPr>
        <w:spacing w:before="240" w:after="240"/>
        <w:rPr>
          <w:lang w:val="el" w:eastAsia="el"/>
        </w:rPr>
      </w:pPr>
      <w:r>
        <w:rPr>
          <w:lang w:val="el" w:eastAsia="el"/>
        </w:rPr>
        <w:t xml:space="preserve">Ως μείωση προσωπικού όσον αφορά στο επιχορηγούμενο και δεσμευόμενο προσωπικό θεωρείται: </w:t>
      </w:r>
    </w:p>
    <w:p>
      <w:pPr>
        <w:spacing w:before="240" w:after="240"/>
        <w:rPr>
          <w:lang w:val="el" w:eastAsia="el"/>
        </w:rPr>
      </w:pPr>
      <w:r>
        <w:rPr>
          <w:lang w:val="el" w:eastAsia="el"/>
        </w:rPr>
        <w:t xml:space="preserve">α. η καταγγελία της σύμβασης εργασίας, </w:t>
      </w:r>
    </w:p>
    <w:p>
      <w:pPr>
        <w:spacing w:before="240" w:after="240"/>
        <w:rPr>
          <w:lang w:val="el" w:eastAsia="el"/>
        </w:rPr>
      </w:pPr>
      <w:r>
        <w:rPr>
          <w:lang w:val="el" w:eastAsia="el"/>
        </w:rPr>
        <w:t>β.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στράτευσης, ασθένειας, ανυπαίτιου κωλύματος (π.χ. κυοφορίας -λοχείας),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Στην περίπτωση που υπάρξει μείωση του προϋπάρχοντος προσωπικού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Η επιχείρηση μπορεί να προβεί σε αντικατάσταση του δεσμευόμενου μη επιχορηγούμενου προσωπικού που μείωσε και με άλλον εργαζόμενο που προσέλαβε μετά την αίτηση για ένταξη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w:t>
      </w:r>
    </w:p>
    <w:p>
      <w:pPr>
        <w:spacing w:before="240" w:after="240"/>
        <w:rPr>
          <w:lang w:val="el" w:eastAsia="el"/>
        </w:rPr>
      </w:pPr>
      <w:r>
        <w:rPr>
          <w:lang w:val="el" w:eastAsia="el"/>
        </w:rPr>
        <w:t>Δεν θεωρείται μείωση προσωπικού τόσο για το επιχορηγούμενο όσο και για το δεσμευόμενο μη επιχορηγούμενο προσωπικό εφόσον προσκομίζονται τα απαραίτητα δικαιολογητικά η κενή θέση που οφείλεται σε:</w:t>
      </w:r>
    </w:p>
    <w:p>
      <w:pPr>
        <w:pStyle w:val="MainText"/>
        <w:spacing w:before="120" w:after="0"/>
        <w:rPr>
          <w:lang w:val="el" w:eastAsia="el"/>
        </w:rPr>
      </w:pPr>
      <w:r>
        <w:rPr>
          <w:b/>
          <w:bCs/>
          <w:lang w:val="el" w:eastAsia="el"/>
        </w:rPr>
        <w:t>1.</w:t>
      </w:r>
      <w:r>
        <w:rPr>
          <w:lang w:val="el" w:eastAsia="el"/>
        </w:rPr>
        <w:t xml:space="preserve"> καταγγελία σύμβασης εργασίας λόγω συνταξιοδότησης,</w:t>
      </w:r>
    </w:p>
    <w:p>
      <w:pPr>
        <w:pStyle w:val="MainText"/>
        <w:spacing w:before="120" w:after="0"/>
        <w:rPr>
          <w:lang w:val="el" w:eastAsia="el"/>
        </w:rPr>
      </w:pPr>
      <w:r>
        <w:rPr>
          <w:b/>
          <w:bCs/>
          <w:lang w:val="el" w:eastAsia="el"/>
        </w:rPr>
        <w:t>2.</w:t>
      </w:r>
      <w:r>
        <w:rPr>
          <w:lang w:val="el" w:eastAsia="el"/>
        </w:rPr>
        <w:t xml:space="preserve"> καταγγελία σύμβασης εργασίας αορίστου ή ορισμένου χρόνου που οφείλεται σε σπουδαίο λόγο που αφορά στον εργαζόμενο</w:t>
      </w:r>
    </w:p>
    <w:p>
      <w:pPr>
        <w:pStyle w:val="MainText"/>
        <w:spacing w:before="120" w:after="0"/>
        <w:rPr>
          <w:lang w:val="el" w:eastAsia="el"/>
        </w:rPr>
      </w:pPr>
      <w:r>
        <w:rPr>
          <w:b/>
          <w:bCs/>
          <w:lang w:val="el" w:eastAsia="el"/>
        </w:rPr>
        <w:t>3.</w:t>
      </w:r>
      <w:r>
        <w:rPr>
          <w:lang w:val="el" w:eastAsia="el"/>
        </w:rPr>
        <w:t xml:space="preserve"> η λήξη σύμβασης ορισμένου χρόνου</w:t>
      </w:r>
    </w:p>
    <w:p>
      <w:pPr>
        <w:pStyle w:val="MainText"/>
        <w:spacing w:before="120" w:after="0"/>
        <w:rPr>
          <w:lang w:val="el" w:eastAsia="el"/>
        </w:rPr>
      </w:pPr>
      <w:r>
        <w:rPr>
          <w:b/>
          <w:bCs/>
          <w:lang w:val="el" w:eastAsia="el"/>
        </w:rPr>
        <w:t>4.</w:t>
      </w:r>
      <w:r>
        <w:rPr>
          <w:lang w:val="el" w:eastAsia="el"/>
        </w:rPr>
        <w:t xml:space="preserve"> οικειοθελή αποχώρηση</w:t>
      </w:r>
    </w:p>
    <w:p>
      <w:pPr>
        <w:pStyle w:val="MainText"/>
        <w:spacing w:before="120" w:after="0"/>
        <w:rPr>
          <w:lang w:val="el" w:eastAsia="el"/>
        </w:rPr>
      </w:pPr>
      <w:r>
        <w:rPr>
          <w:b/>
          <w:bCs/>
          <w:lang w:val="el" w:eastAsia="el"/>
        </w:rPr>
        <w:t>5.</w:t>
      </w:r>
      <w:r>
        <w:rPr>
          <w:lang w:val="el" w:eastAsia="el"/>
        </w:rPr>
        <w:t xml:space="preserve"> φυλάκιση και θάνατο.</w:t>
      </w:r>
    </w:p>
    <w:p>
      <w:pPr>
        <w:spacing w:before="240" w:after="240"/>
        <w:rPr>
          <w:lang w:val="el" w:eastAsia="el"/>
        </w:rPr>
      </w:pPr>
      <w:r>
        <w:rPr>
          <w:lang w:val="el" w:eastAsia="el"/>
        </w:rPr>
        <w:t>Σε περίπτωση αποχώρησης επιχορηγούμενου ατόμου για καθένα από τους ανωτέρω λόγους,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άλλο ελευθέριο ή άλλο επάγγελμα. Σε διαφορετική περίπτωση διακόπτεται η επιχορήγηση της επιχείρησης με αναζήτηση του αναλογούντος ποσού επιχορήγησης.</w:t>
      </w:r>
    </w:p>
    <w:p>
      <w:pPr>
        <w:spacing w:before="240" w:after="240"/>
        <w:rPr>
          <w:lang w:val="el" w:eastAsia="el"/>
        </w:rPr>
      </w:pPr>
      <w:r>
        <w:rPr>
          <w:lang w:val="el" w:eastAsia="el"/>
        </w:rPr>
        <w:t>Επισημαίνεται ότι οι επιχειρήσεις υποχρεούνται να τηρούν της διατάξεις της νομοθεσίας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 xml:space="preserve">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συγκατάθεση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w:t>
      </w:r>
    </w:p>
    <w:p>
      <w:pPr>
        <w:spacing w:before="240" w:after="240"/>
        <w:rPr>
          <w:lang w:val="el" w:eastAsia="el"/>
        </w:rPr>
      </w:pPr>
      <w:r>
        <w:rPr>
          <w:lang w:val="el" w:eastAsia="el"/>
        </w:rPr>
        <w:t>Σε κάθε περίπτωση έχουν τα δικαιώματα ενημέρωσης, πρόσβασης και αντίρρησης σύμφωνα με τις διατάξεις των άρθρων 11, 12 και 13 του ν. 2472/1997».</w:t>
      </w:r>
    </w:p>
    <w:p>
      <w:pPr>
        <w:spacing w:before="240" w:after="240"/>
        <w:rPr>
          <w:lang w:val="el" w:eastAsia="el"/>
        </w:rPr>
      </w:pPr>
      <w:r>
        <w:rPr>
          <w:lang w:val="el" w:eastAsia="el"/>
        </w:rPr>
        <w:t>Τα δεδομένα των ερωτηματολογίων θα αποτελέσουν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spacing w:before="240" w:after="240"/>
        <w:rPr>
          <w:lang w:val="el" w:eastAsia="el"/>
        </w:rPr>
      </w:pPr>
      <w:r>
        <w:rPr>
          <w:lang w:val="el" w:eastAsia="el"/>
        </w:rPr>
        <w:t>Επισημαίνεται ότι οι επιχειρήσεις υποχρεούνται να τηρούν της διατάξεις της νομοθεσίας περί υγείας και ασφάλειας των εργαζομένων και πρόληψης του επαγγελματικού κινδύνου.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Διακοπή</w:t>
      </w:r>
    </w:p>
    <w:p>
      <w:pPr>
        <w:spacing w:before="240" w:after="240"/>
        <w:rPr>
          <w:lang w:val="el" w:eastAsia="el"/>
        </w:rPr>
      </w:pPr>
      <w:r>
        <w:rPr>
          <w:lang w:val="el" w:eastAsia="el"/>
        </w:rPr>
        <w:t>Σε περίπτωση που διαπιστωθεί παράβαση όρου ή προϋπόθεσης του προγράμματος, μετά από οποιαδήποτε καταβολή ποσού της επιχορήγησης στην επιχείρηση εφαρμόζονται οι διατάξεις της παρ. 7 του άρθρου 29 του ν. 1262/1982, όπως ισχύει, των άρθρων 121 και 123 του ν. 4270/2014 και του πρώτου εδαφίου της παρ. 1 του άρθρου 91 του Κώδικα Εισπράξεως Δημοσίων Εσόδων (ν.δ. 356/1974), όπως ισχύει.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 xml:space="preserve">Επιμήκυνση Προγράμματος </w:t>
      </w:r>
    </w:p>
    <w:p>
      <w:pPr>
        <w:spacing w:before="240" w:after="240"/>
        <w:rPr>
          <w:lang w:val="el" w:eastAsia="el"/>
        </w:rPr>
      </w:pPr>
      <w:r>
        <w:rPr>
          <w:lang w:val="el" w:eastAsia="el"/>
        </w:rPr>
        <w:t>Είναι δυνατή η παράταση-επιμήκυνση του χρόνου επιχορήγησης, κατά τριάντα (30) το πολύ ημέρες με ισόχρονη δέσμευση της επιχείρησης, για μη απόλυση προσωπικού, σε περίπτωση: α) δικαιολογημένης ασθένειας εργαζόμενου β) άδειας άνευ αποδοχών που χορηγείται μετά από αίτηση του εργαζομένου Η παράταση- επιμήκυνση γίνεται μετά από αίτηση της επιχείρησης και απόφαση του Προϊσταμένου της αρμόδιας Υπηρεσίας (ΚΠΑ2) του ΟΑΕΔ.</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Πληροφόρηση </w:t>
      </w:r>
    </w:p>
    <w:p>
      <w:pPr>
        <w:spacing w:before="240" w:after="240"/>
        <w:rPr>
          <w:lang w:val="el" w:eastAsia="el"/>
        </w:rPr>
      </w:pPr>
      <w:r>
        <w:rPr>
          <w:lang w:val="el" w:eastAsia="el"/>
        </w:rPr>
        <w:t>Η πρόσκληση του προγράμματος θα δημοσιευτεί στο Πρόγραμμα ΔΙΑΥΓΕΙΑ και θα αναρτηθεί στην ιστοσελίδα ΟΑΕΔ. Επίσης συντάσσεται Δελτίο Τύπου, το οποίο αναρτάται στην επίσημη ιστοσελίδα του ΟΑΕΔ στο διαδίκτυο (www.oaed.gr) και αποστέλλεται μέσω του Γραφείου Τύπου του ΟΑΕΔ στον ημερήσιο τύπο. Στο πλαίσιο της έρευνας/αξιολόγησης του προγράμματος, οι δικαιούχοι και οι ωφελούμενοι πρέπει να παρέχουν τη συγκατάθεση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προγράμματος, για το σκοπό εξαγωγής στατιστικών δεδομένων στο πλαίσιο της διενέργειας ερευνών και της εκπόνησης μελετών για την αξιολόγηση του προγράμματος. 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Η προθεσμία υποβολής των ηλεκτρονικών αιτήσεων για υπαγωγή στο πρόγραμμα, όπως η Δημόσια Πρόσκληση ορίσει, λήγει αυτόματα μέσω του ηλεκτρονικού συστήματος αιτήσεων, ύστερα από την κάλυψη των κατανεμηθεισών θέσεων. Μετά την αυτόματη λήξη της προθεσμίας συνεχίζεται η υποβολή των αιτήσεων για αριθμό θέσεων που αντιστοιχεί μέχρι το 20%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2.</w:t>
      </w:r>
      <w:r>
        <w:rPr>
          <w:lang w:val="el" w:eastAsia="el"/>
        </w:rPr>
        <w:t xml:space="preserve"> Η Διοικήτρια του Οργανισμού δύναται με απόφαση της να αναστείλει, παρατείνει και να λήξει την προθεσμία υποβολής των ηλεκτρονικών αιτήσεων χρηματοδότησης για ένταξη στο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Με δημόσια πρόσκληση που εκδίδεται με απόφαση της Διοικήτριας του Οργανισμού, εξειδικεύεται ή/και ορίζεται οτιδήποτε δεν αναφέρεται στους όρους της παρούσας, στη βάση της εθνικής και ενωσιακής νομοθεσίας.</w:t>
      </w:r>
    </w:p>
    <w:p>
      <w:pPr>
        <w:spacing w:before="240" w:after="240"/>
        <w:rPr>
          <w:lang w:val="el" w:eastAsia="el"/>
        </w:rPr>
      </w:pPr>
      <w:r>
        <w:rPr>
          <w:lang w:val="el" w:eastAsia="el"/>
        </w:rPr>
        <w:t>Η ισχύς της απόφασης αυτής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4 Οκτωβρίου 2017 </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 xml:space="preserve">ΓΕΩΡΓΙΟΣ ΧΟΥΛΙΑΡΑΚΗΣ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55248/1295/2018 03.12.2018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