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lang w:val="el" w:eastAsia="el"/>
        </w:rPr>
        <w:t xml:space="preserve">1. </w:t>
      </w:r>
      <w:r>
        <w:rPr>
          <w:b/>
          <w:bCs/>
          <w:lang w:val="el" w:eastAsia="el"/>
        </w:rPr>
        <w:t>ΥΠΟΥΡΓΕΙΟ ΟΙΚΟΝΟΜΙΚΩΝ</w:t>
      </w:r>
    </w:p>
    <w:p>
      <w:pPr>
        <w:pStyle w:val="Title"/>
        <w:spacing w:before="120" w:after="360"/>
        <w:rPr>
          <w:lang w:val="el" w:eastAsia="el"/>
        </w:rPr>
      </w:pPr>
      <w:r>
        <w:rPr>
          <w:b/>
          <w:bCs/>
          <w:lang w:val="el" w:eastAsia="el"/>
        </w:rPr>
        <w:t>ΓΕΝΙΚΗ ΓΡΑΜΜΑΤΕΙΑ ΔΗΜΟΣΙΟΝΟΜΙΚΗΣ ΠΟΛΙΤΙΚΗΣ</w:t>
      </w:r>
    </w:p>
    <w:p>
      <w:pPr>
        <w:pStyle w:val="Title"/>
        <w:spacing w:before="120" w:after="360"/>
        <w:rPr>
          <w:lang w:val="el" w:eastAsia="el"/>
        </w:rPr>
      </w:pPr>
      <w:r>
        <w:rPr>
          <w:b/>
          <w:bCs/>
          <w:lang w:val="el" w:eastAsia="el"/>
        </w:rPr>
        <w:t>Α. ΓΕΝ. Δ/ΝΣΗ ΘΗΣΑΥΡΟΦΥΛΑΚΙΟΥ &amp; ΔΗΜΟΣΙΟΥ</w:t>
      </w:r>
    </w:p>
    <w:p>
      <w:pPr>
        <w:pStyle w:val="Title"/>
        <w:spacing w:before="120" w:after="360"/>
        <w:rPr>
          <w:lang w:val="el" w:eastAsia="el"/>
        </w:rPr>
      </w:pPr>
      <w:r>
        <w:rPr>
          <w:b/>
          <w:bCs/>
          <w:lang w:val="el" w:eastAsia="el"/>
        </w:rPr>
        <w:t>ΛΟΓΙΣΤΙΚΟΥ</w:t>
      </w:r>
    </w:p>
    <w:p>
      <w:pPr>
        <w:pStyle w:val="StructureList1"/>
        <w:spacing w:before="120" w:after="0"/>
        <w:rPr>
          <w:lang w:val="el" w:eastAsia="el"/>
        </w:rPr>
      </w:pPr>
      <w:r>
        <w:rPr>
          <w:lang w:val="el" w:eastAsia="el"/>
        </w:rPr>
        <w:t>-</w:t>
      </w:r>
      <w:r>
        <w:rPr>
          <w:lang w:val="en" w:eastAsia="en"/>
        </w:rPr>
        <w:tab/>
      </w:r>
      <w:r>
        <w:rPr>
          <w:b/>
          <w:bCs/>
          <w:lang w:val="el" w:eastAsia="el"/>
        </w:rPr>
        <w:t>Δ/ΝΣΗ ΛΟΓΑΡΙΑΣΜΩΝ ΔΗΜΟΣΙΟΥ</w:t>
      </w:r>
    </w:p>
    <w:p>
      <w:pPr>
        <w:pStyle w:val="StructureList1"/>
        <w:spacing w:before="120" w:after="0"/>
        <w:rPr>
          <w:lang w:val="el" w:eastAsia="el"/>
        </w:rPr>
      </w:pPr>
      <w:r>
        <w:rPr>
          <w:lang w:val="el" w:eastAsia="el"/>
        </w:rPr>
        <w:t>-</w:t>
      </w:r>
      <w:r>
        <w:rPr>
          <w:lang w:val="en" w:eastAsia="en"/>
        </w:rPr>
        <w:tab/>
      </w:r>
      <w:r>
        <w:rPr>
          <w:b/>
          <w:bCs/>
          <w:lang w:val="el" w:eastAsia="el"/>
        </w:rPr>
        <w:t>Δ/ΝΣΗ ΣΥΝΤΟΝΙΣΜΟΥ &amp; ΕΛΕΓΧΟΥ ΕΦΑΡΜΟΓΗΣ</w:t>
      </w:r>
    </w:p>
    <w:p>
      <w:pPr>
        <w:pStyle w:val="Title"/>
        <w:spacing w:before="120" w:after="360"/>
        <w:rPr>
          <w:lang w:val="el" w:eastAsia="el"/>
        </w:rPr>
      </w:pPr>
      <w:r>
        <w:rPr>
          <w:b/>
          <w:bCs/>
          <w:lang w:val="el" w:eastAsia="el"/>
        </w:rPr>
        <w:t>ΔΗΜΟΣΙΟΛΟΓΙΣΤΙΚΩΝ ΔΙΑΤΑΞΕΩΝ</w:t>
      </w:r>
    </w:p>
    <w:p>
      <w:pPr>
        <w:pStyle w:val="Title"/>
        <w:spacing w:before="120" w:after="360"/>
        <w:rPr>
          <w:lang w:val="el" w:eastAsia="el"/>
        </w:rPr>
      </w:pPr>
      <w:r>
        <w:rPr>
          <w:b/>
          <w:bCs/>
          <w:lang w:val="el" w:eastAsia="el"/>
        </w:rPr>
        <w:t>Β. ΓΕΝ. Δ/ΝΣΗ ΔΗΜΟΣΙΟΝΟΜΙΚΩΝ ΕΛΕΓΧΩΝ</w:t>
      </w:r>
    </w:p>
    <w:p>
      <w:pPr>
        <w:pStyle w:val="Title"/>
        <w:spacing w:before="120" w:after="360"/>
        <w:rPr>
          <w:lang w:val="el" w:eastAsia="el"/>
        </w:rPr>
      </w:pPr>
      <w:r>
        <w:rPr>
          <w:b/>
          <w:bCs/>
          <w:lang w:val="el" w:eastAsia="el"/>
        </w:rPr>
        <w:t>2.</w:t>
      </w:r>
    </w:p>
    <w:p>
      <w:pPr>
        <w:pStyle w:val="Title"/>
        <w:spacing w:before="120" w:after="360"/>
        <w:rPr>
          <w:lang w:val="el" w:eastAsia="el"/>
        </w:rPr>
      </w:pPr>
      <w:r>
        <w:rPr>
          <w:b/>
          <w:bCs/>
          <w:lang w:val="el" w:eastAsia="el"/>
        </w:rPr>
        <w:t>ΛΑΛΕ</w:t>
      </w:r>
    </w:p>
    <w:p>
      <w:pPr>
        <w:pStyle w:val="PreambelText"/>
        <w:spacing w:before="240" w:after="240"/>
        <w:rPr>
          <w:lang w:val="el" w:eastAsia="el"/>
        </w:rPr>
      </w:pPr>
      <w:r>
        <w:rPr>
          <w:lang w:val="el" w:eastAsia="el"/>
        </w:rPr>
        <w:t>Ανεξάρτητη Αρχή Δημοσίων Εσόδων</w:t>
      </w:r>
    </w:p>
    <w:p>
      <w:pPr>
        <w:pStyle w:val="PreambelText"/>
        <w:spacing w:before="240" w:after="240"/>
        <w:rPr>
          <w:lang w:val="el" w:eastAsia="el"/>
        </w:rPr>
      </w:pPr>
      <w:r>
        <w:rPr>
          <w:b/>
          <w:bCs/>
          <w:lang w:val="el" w:eastAsia="el"/>
        </w:rPr>
        <w:t>Α. ΓΕΝΙΚΗ ΔΙΕΥΘΥΝΣΗ ΗΛΕΚΤΡΟΝΙΚΗΣ ΔΙΑΚΥΒΕΡΝΗΣΗΣ</w:t>
      </w:r>
    </w:p>
    <w:p>
      <w:pPr>
        <w:pStyle w:val="PreambelText"/>
        <w:spacing w:before="240" w:after="240"/>
        <w:rPr>
          <w:lang w:val="el" w:eastAsia="el"/>
        </w:rPr>
      </w:pPr>
      <w:r>
        <w:rPr>
          <w:b/>
          <w:bCs/>
          <w:lang w:val="el" w:eastAsia="el"/>
        </w:rPr>
        <w:t>&amp; ΑΝΘΡΩΠΙΝΟΥ ΔΥΝΑΜΙΚΟΥ</w:t>
      </w:r>
    </w:p>
    <w:p>
      <w:pPr>
        <w:pStyle w:val="PreambelText"/>
        <w:spacing w:before="240" w:after="240"/>
        <w:rPr>
          <w:lang w:val="el" w:eastAsia="el"/>
        </w:rPr>
      </w:pPr>
      <w:r>
        <w:rPr>
          <w:b/>
          <w:bCs/>
          <w:lang w:val="el" w:eastAsia="el"/>
        </w:rPr>
        <w:t>Δ/ΝΣΗ ΗΛΕΚΤΡΟΝΙΚΗΣ ΔΙΑΚΥΒΕΡΝΗΣΗΣ ΥΠΟΔ/ΝΣΗ Α΄-ΣΧΕΔΙΑΣΜΟΥ, ΑΝΑΠΤΥΞΗΣ ΕΦΑΡΜΟΓΩΝ κ’ ΥΠΗΡΕΣΙΩΝ ΗΛΕΚΤΡΟΝΙΚΗΣ ΔΙΑΚ/ΣΗΣ</w:t>
      </w:r>
    </w:p>
    <w:p>
      <w:pPr>
        <w:pStyle w:val="StructureList1"/>
        <w:spacing w:before="120" w:after="0"/>
        <w:rPr>
          <w:lang w:val="el" w:eastAsia="el"/>
        </w:rPr>
      </w:pPr>
      <w:r>
        <w:rPr>
          <w:lang w:val="el" w:eastAsia="el"/>
        </w:rPr>
        <w:t>-</w:t>
      </w:r>
      <w:r>
        <w:rPr>
          <w:lang w:val="en" w:eastAsia="en"/>
        </w:rPr>
        <w:tab/>
      </w:r>
      <w:r>
        <w:rPr>
          <w:lang w:val="el" w:eastAsia="el"/>
        </w:rPr>
        <w:t>ΤΜΗΜΑΤΑ Α’ – Β΄</w:t>
      </w:r>
    </w:p>
    <w:p>
      <w:pPr>
        <w:pStyle w:val="PreambelText"/>
        <w:spacing w:before="240" w:after="240"/>
        <w:rPr>
          <w:lang w:val="el" w:eastAsia="el"/>
        </w:rPr>
      </w:pPr>
      <w:r>
        <w:rPr>
          <w:b/>
          <w:bCs/>
          <w:lang w:val="el" w:eastAsia="el"/>
        </w:rPr>
        <w:t>Β. ΓΕΝ. Δ/ΝΣΗ ΟΙΚΟΝΟΜΙΚΩΝ ΥΠΗΡΕΣΙΩΝ</w:t>
      </w:r>
    </w:p>
    <w:p>
      <w:pPr>
        <w:pStyle w:val="PreambelText"/>
        <w:spacing w:before="240" w:after="240"/>
        <w:rPr>
          <w:lang w:val="el" w:eastAsia="el"/>
        </w:rPr>
      </w:pPr>
      <w:r>
        <w:rPr>
          <w:b/>
          <w:bCs/>
          <w:lang w:val="el" w:eastAsia="el"/>
        </w:rPr>
        <w:t>Δ/ΝΣΗ ΠΡΟΫΠΟΛΟΓΙΣΜΟΥ ΚΑΙ ΔΗΜΟΣΙΟΝΟΜΙΚΩΝ ΑΝΑΦΟΡΩΝ</w:t>
      </w:r>
    </w:p>
    <w:p>
      <w:pPr>
        <w:pStyle w:val="StructureList1"/>
        <w:spacing w:before="120" w:after="0"/>
        <w:rPr>
          <w:lang w:val="el" w:eastAsia="el"/>
        </w:rPr>
      </w:pPr>
      <w:r>
        <w:rPr>
          <w:lang w:val="el" w:eastAsia="el"/>
        </w:rPr>
        <w:t>-</w:t>
      </w:r>
      <w:r>
        <w:rPr>
          <w:lang w:val="en" w:eastAsia="en"/>
        </w:rPr>
        <w:tab/>
      </w:r>
      <w:r>
        <w:rPr>
          <w:lang w:val="el" w:eastAsia="el"/>
        </w:rPr>
        <w:t>ΤΜΗΜΑ A’</w:t>
      </w:r>
    </w:p>
    <w:p>
      <w:pPr>
        <w:pStyle w:val="PreambelText"/>
        <w:spacing w:before="240" w:after="240"/>
        <w:rPr>
          <w:lang w:val="el" w:eastAsia="el"/>
        </w:rPr>
      </w:pPr>
      <w:r>
        <w:rPr>
          <w:b/>
          <w:bCs/>
          <w:lang w:val="el" w:eastAsia="el"/>
        </w:rPr>
        <w:t>Γ. ΓΕΝ. Δ/ΝΣΗ ΦΟΡΟΛΟΓΙΚΗΣ ΔΙΟΙΚΗΣΗΣ</w:t>
      </w:r>
    </w:p>
    <w:p>
      <w:pPr>
        <w:pStyle w:val="PreambelText"/>
        <w:spacing w:before="240" w:after="240"/>
        <w:rPr>
          <w:lang w:val="el" w:eastAsia="el"/>
        </w:rPr>
      </w:pPr>
      <w:r>
        <w:rPr>
          <w:b/>
          <w:bCs/>
          <w:lang w:val="el" w:eastAsia="el"/>
        </w:rPr>
        <w:t>Θέμα: «Πρόγραμμα δημοσίων κληρώσεων από την Ανεξάρτητη Αρχή Δημοσίων Εσόδων»</w:t>
      </w:r>
    </w:p>
    <w:p>
      <w:pPr>
        <w:pStyle w:val="enacting"/>
        <w:spacing w:before="120" w:after="0"/>
        <w:rPr>
          <w:lang w:val="el" w:eastAsia="el"/>
        </w:rPr>
      </w:pPr>
      <w:r>
        <w:rPr>
          <w:b/>
          <w:bCs/>
          <w:lang w:val="el" w:eastAsia="el"/>
        </w:rPr>
        <w:t>ΑΠΟΦΑΣΗ</w:t>
      </w:r>
      <w:r>
        <w:rPr>
          <w:lang w:val="el" w:eastAsia="el"/>
        </w:rPr>
        <w:br/>
      </w:r>
      <w:r>
        <w:rPr>
          <w:b/>
          <w:bCs/>
          <w:lang w:val="el" w:eastAsia="el"/>
        </w:rPr>
        <w:t>Ο ΥΠΟΥΡΓΟΣ ΟΙΚΟΝΟΜΙΚΩΝ καιΟ ΔΙΟΙΚΗΤΗΣ ΤΗΣ ΑΝΕΞΑΡΤΗΤΗΣ ΑΡΧΗΣ ΔΗΜΟΣΙΩΝ ΕΣΟΔΩΝ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της παρ. 2 του άρθρου 70 του ν. 4446/2016 (Α’ 240) περί προγράμματος δημοσίων κληρώσεων.</w:t>
      </w:r>
    </w:p>
    <w:p>
      <w:pPr>
        <w:pStyle w:val="StructureList1"/>
        <w:spacing w:before="120" w:after="0"/>
        <w:rPr>
          <w:lang w:val="el" w:eastAsia="el"/>
        </w:rPr>
      </w:pPr>
      <w:r>
        <w:rPr>
          <w:lang w:val="el" w:eastAsia="el"/>
        </w:rPr>
        <w:t>β)</w:t>
      </w:r>
      <w:r>
        <w:rPr>
          <w:lang w:val="en" w:eastAsia="en"/>
        </w:rPr>
        <w:tab/>
      </w:r>
      <w:r>
        <w:rPr>
          <w:lang w:val="el" w:eastAsia="el"/>
        </w:rPr>
        <w:t>του Κεφαλαίου Α’ «Σύσταση Ανεξάρτητης Αρχής Δημοσίων Εσόδων» του ν. 4389/2016 (Α΄ 94) και ειδικότερα του άρθρου 7, της παρ. 1 του άρθρου 14, του άρθρου 37 και του άρθρου 41 αυτού.</w:t>
      </w:r>
    </w:p>
    <w:p>
      <w:pPr>
        <w:pStyle w:val="StructureList1"/>
        <w:spacing w:before="120" w:after="0"/>
        <w:rPr>
          <w:lang w:val="el" w:eastAsia="el"/>
        </w:rPr>
      </w:pPr>
      <w:r>
        <w:rPr>
          <w:lang w:val="el" w:eastAsia="el"/>
        </w:rPr>
        <w:t>γ)</w:t>
      </w:r>
      <w:r>
        <w:rPr>
          <w:lang w:val="en" w:eastAsia="en"/>
        </w:rPr>
        <w:tab/>
      </w:r>
      <w:r>
        <w:rPr>
          <w:lang w:val="el" w:eastAsia="el"/>
        </w:rPr>
        <w:t>της αριθ. Δ.ΟΡΓ.Α 1036960 ΕΞ 2017/10.03.2017 απόφασης του Διοικητή της Ανεξάρτητης Αρχής Δημοσίων Εσόδων «Οργανισμός της Ανεξάρτητης Αρχής Δημοσίων Εσόδων (Α.Α.Δ.Ε.) (Β’ 968)».</w:t>
      </w:r>
    </w:p>
    <w:p>
      <w:pPr>
        <w:pStyle w:val="StructureList1"/>
        <w:spacing w:before="120" w:after="0"/>
        <w:rPr>
          <w:lang w:val="el" w:eastAsia="el"/>
        </w:rPr>
      </w:pPr>
      <w:r>
        <w:rPr>
          <w:lang w:val="el" w:eastAsia="el"/>
        </w:rPr>
        <w:t>δ)</w:t>
      </w:r>
      <w:r>
        <w:rPr>
          <w:lang w:val="en" w:eastAsia="en"/>
        </w:rPr>
        <w:tab/>
      </w:r>
      <w:r>
        <w:rPr>
          <w:lang w:val="el" w:eastAsia="el"/>
        </w:rPr>
        <w:t>του ν. 2472/1997 «Προστασία του ατόμου από την επεξεργασία δεδομένων προσωπικού χαρακτήρα» (Α’ 50).</w:t>
      </w:r>
    </w:p>
    <w:p>
      <w:pPr>
        <w:pStyle w:val="PreambelText"/>
        <w:spacing w:before="240" w:after="240"/>
        <w:rPr>
          <w:lang w:val="el" w:eastAsia="el"/>
        </w:rPr>
      </w:pPr>
      <w:r>
        <w:rPr>
          <w:lang w:val="el" w:eastAsia="el"/>
        </w:rPr>
        <w:t>2. Τις διατάξεις:</w:t>
      </w:r>
    </w:p>
    <w:p>
      <w:pPr>
        <w:pStyle w:val="StructureList1"/>
        <w:spacing w:before="120" w:after="0"/>
        <w:rPr>
          <w:lang w:val="el" w:eastAsia="el"/>
        </w:rPr>
      </w:pPr>
      <w:r>
        <w:rPr>
          <w:lang w:val="el" w:eastAsia="el"/>
        </w:rPr>
        <w:t>α)</w:t>
      </w:r>
      <w:r>
        <w:rPr>
          <w:lang w:val="en" w:eastAsia="en"/>
        </w:rPr>
        <w:tab/>
      </w:r>
      <w:r>
        <w:rPr>
          <w:lang w:val="el" w:eastAsia="el"/>
        </w:rPr>
        <w:t>του π.δ. 111/2014 (ΦΕΚ Α΄ 178/2014 και 25/2015) «Οργανισμός του Υπουργείου Οικονομικών» όπως τροποποιήθηκε και ισχύει.</w:t>
      </w:r>
    </w:p>
    <w:p>
      <w:pPr>
        <w:pStyle w:val="StructureList1"/>
        <w:spacing w:before="120" w:after="0"/>
        <w:rPr>
          <w:lang w:val="el" w:eastAsia="el"/>
        </w:rPr>
      </w:pPr>
      <w:r>
        <w:rPr>
          <w:lang w:val="el" w:eastAsia="el"/>
        </w:rPr>
        <w:t>β)</w:t>
      </w:r>
      <w:r>
        <w:rPr>
          <w:lang w:val="en" w:eastAsia="en"/>
        </w:rPr>
        <w:tab/>
      </w:r>
      <w:r>
        <w:rPr>
          <w:lang w:val="el" w:eastAsia="el"/>
        </w:rPr>
        <w:t>του π.δ. 125/2016 (ΦΕΚ 210 Α΄) «Διορισμός Υπουργών, Αναπληρωτών Υπουργών και Υφυπουργών».</w:t>
      </w:r>
    </w:p>
    <w:p>
      <w:pPr>
        <w:pStyle w:val="StructureList1"/>
        <w:spacing w:before="120" w:after="0"/>
        <w:rPr>
          <w:lang w:val="el" w:eastAsia="el"/>
        </w:rPr>
      </w:pPr>
      <w:r>
        <w:rPr>
          <w:lang w:val="el" w:eastAsia="el"/>
        </w:rPr>
        <w:t>γ)</w:t>
      </w:r>
      <w:r>
        <w:rPr>
          <w:lang w:val="en" w:eastAsia="en"/>
        </w:rPr>
        <w:tab/>
      </w:r>
      <w:r>
        <w:rPr>
          <w:lang w:val="el" w:eastAsia="el"/>
        </w:rPr>
        <w:t>της υπ’ αριθμ. ΥΠ.ΟΙΚ. 0010218 ΕΞ 2016 απόφασης του Πρωθυπουργού και του Υπουργού Οικονομικών «Ανάθεση αρμοδιοτήτων στην Υφυπουργό Οικονομικών Αικατερίνη Παπανάτσιου» (Β΄ 3696).</w:t>
      </w:r>
    </w:p>
    <w:p>
      <w:pPr>
        <w:pStyle w:val="PreambelText"/>
        <w:spacing w:before="240" w:after="240"/>
        <w:rPr>
          <w:lang w:val="el" w:eastAsia="el"/>
        </w:rPr>
      </w:pPr>
      <w:r>
        <w:rPr>
          <w:lang w:val="el" w:eastAsia="el"/>
        </w:rPr>
        <w:t>3. Την αριθ. 1 της 20.01.2016 (Υ.Ο.Δ.Δ. 18) πράξη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του πρώτου εδαφίου της παραγράφου 10 του άρθρου 41 του ν. 4389/2016.</w:t>
      </w:r>
    </w:p>
    <w:p>
      <w:pPr>
        <w:pStyle w:val="PreambelText"/>
        <w:spacing w:before="240" w:after="240"/>
        <w:rPr>
          <w:lang w:val="el" w:eastAsia="el"/>
        </w:rPr>
      </w:pPr>
      <w:r>
        <w:rPr>
          <w:lang w:val="el" w:eastAsia="el"/>
        </w:rPr>
        <w:t>4. Το γεγονός ότι η προκαλούμενη με την απόφαση αυτή δαπάνη για το τρέχον και τα επόμενα οικονομικά έτη θα διαμορφωθεί κατ’ ανώτατο όριο σε 12.000.000 ευρώ ανά έτος και θα βαρύνει τον τακτικό προϋπολογισμό της Ανεξάρτητης Αρχής Δημοσίων Εσόδων (Α.Α.Δ.Ε.) (Ειδικός Φορέας 23-180 και ΚΑΕ 5197). Η δαπάνη για το τρέχον οικονομικό έτος θα καλυφθεί από πιστώσεις που θα μεταφερθούν από τον προϋπολογισμό του Υπουργείου Οικονομικών, ενώ για τα επόμενα οικονομικά έτη από επιπλέον πιστώσεις που θα εγγραφούν για το σκοπό αυτό στον προϋπολογισμό της Α.Α.Δ.Ε. .</w:t>
      </w:r>
    </w:p>
    <w:p>
      <w:pPr>
        <w:pStyle w:val="enacting"/>
        <w:spacing w:before="120" w:after="0"/>
        <w:rPr>
          <w:lang w:val="el" w:eastAsia="el"/>
        </w:rPr>
      </w:pPr>
      <w:r>
        <w:rPr>
          <w:b/>
          <w:bCs/>
          <w:lang w:val="el" w:eastAsia="el"/>
        </w:rPr>
        <w:t>Α Π Ο Φ Α Σ Ι Ζ Ο Υ Μ Ε</w:t>
      </w:r>
    </w:p>
    <w:p>
      <w:pPr>
        <w:pStyle w:val="Heading6"/>
        <w:spacing w:before="240" w:after="240"/>
        <w:rPr>
          <w:lang w:val="el" w:eastAsia="el"/>
        </w:rPr>
      </w:pPr>
      <w:r>
        <w:rPr>
          <w:rStyle w:val="article-num"/>
          <w:b/>
          <w:bCs/>
          <w:lang w:val="el" w:eastAsia="el"/>
        </w:rPr>
        <w:t>Άρθρο 1</w:t>
      </w:r>
    </w:p>
    <w:p>
      <w:pPr>
        <w:pStyle w:val="MainText"/>
        <w:spacing w:before="120" w:after="0"/>
        <w:rPr>
          <w:lang w:val="el" w:eastAsia="el"/>
        </w:rPr>
      </w:pPr>
      <w:r>
        <w:rPr>
          <w:b/>
          <w:bCs/>
          <w:lang w:val="el" w:eastAsia="el"/>
        </w:rPr>
        <w:t>1.</w:t>
      </w:r>
      <w:r>
        <w:rPr>
          <w:lang w:val="el" w:eastAsia="el"/>
        </w:rPr>
        <w:t xml:space="preserve"> Η Ανεξάρτητη Αρχή Δημοσίων Εσόδων Α.Α.Δ.Ε. διενεργεί Πρόγραμμα Δημοσίων Κληρώσεων (λοταρία).</w:t>
      </w:r>
    </w:p>
    <w:p>
      <w:pPr>
        <w:pStyle w:val="MainText"/>
        <w:spacing w:before="120" w:after="0"/>
        <w:rPr>
          <w:lang w:val="el" w:eastAsia="el"/>
        </w:rPr>
      </w:pPr>
      <w:r>
        <w:rPr>
          <w:b/>
          <w:bCs/>
          <w:lang w:val="el" w:eastAsia="el"/>
        </w:rPr>
        <w:t>2.</w:t>
      </w:r>
      <w:r>
        <w:rPr>
          <w:lang w:val="el" w:eastAsia="el"/>
        </w:rPr>
        <w:t xml:space="preserve"> Για τη συμμετοχή στο πρόγραμμα δημοσίων κληρώσεων λαμβάνονται υπόψη οι συναλλαγές που πραγματοποιούνται με τη χρήση μέσων πληρωμής με κάρτα ή άλλου ηλεκτρονικού μέσου πληρωμής, για την αγορά αγαθών ή την λήψη υπηρεσιών, τα στοιχεία των οποίων έχουν περιέλθει στη Δ.ΗΛΕ.Δ. σύμφωνα με τα οριζόμενα στην παρούσα.</w:t>
      </w:r>
    </w:p>
    <w:p>
      <w:pPr>
        <w:pStyle w:val="MainText"/>
        <w:spacing w:before="120" w:after="0"/>
        <w:rPr>
          <w:lang w:val="el" w:eastAsia="el"/>
        </w:rPr>
      </w:pPr>
      <w:r>
        <w:rPr>
          <w:b/>
          <w:bCs/>
          <w:lang w:val="el" w:eastAsia="el"/>
        </w:rPr>
        <w:t>3.</w:t>
      </w:r>
      <w:r>
        <w:rPr>
          <w:lang w:val="el" w:eastAsia="el"/>
        </w:rPr>
        <w:t xml:space="preserve"> Οι τυχεροί επιβραβεύονται με χρηματικά ή σε είδος έπαθλα.</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 Φορέας Υλοποίησης</w:t>
      </w:r>
    </w:p>
    <w:p>
      <w:pPr>
        <w:pStyle w:val="MainText"/>
        <w:spacing w:before="120" w:after="0"/>
        <w:rPr>
          <w:lang w:val="el" w:eastAsia="el"/>
        </w:rPr>
      </w:pPr>
      <w:r>
        <w:rPr>
          <w:b/>
          <w:bCs/>
          <w:lang w:val="el" w:eastAsia="el"/>
        </w:rPr>
        <w:t>1.</w:t>
      </w:r>
      <w:r>
        <w:rPr>
          <w:lang w:val="el" w:eastAsia="el"/>
        </w:rPr>
        <w:t xml:space="preserve"> Αρμόδια Διεύθυνση για τη διενέργεια των δημοσίων κληρώσεων ορίζεται η Διεύθυνση Ηλεκτρονικής Διακυβέρνησης της Ανεξάρτητης Αρχής Δημοσίων Εσόδων, εφεξής Δ.ΗΛΕ.Δ..</w:t>
      </w:r>
    </w:p>
    <w:p>
      <w:pPr>
        <w:pStyle w:val="MainText"/>
        <w:spacing w:before="120" w:after="0"/>
        <w:rPr>
          <w:lang w:val="el" w:eastAsia="el"/>
        </w:rPr>
      </w:pPr>
      <w:r>
        <w:rPr>
          <w:b/>
          <w:bCs/>
          <w:lang w:val="el" w:eastAsia="el"/>
        </w:rPr>
        <w:t>2.</w:t>
      </w:r>
      <w:r>
        <w:rPr>
          <w:lang w:val="el" w:eastAsia="el"/>
        </w:rPr>
        <w:t xml:space="preserve"> Η Δ.ΗΛΕ.Δ. συγκεντρώνει τα στοιχεία των συναλλαγών του εκάστοτε προηγούμενου μήνα, που αποστέλλονται από τους Παρόχους Υπηρεσιών Πληρωμών μέχρι το τέλος του δεύτερου δεκαημέρου του εκάστοτε επόμενου μήνα και τα μετατρέπει σε λαχνούς. Είναι επίσης αρμόδια για τη διενέργεια των μηχανογραφικών διαδικασιών χορήγησης του επάθλου στους δικαιούχους, σύμφωνα με τα ειδικότερα οριζόμενα στο άρθρο 7 της παρούσας.</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 Λαχνοί</w:t>
      </w:r>
    </w:p>
    <w:p>
      <w:pPr>
        <w:pStyle w:val="MainText"/>
        <w:spacing w:before="120" w:after="0"/>
        <w:rPr>
          <w:lang w:val="el" w:eastAsia="el"/>
        </w:rPr>
      </w:pPr>
      <w:r>
        <w:rPr>
          <w:b/>
          <w:bCs/>
          <w:lang w:val="el" w:eastAsia="el"/>
        </w:rPr>
        <w:t>1.</w:t>
      </w:r>
      <w:r>
        <w:rPr>
          <w:lang w:val="el" w:eastAsia="el"/>
        </w:rPr>
        <w:t xml:space="preserve"> Το πλήθος των λαχνών προσδιορίζεται κλιμακωτά, με βάση το άθροισμα των ποσών που αντιστοιχούν στο σύνολο των μηνιαίων συναλλαγών του άρθρου 1, ως εξής:</w:t>
      </w:r>
    </w:p>
    <w:p>
      <w:pPr>
        <w:spacing w:before="240" w:after="240"/>
        <w:rPr>
          <w:lang w:val="el" w:eastAsia="el"/>
        </w:rPr>
      </w:pPr>
      <w:r>
        <w:rPr>
          <w:lang w:val="el" w:eastAsia="el"/>
        </w:rPr>
        <w:t>• Για συνολικό άθροισμα μέχρι εκατό (100) ευρώ, ένας (1) λαχνός για κάθε ένα (1) ευρώ.</w:t>
      </w:r>
    </w:p>
    <w:p>
      <w:pPr>
        <w:spacing w:before="240" w:after="240"/>
        <w:rPr>
          <w:lang w:val="el" w:eastAsia="el"/>
        </w:rPr>
      </w:pPr>
      <w:r>
        <w:rPr>
          <w:lang w:val="el" w:eastAsia="el"/>
        </w:rPr>
        <w:t>• Για τα επόμενα τετρακόσια (400) ευρώ, ήτοι συνολικό άθροισμα από εκατόν ένα (101) ευρώ μέχρι πεντακόσια (500) ευρώ, ένας (1) λαχνός για κάθε δύο (2) ευρώ.</w:t>
      </w:r>
    </w:p>
    <w:p>
      <w:pPr>
        <w:spacing w:before="240" w:after="240"/>
        <w:rPr>
          <w:lang w:val="el" w:eastAsia="el"/>
        </w:rPr>
      </w:pPr>
      <w:r>
        <w:rPr>
          <w:lang w:val="el" w:eastAsia="el"/>
        </w:rPr>
        <w:t>• Για τα επόμενα πεντακόσια (500) ευρώ, ήτοι συνολικό άθροισμα από πεντακόσια ένα (501) ευρώ μέχρι χίλια (1000) ευρώ, ένας (1) λαχνός για κάθε τρία (3) ευρώ.</w:t>
      </w:r>
    </w:p>
    <w:p>
      <w:pPr>
        <w:spacing w:before="240" w:after="240"/>
        <w:rPr>
          <w:lang w:val="el" w:eastAsia="el"/>
        </w:rPr>
      </w:pPr>
      <w:r>
        <w:rPr>
          <w:lang w:val="el" w:eastAsia="el"/>
        </w:rPr>
        <w:t>• Για το υπερβάλλον ποσό, ήτοι συνολικό άθροισμα πάνω από χίλια ένα (1001) ευρώ, ένας (1) λαχνός για κάθε τέσσερα (4) ευρώ.</w:t>
      </w:r>
    </w:p>
    <w:p>
      <w:pPr>
        <w:spacing w:before="240" w:after="240"/>
        <w:rPr>
          <w:lang w:val="el" w:eastAsia="el"/>
        </w:rPr>
      </w:pPr>
      <w:r>
        <w:rPr>
          <w:lang w:val="el" w:eastAsia="el"/>
        </w:rPr>
        <w:t>Όπου απαιτείται στρογγυλοποίηση, αυτή γίνεται στον πλησιέστερο μεγαλύτερο ακέραιο.</w:t>
      </w:r>
    </w:p>
    <w:p>
      <w:pPr>
        <w:pStyle w:val="MainText"/>
        <w:spacing w:before="120" w:after="0"/>
        <w:rPr>
          <w:lang w:val="el" w:eastAsia="el"/>
        </w:rPr>
      </w:pPr>
      <w:r>
        <w:rPr>
          <w:b/>
          <w:bCs/>
          <w:lang w:val="el" w:eastAsia="el"/>
        </w:rPr>
        <w:t>2.</w:t>
      </w:r>
      <w:r>
        <w:rPr>
          <w:lang w:val="el" w:eastAsia="el"/>
        </w:rPr>
        <w:t xml:space="preserve"> Οι φορολογούμενοι ενημερώνονται πριν την κλήρωση για τους λαχνούς που έχουν συγκεντρώσει (πλήθος και αριθμοσειρά) μέσω διαθέσιμης εφαρμογής για πιστοποιημένους χρήστες στο περιβάλλον TAXISnet στο δικτυακό τόπο της Α.Α.Δ.Ε.</w:t>
      </w:r>
      <w:hyperlink r:id="rId4" w:history="1">
        <w:r>
          <w:rPr>
            <w:rStyle w:val="Hyperlink"/>
            <w:color w:val="0000EE"/>
            <w:u w:color="0000EE"/>
            <w:lang w:val="el" w:eastAsia="el"/>
          </w:rPr>
          <w:t>www.aade.gr</w:t>
        </w:r>
        <w:r>
          <w:rPr>
            <w:rStyle w:val="Hyperlink"/>
            <w:color w:val="0000EE"/>
            <w:u w:color="0000EE"/>
            <w:lang w:val="el" w:eastAsia="el"/>
          </w:rPr>
          <w:t>.</w:t>
        </w:r>
      </w:hyperlink>
    </w:p>
    <w:p>
      <w:pPr>
        <w:pStyle w:val="MainText"/>
        <w:spacing w:before="120" w:after="0"/>
        <w:rPr>
          <w:lang w:val="el" w:eastAsia="el"/>
        </w:rPr>
      </w:pPr>
      <w:r>
        <w:rPr>
          <w:b/>
          <w:bCs/>
          <w:lang w:val="el" w:eastAsia="el"/>
        </w:rPr>
        <w:t>3.</w:t>
      </w:r>
      <w:r>
        <w:rPr>
          <w:lang w:val="el" w:eastAsia="el"/>
        </w:rPr>
        <w:t xml:space="preserve"> Σε περίπτωση λαχνών που κερδίζουν, οι ενδιαφερόμενοι πολίτες ενημερώνονται μέσω προσωποποιημένου μηνύματος στον λογαριασμό τους στο TAXISnet.</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 Κληρώσεις</w:t>
      </w:r>
    </w:p>
    <w:p>
      <w:pPr>
        <w:pStyle w:val="MainText"/>
        <w:spacing w:before="120" w:after="0"/>
        <w:rPr>
          <w:lang w:val="el" w:eastAsia="el"/>
        </w:rPr>
      </w:pPr>
      <w:r>
        <w:rPr>
          <w:b/>
          <w:bCs/>
          <w:lang w:val="el" w:eastAsia="el"/>
        </w:rPr>
        <w:t>1.</w:t>
      </w:r>
      <w:r>
        <w:rPr>
          <w:lang w:val="el" w:eastAsia="el"/>
        </w:rPr>
        <w:t xml:space="preserve"> Οι κληρώσεις πραγματοποιούνται μέχρι το τέλος του επόμενου μήνα εκείνου που πραγματοποιήθηκαν οι συναλλαγές, είτε δημόσια με ειδική μηχανική κληρωτίδα είτε με ηλεκτρονικό τρόπο, σε συνεργασία με ανεξάρτητο πιστοποιημένο φορέα. Εξαιρετικά για το 2017 ο χρόνος διενέργειας των κληρώσεων καθώς και οι μήνες στις συναλλαγές των οποίων θα αφορά, θα καθοριστεί μετά τη διευθέτηση του τρόπου συνεργασίας της Δ.ΗΛΕ.Δ. με τους Παρόχους Υπηρεσιών Πληρωμών για τη συγκέντρωση των στοιχείων των συναλλαγών της παραγράφου 2 του άρθρου 2 της παρούσας.</w:t>
      </w:r>
    </w:p>
    <w:p>
      <w:pPr>
        <w:pStyle w:val="MainText"/>
        <w:spacing w:before="120" w:after="0"/>
        <w:rPr>
          <w:lang w:val="el" w:eastAsia="el"/>
        </w:rPr>
      </w:pPr>
      <w:r>
        <w:rPr>
          <w:b/>
          <w:bCs/>
          <w:lang w:val="el" w:eastAsia="el"/>
        </w:rPr>
        <w:t>2.</w:t>
      </w:r>
      <w:r>
        <w:rPr>
          <w:lang w:val="el" w:eastAsia="el"/>
        </w:rPr>
        <w:t xml:space="preserve"> Η ακριβής ημερομηνία και ώρα διεξαγωγής της κλήρωσης για κάθε μήνα, γνωστοποιείται με κάθε πρόσφορο τρόπο και, ιδίως, με ανάρτηση στο δικτυακό τόπο της Α.Α.Δ.Ε. </w:t>
      </w:r>
      <w:hyperlink r:id="rId5" w:history="1">
        <w:r>
          <w:rPr>
            <w:rStyle w:val="Hyperlink"/>
            <w:color w:val="0000EE"/>
            <w:u w:color="0000EE"/>
            <w:lang w:val="el" w:eastAsia="el"/>
          </w:rPr>
          <w:t>(</w:t>
        </w:r>
        <w:r>
          <w:rPr>
            <w:rStyle w:val="Hyperlink"/>
            <w:color w:val="0000EE"/>
            <w:u w:color="0000EE"/>
            <w:lang w:val="el" w:eastAsia="el"/>
          </w:rPr>
          <w:t>www.aade.gr</w:t>
        </w:r>
        <w:r>
          <w:rPr>
            <w:rStyle w:val="Hyperlink"/>
            <w:color w:val="0000EE"/>
            <w:u w:color="0000EE"/>
            <w:lang w:val="el" w:eastAsia="el"/>
          </w:rPr>
          <w:t>)</w:t>
        </w:r>
      </w:hyperlink>
      <w:r>
        <w:rPr>
          <w:lang w:val="el" w:eastAsia="el"/>
        </w:rPr>
        <w:t>. Με τον ίδιο τρόπο δημοσιοποιείται τυχόν αλλαγή του χρόνου διενέργειας κάποιας κλήρωσης, μετά από σχετική απόφαση της Α.Α.Δ.Ε.</w:t>
      </w:r>
    </w:p>
    <w:p>
      <w:pPr>
        <w:pStyle w:val="MainText"/>
        <w:spacing w:before="120" w:after="0"/>
        <w:rPr>
          <w:lang w:val="el" w:eastAsia="el"/>
        </w:rPr>
      </w:pPr>
      <w:r>
        <w:rPr>
          <w:b/>
          <w:bCs/>
          <w:lang w:val="el" w:eastAsia="el"/>
        </w:rPr>
        <w:t>3.</w:t>
      </w:r>
      <w:r>
        <w:rPr>
          <w:lang w:val="el" w:eastAsia="el"/>
        </w:rPr>
        <w:t xml:space="preserve"> Η Α.Α.Δ.Ε. διατηρεί το δικαίωμα να ανακαλέσει ή να ακυρώσει ή να μεταθέσει τη διενέργεια μιας κλήρωσης για σπουδαίο λόγο, ή για λόγους ανωτέρας βίας, ή να αντικαταστήσει τα σε είδος έπαθλα με άλλα ίσης αξίας, κατά την εύλογη κρίση της. Σε κάθε τέτοια περίπτωση, οι συμμετέχοντες στην κλήρωση δεν αποκτούν για το λόγο αυτό κανένα δικαίωμα για αποζημίωση, ούτε έχουν κάποια άλλη αξίωση από την Α.Α.Δ.Ε.</w:t>
      </w:r>
    </w:p>
    <w:p>
      <w:pPr>
        <w:pStyle w:val="MainText"/>
        <w:spacing w:before="120" w:after="0"/>
        <w:rPr>
          <w:lang w:val="el" w:eastAsia="el"/>
        </w:rPr>
      </w:pPr>
      <w:r>
        <w:rPr>
          <w:b/>
          <w:bCs/>
          <w:lang w:val="el" w:eastAsia="el"/>
        </w:rPr>
        <w:t>4.</w:t>
      </w:r>
      <w:r>
        <w:rPr>
          <w:lang w:val="el" w:eastAsia="el"/>
        </w:rPr>
        <w:t xml:space="preserve"> Σε κάθε κλήρωση αναδεικνύονται χίλιοι (1.000) τυχεροί λαχνοί και χίλιοι (1.000) αναπληρωματικοί που αριθμούνται σε 1ο, 2ο έως 1000ο. Οι τυχεροί λαχνοί ανά κλήρωση αναρτώνται σε ιστοσελίδα στο δικτυακό τόπο της Α.Α.Δ.Ε.</w:t>
      </w:r>
    </w:p>
    <w:p>
      <w:pPr>
        <w:pStyle w:val="MainText"/>
        <w:spacing w:before="120" w:after="0"/>
        <w:rPr>
          <w:lang w:val="el" w:eastAsia="el"/>
        </w:rPr>
      </w:pPr>
      <w:r>
        <w:rPr>
          <w:b/>
          <w:bCs/>
          <w:lang w:val="el" w:eastAsia="el"/>
        </w:rPr>
        <w:t>5.</w:t>
      </w:r>
      <w:r>
        <w:rPr>
          <w:lang w:val="el" w:eastAsia="el"/>
        </w:rPr>
        <w:t xml:space="preserve"> Σε περίπτωση που περισσότεροι από έναν τυχεροί λαχνοί ανήκουν στον ίδιο συμμετέχοντα, αυτός δικαιούται το έπαθλο μόνο μία φορά. Οι υπόλοιποι τυχεροί λαχνοί στην περίπτωση αυτή, αντικαθίστανται από τον 1</w:t>
      </w:r>
      <w:r>
        <w:rPr>
          <w:sz w:val="30"/>
          <w:szCs w:val="30"/>
          <w:vertAlign w:val="superscript"/>
          <w:lang w:val="el" w:eastAsia="el"/>
        </w:rPr>
        <w:t>ο</w:t>
      </w:r>
      <w:r>
        <w:rPr>
          <w:lang w:val="el" w:eastAsia="el"/>
        </w:rPr>
        <w:t>, τον 2</w:t>
      </w:r>
      <w:r>
        <w:rPr>
          <w:sz w:val="30"/>
          <w:szCs w:val="30"/>
          <w:vertAlign w:val="superscript"/>
          <w:lang w:val="el" w:eastAsia="el"/>
        </w:rPr>
        <w:t>ο</w:t>
      </w:r>
      <w:r>
        <w:rPr>
          <w:lang w:val="el" w:eastAsia="el"/>
        </w:rPr>
        <w:t xml:space="preserve"> κ.ο.κ. από τους αναπληρωματικούς λαχνούς.</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 Συμμετέχοντες</w:t>
      </w:r>
    </w:p>
    <w:p>
      <w:pPr>
        <w:pStyle w:val="MainText"/>
        <w:spacing w:before="120" w:after="0"/>
        <w:rPr>
          <w:lang w:val="el" w:eastAsia="el"/>
        </w:rPr>
      </w:pPr>
      <w:r>
        <w:rPr>
          <w:b/>
          <w:bCs/>
          <w:lang w:val="el" w:eastAsia="el"/>
        </w:rPr>
        <w:t>1.</w:t>
      </w:r>
      <w:r>
        <w:rPr>
          <w:lang w:val="el" w:eastAsia="el"/>
        </w:rPr>
        <w:t xml:space="preserve"> Στις Δημόσιες Κληρώσεις έχουν δικαίωμα συμμετοχής τα φυσικά πρόσωπα που διαθέτουν Α.Φ.Μ. και έχουν ηλικία άνω των 18 ετών.</w:t>
      </w:r>
    </w:p>
    <w:p>
      <w:pPr>
        <w:pStyle w:val="MainText"/>
        <w:spacing w:before="120" w:after="0"/>
        <w:rPr>
          <w:lang w:val="el" w:eastAsia="el"/>
        </w:rPr>
      </w:pPr>
      <w:r>
        <w:rPr>
          <w:b/>
          <w:bCs/>
          <w:lang w:val="el" w:eastAsia="el"/>
        </w:rPr>
        <w:t>2.</w:t>
      </w:r>
      <w:r>
        <w:rPr>
          <w:lang w:val="el" w:eastAsia="el"/>
        </w:rPr>
        <w:t xml:space="preserve"> Οι φορολογούμενοι, µέσω της συμμετοχής τους στην κλήρωση, παρέχουν τη ρητή και ανεπιφύλακτη συναίνεσή τους στην επεξεργασία προσωπικών στοιχείων τους µε αποκλειστικό σκοπό τη διενέργεια της κλήρωσης, την ανάδειξη των τυχερών και τη διευθέτηση της παράδοσης των χρηματικών ή σε είδος επάθλων σύμφωνα µε τα διαλαμβανόμενα στην παρούσα.</w:t>
      </w:r>
    </w:p>
    <w:p>
      <w:pPr>
        <w:pStyle w:val="MainText"/>
        <w:spacing w:before="120" w:after="0"/>
        <w:rPr>
          <w:lang w:val="el" w:eastAsia="el"/>
        </w:rPr>
      </w:pPr>
      <w:r>
        <w:rPr>
          <w:b/>
          <w:bCs/>
          <w:lang w:val="el" w:eastAsia="el"/>
        </w:rPr>
        <w:t>3.</w:t>
      </w:r>
      <w:r>
        <w:rPr>
          <w:lang w:val="el" w:eastAsia="el"/>
        </w:rPr>
        <w:t xml:space="preserve"> Το προσωπικό που υπηρετεί στην Α.Α.Δ.Ε. με οποιαδήποτε σχέση εργασίας, καθώς και τα πρόσωπα που ανήκουν στο ανθρώπινο δυναμικό των εμπλεκόμενων υπηρεσιών του Υπουργείου Οικονομικών, της Ένωσης Ελληνικών Τραπεζών, των τραπεζών και των λοιπών συμβαλλόμενων Παρόχων Υπηρεσιών Πληρωμών και, εξ αιτίας της εργασίας τους, αποκτούν τυχόν πρόσβαση σε στοιχεία συναλλασσόμενων φυσικών προσώπων, δεσμεύονται από το απόρρητο και την υποχρέωση εχεμύθειας.</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 Απονομή Επάθλων</w:t>
      </w:r>
    </w:p>
    <w:p>
      <w:pPr>
        <w:pStyle w:val="MainText"/>
        <w:spacing w:before="120" w:after="0"/>
        <w:rPr>
          <w:lang w:val="el" w:eastAsia="el"/>
        </w:rPr>
      </w:pPr>
      <w:r>
        <w:rPr>
          <w:b/>
          <w:bCs/>
          <w:lang w:val="el" w:eastAsia="el"/>
        </w:rPr>
        <w:t>1.</w:t>
      </w:r>
      <w:r>
        <w:rPr>
          <w:lang w:val="el" w:eastAsia="el"/>
        </w:rPr>
        <w:t xml:space="preserve"> Η απονομή των επάθλων γίνεται από την Ανεξάρτητη Αρχή Δημοσίων Εσόδων. Τα χρηματικά έπαθλα πιστώνονται στον τραπεζικό λογαριασμό που θα δηλώσει ο ενδιαφερόμενος για το σκοπό αυτό στο περιβάλλον TAXISnet και στον οποίο απαιτείται να εμφανίζεται ως πρώτος δικαιούχος.</w:t>
      </w:r>
    </w:p>
    <w:p>
      <w:pPr>
        <w:pStyle w:val="MainText"/>
        <w:spacing w:before="120" w:after="0"/>
        <w:rPr>
          <w:lang w:val="el" w:eastAsia="el"/>
        </w:rPr>
      </w:pPr>
      <w:r>
        <w:rPr>
          <w:b/>
          <w:bCs/>
          <w:lang w:val="el" w:eastAsia="el"/>
        </w:rPr>
        <w:t>2.</w:t>
      </w:r>
      <w:r>
        <w:rPr>
          <w:lang w:val="el" w:eastAsia="el"/>
        </w:rPr>
        <w:t xml:space="preserve"> Στους φορολογούμενους που κληρώνονται και δεν έχουν δηλώσει τραπεζικό λογαριασμό, θα δίνεται προθεσμία τριών (3) μηνών από την αποστολή του προσωποιημένου μηνύματος της παραγράφου 3 του άρθρου 3 της παρούσας, προκειμένου να δηλώσουν τον τραπεζικό λογαριασμό στον οποίο επιθυμούν να πιστωθεί το χρηματικό έπαθλο, στην εφαρμογή προσωποποιημένης πληροφόρησης του TAXISnet. Η πίστωση του ποσού που αντιστοιχεί στο χρηματικό έπαθλο θα γίνεται ατόκως, μετά τη δήλωση του τραπεζικού λογαριασμού.</w:t>
      </w:r>
    </w:p>
    <w:p>
      <w:pPr>
        <w:pStyle w:val="MainText"/>
        <w:spacing w:before="120" w:after="0"/>
        <w:rPr>
          <w:lang w:val="el" w:eastAsia="el"/>
        </w:rPr>
      </w:pPr>
      <w:r>
        <w:rPr>
          <w:b/>
          <w:bCs/>
          <w:lang w:val="el" w:eastAsia="el"/>
        </w:rPr>
        <w:t>3.</w:t>
      </w:r>
      <w:r>
        <w:rPr>
          <w:lang w:val="el" w:eastAsia="el"/>
        </w:rPr>
        <w:t xml:space="preserve"> Σε περίπτωση που δεν δηλωθεί τραπεζικός λογαριασμός εντός της ως άνω προθεσμίας, το χρηματικό ποσό που αντιστοιχεί στο έπαθλο καταβάλλεται στον 1</w:t>
      </w:r>
      <w:r>
        <w:rPr>
          <w:sz w:val="30"/>
          <w:szCs w:val="30"/>
          <w:vertAlign w:val="superscript"/>
          <w:lang w:val="el" w:eastAsia="el"/>
        </w:rPr>
        <w:t>ο</w:t>
      </w:r>
      <w:r>
        <w:rPr>
          <w:lang w:val="el" w:eastAsia="el"/>
        </w:rPr>
        <w:t>, 2</w:t>
      </w:r>
      <w:r>
        <w:rPr>
          <w:sz w:val="30"/>
          <w:szCs w:val="30"/>
          <w:vertAlign w:val="superscript"/>
          <w:lang w:val="el" w:eastAsia="el"/>
        </w:rPr>
        <w:t>ο</w:t>
      </w:r>
      <w:r>
        <w:rPr>
          <w:lang w:val="el" w:eastAsia="el"/>
        </w:rPr>
        <w:t xml:space="preserve"> κ.ο.κ. δικαιούχο, κάτοχο του 1</w:t>
      </w:r>
      <w:r>
        <w:rPr>
          <w:sz w:val="30"/>
          <w:szCs w:val="30"/>
          <w:vertAlign w:val="superscript"/>
          <w:lang w:val="el" w:eastAsia="el"/>
        </w:rPr>
        <w:t>ου</w:t>
      </w:r>
      <w:r>
        <w:rPr>
          <w:lang w:val="el" w:eastAsia="el"/>
        </w:rPr>
        <w:t>, 2</w:t>
      </w:r>
      <w:r>
        <w:rPr>
          <w:sz w:val="30"/>
          <w:szCs w:val="30"/>
          <w:vertAlign w:val="superscript"/>
          <w:lang w:val="el" w:eastAsia="el"/>
        </w:rPr>
        <w:t>ου</w:t>
      </w:r>
      <w:r>
        <w:rPr>
          <w:lang w:val="el" w:eastAsia="el"/>
        </w:rPr>
        <w:t xml:space="preserve"> κ.ο.κ. αναπληρωματικού λαχνού της συγκεκριμένης κλήρωσης.</w:t>
      </w:r>
    </w:p>
    <w:p>
      <w:pPr>
        <w:pStyle w:val="MainText"/>
        <w:spacing w:before="120" w:after="0"/>
        <w:rPr>
          <w:lang w:val="el" w:eastAsia="el"/>
        </w:rPr>
      </w:pPr>
      <w:r>
        <w:rPr>
          <w:b/>
          <w:bCs/>
          <w:lang w:val="el" w:eastAsia="el"/>
        </w:rPr>
        <w:t>4.</w:t>
      </w:r>
      <w:r>
        <w:rPr>
          <w:lang w:val="el" w:eastAsia="el"/>
        </w:rPr>
        <w:t xml:space="preserve"> Σε περίπτωση που για οποιονδήποτε λόγο ένα χρηματικό έπαθλο δεν αποδοθεί σε κανέναν από τους δικαιούχους συμπεριλαμβανομένων και των αναπληρωματικών, το μη καταβαλλόμενο ποσό παραμένει ως αδιάθετο στο λογαριασμό του Δημοσίου 200 «Ελληνικό Δημόσιο – Συγκέντρωση Εισπράξεων – Πληρωμών».</w:t>
      </w:r>
    </w:p>
    <w:p>
      <w:pPr>
        <w:pStyle w:val="MainText"/>
        <w:spacing w:before="120" w:after="0"/>
        <w:rPr>
          <w:lang w:val="el" w:eastAsia="el"/>
        </w:rPr>
      </w:pPr>
      <w:r>
        <w:rPr>
          <w:b/>
          <w:bCs/>
          <w:lang w:val="el" w:eastAsia="el"/>
        </w:rPr>
        <w:t>5.</w:t>
      </w:r>
      <w:r>
        <w:rPr>
          <w:lang w:val="el" w:eastAsia="el"/>
        </w:rPr>
        <w:t xml:space="preserve"> Το μηνιαίο διανεμόμενο χρηματικό ποσό ορίζεται στο €1.000.000 το οποίο κατανέμεται ισόποσα στους χίλιους (1.000) δικαιούχους φυσικά πρόσωπα, ήτοι €1.000 για κάθε δικαιούχο. Για το τρέχον έτος και μόνο για αυτό δύναται να τροποποιηθεί το μηνιαίο διανεμόμενο ποσό ανάλογα με τον αριθμό των κληρώσεων που θα διεξαχθούν. Σε κάθε περίπτωση το συνολικό 4</w:t>
      </w:r>
    </w:p>
    <w:p>
      <w:pPr>
        <w:spacing w:before="240" w:after="240"/>
        <w:rPr>
          <w:lang w:val="el" w:eastAsia="el"/>
        </w:rPr>
      </w:pPr>
      <w:r>
        <w:rPr>
          <w:lang w:val="el" w:eastAsia="el"/>
        </w:rPr>
        <w:t>διανεμόμενο χρηματικό ποσό δεν μπορεί να υπερβεί ετησίως το ποσό των €12.000.000 που προβλέπεται στον προϋπολογισμό του Υπουργείου Οικονομικών.</w:t>
      </w:r>
    </w:p>
    <w:p>
      <w:pPr>
        <w:pStyle w:val="MainText"/>
        <w:spacing w:before="120" w:after="0"/>
        <w:rPr>
          <w:lang w:val="el" w:eastAsia="el"/>
        </w:rPr>
      </w:pPr>
      <w:r>
        <w:rPr>
          <w:b/>
          <w:bCs/>
          <w:lang w:val="el" w:eastAsia="el"/>
        </w:rPr>
        <w:t>6.</w:t>
      </w:r>
      <w:r>
        <w:rPr>
          <w:lang w:val="el" w:eastAsia="el"/>
        </w:rPr>
        <w:t xml:space="preserve"> Σε περίπτωση επάθλου σε είδος, αυτό αποστέλλεται στη φορολογική κατοικία του δικαιούχου ή παραδίδεται σε αυτόν ιδιοχείρως, μετά από σχετική πρόσκληση, μετά από την πάροδο έξι (6) μηνών από την οποία η Α.Α.Δ.Ε. ουδεμία ευθύνη φέρει για την καλή κατάσταση του επάθλου σε περίπτωση που ο δικαιούχος δεν προσέλθει από δική του υπαιτιότητα για την παραλαβή.</w:t>
      </w:r>
    </w:p>
    <w:p>
      <w:pPr>
        <w:pStyle w:val="MainText"/>
        <w:spacing w:before="120" w:after="0"/>
        <w:rPr>
          <w:lang w:val="el" w:eastAsia="el"/>
        </w:rPr>
      </w:pPr>
      <w:r>
        <w:rPr>
          <w:b/>
          <w:bCs/>
          <w:lang w:val="el" w:eastAsia="el"/>
        </w:rPr>
        <w:t>7.</w:t>
      </w:r>
      <w:r>
        <w:rPr>
          <w:lang w:val="el" w:eastAsia="el"/>
        </w:rPr>
        <w:t xml:space="preserve"> Τα έπαθλα είναι σε κάθε περίπτωση προσωπικά, το δικαίωμα λήψης τους δεν μεταβιβάζεται και δεν κληρονομείται και, σε περίπτωση που πρόκειται για έπαθλα σε είδος, αυτά δεν ανταλλάσσονται με άλλα είδη ή χρήματα.</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 xml:space="preserve">– </w:t>
      </w:r>
    </w:p>
    <w:p>
      <w:pPr>
        <w:spacing w:before="240" w:after="240"/>
        <w:rPr>
          <w:lang w:val="el" w:eastAsia="el"/>
        </w:rPr>
      </w:pPr>
      <w:r>
        <w:rPr>
          <w:b/>
          <w:bCs/>
          <w:lang w:val="el" w:eastAsia="el"/>
        </w:rPr>
        <w:t>Αρμόδιες υπηρεσίες, διαδικασία, χρόνος καιτρόπος χορήγησης του επάθλου</w:t>
      </w:r>
    </w:p>
    <w:p>
      <w:pPr>
        <w:pStyle w:val="MainText"/>
        <w:spacing w:before="120" w:after="0"/>
        <w:rPr>
          <w:lang w:val="el" w:eastAsia="el"/>
        </w:rPr>
      </w:pPr>
      <w:r>
        <w:rPr>
          <w:b/>
          <w:bCs/>
          <w:lang w:val="el" w:eastAsia="el"/>
        </w:rPr>
        <w:t>1.</w:t>
      </w:r>
      <w:r>
        <w:rPr>
          <w:lang w:val="el" w:eastAsia="el"/>
        </w:rPr>
        <w:t xml:space="preserve"> Η Δ.ΗΛΕ.Δ. ορίζεται ως αρμόδια υπηρεσία για τη διενέργεια των μηχανογραφικών διαδικασιών χορήγησης του επάθλου στους δικαιούχους φυσικά πρόσωπα και δεν θεωρείται δημόσιος υπόλογος, ενώ ευθύνεται μόνο για τυχόν λάθη κατά την επεξεργασία από δική της υπαιτιότητα.</w:t>
      </w:r>
    </w:p>
    <w:p>
      <w:pPr>
        <w:pStyle w:val="MainText"/>
        <w:spacing w:before="120" w:after="0"/>
        <w:rPr>
          <w:lang w:val="el" w:eastAsia="el"/>
        </w:rPr>
      </w:pPr>
      <w:r>
        <w:rPr>
          <w:b/>
          <w:bCs/>
          <w:lang w:val="el" w:eastAsia="el"/>
        </w:rPr>
        <w:t>2.</w:t>
      </w:r>
      <w:r>
        <w:rPr>
          <w:lang w:val="el" w:eastAsia="el"/>
        </w:rPr>
        <w:t xml:space="preserve"> Η πληρωμή του χρηματικού επάθλου διενεργείται μέσω τραπεζικών ή λοιπών πιστωτικών ιδρυμάτων, και ειδικότερα:</w:t>
      </w:r>
    </w:p>
    <w:p>
      <w:pPr>
        <w:spacing w:before="240" w:after="240"/>
        <w:rPr>
          <w:lang w:val="el" w:eastAsia="el"/>
        </w:rPr>
      </w:pPr>
      <w:r>
        <w:rPr>
          <w:lang w:val="el" w:eastAsia="el"/>
        </w:rPr>
        <w:t>Η Δ.ΗΛΕ.Δ., κατόπιν επεξεργασίας των στοιχείων που διαθέτει λόγω αρμοδιότητάς της, πριν από κάθε πληρωμή δημιουργεί:</w:t>
      </w:r>
    </w:p>
    <w:p>
      <w:pPr>
        <w:pStyle w:val="StructureList1"/>
        <w:spacing w:before="120" w:after="0"/>
        <w:rPr>
          <w:lang w:val="el" w:eastAsia="el"/>
        </w:rPr>
      </w:pPr>
      <w:r>
        <w:rPr>
          <w:lang w:val="el" w:eastAsia="el"/>
        </w:rPr>
        <w:t>α)</w:t>
      </w:r>
      <w:r>
        <w:rPr>
          <w:lang w:val="en" w:eastAsia="en"/>
        </w:rPr>
        <w:tab/>
      </w:r>
      <w:r>
        <w:rPr>
          <w:lang w:val="el" w:eastAsia="el"/>
        </w:rPr>
        <w:t>Αναλυτική κατάσταση δικαιούχων σε ηλεκτρονική μορφή, με βάση τα στοιχεία της κλήρωσης, η οποία περιλαμβάνει τα πλήρη στοιχεία των δικαιούχων (ονοματεπώνυμο, πατρώνυμο, ταχυδρομική διεύθυνση, Α.Φ.Μ.), τον αριθμό τραπεζικού λογαριασμού σε μορφή IBAN, το αντίστοιχο πιστωτικό ίδρυμα στο οποίο τηρείται ο λογαριασμός και το δικαιούμενο ποσό επάθλου.</w:t>
      </w:r>
    </w:p>
    <w:p>
      <w:pPr>
        <w:spacing w:before="240" w:after="240"/>
        <w:rPr>
          <w:lang w:val="el" w:eastAsia="el"/>
        </w:rPr>
      </w:pPr>
      <w:r>
        <w:rPr>
          <w:lang w:val="el" w:eastAsia="el"/>
        </w:rPr>
        <w:t>Η ηλεκτρονική μορφή της κατάστασης αυτής είναι επεξεργάσιμη από την εταιρεία «Διατραπεζικά Συστήματα Α.Ε.» (ΔΙΑΣ Α.Ε.) προς την οποία και διαβιβάζεται.</w:t>
      </w:r>
    </w:p>
    <w:p>
      <w:pPr>
        <w:pStyle w:val="StructureList1"/>
        <w:spacing w:before="120" w:after="0"/>
        <w:rPr>
          <w:lang w:val="el" w:eastAsia="el"/>
        </w:rPr>
      </w:pPr>
      <w:r>
        <w:rPr>
          <w:lang w:val="el" w:eastAsia="el"/>
        </w:rPr>
        <w:t>β)</w:t>
      </w:r>
      <w:r>
        <w:rPr>
          <w:lang w:val="en" w:eastAsia="en"/>
        </w:rPr>
        <w:tab/>
      </w:r>
      <w:r>
        <w:rPr>
          <w:lang w:val="el" w:eastAsia="el"/>
        </w:rPr>
        <w:t>Συγκεντρωτική κατάσταση σε έντυπη και ηλεκτρονική μορφή που περιλαμβάνει το συνολικό ποσό του επάθλου, ολογράφως και αριθμητικώς, ανά τράπεζα ή πιστωτικό ίδρυμα.</w:t>
      </w:r>
    </w:p>
    <w:p>
      <w:pPr>
        <w:pStyle w:val="MainText"/>
        <w:spacing w:before="120" w:after="0"/>
        <w:rPr>
          <w:lang w:val="el" w:eastAsia="el"/>
        </w:rPr>
      </w:pPr>
      <w:r>
        <w:rPr>
          <w:b/>
          <w:bCs/>
          <w:lang w:val="el" w:eastAsia="el"/>
        </w:rPr>
        <w:t>3.</w:t>
      </w:r>
      <w:r>
        <w:rPr>
          <w:lang w:val="el" w:eastAsia="el"/>
        </w:rPr>
        <w:t xml:space="preserve"> Η ανωτέρω συγκεντρωτική κατάσταση αποστέλλεται στη Διεύθυνση Λογαριασμών Δημοσίου, η οποία εκδίδει, βάσει αυτής, ειδική εντολή προς την Τράπεζα της Ελλάδος για χρέωση του λογαριασμού του Δημοσίου 200 «Ελληνικό Δημόσιο – Συγκέντρωση Εισπράξεων – Πληρωμών» με πίστωση των τραπεζικών λογαριασμών των οικείων τραπεζών ή πιστωτικών ιδρυμάτων, μέσω των οποίων διενεργούνται οι πληρωμές των δικαιούχων. Η ανωτέρω εντολή κοινοποιείται στη Δ.ΗΛΕ.Δ., στη Διεύθυνση Προϋπολογισμού και Δημοσιονομικών Αναφορών της Α.Α.Δ.Ε. και στη ΔΙΑΣ Α.Ε.</w:t>
      </w:r>
    </w:p>
    <w:p>
      <w:pPr>
        <w:pStyle w:val="MainText"/>
        <w:spacing w:before="120" w:after="0"/>
        <w:rPr>
          <w:lang w:val="el" w:eastAsia="el"/>
        </w:rPr>
      </w:pPr>
      <w:r>
        <w:rPr>
          <w:b/>
          <w:bCs/>
          <w:lang w:val="el" w:eastAsia="el"/>
        </w:rPr>
        <w:t>4.</w:t>
      </w:r>
      <w:r>
        <w:rPr>
          <w:lang w:val="el" w:eastAsia="el"/>
        </w:rPr>
        <w:t xml:space="preserve"> α. Οι σχετικές για την πληρωμή του επάθλου πιστώσεις εγγράφονται στον προϋπολογισμό της Α.Α.Δ.Ε., υπό ειδικό φορέα 23-180 και ΚΑΕ 5197- «Δαπάνη Προγράμματος Δημοσίων Κληρώσεων (αρ.70 του Ν. 4446/2016)».</w:t>
      </w:r>
    </w:p>
    <w:p>
      <w:pPr>
        <w:spacing w:before="240" w:after="240"/>
        <w:rPr>
          <w:lang w:val="el" w:eastAsia="el"/>
        </w:rPr>
      </w:pPr>
      <w:r>
        <w:rPr>
          <w:lang w:val="el" w:eastAsia="el"/>
        </w:rPr>
        <w:t>β. Για την πληρωμή του επάθλου η ειδική εντολή πληρωμής της παραγράφου 3 του παρόντος άρθρου επέχει θέση απόφασης ανάληψης υποχρέωσης.</w:t>
      </w:r>
    </w:p>
    <w:p>
      <w:pPr>
        <w:pStyle w:val="MainText"/>
        <w:spacing w:before="120" w:after="0"/>
        <w:rPr>
          <w:lang w:val="el" w:eastAsia="el"/>
        </w:rPr>
      </w:pPr>
      <w:r>
        <w:rPr>
          <w:b/>
          <w:bCs/>
          <w:lang w:val="el" w:eastAsia="el"/>
        </w:rPr>
        <w:t>5.</w:t>
      </w:r>
      <w:r>
        <w:rPr>
          <w:lang w:val="el" w:eastAsia="el"/>
        </w:rPr>
        <w:t xml:space="preserve"> Η εμφάνιση των σχετικών πληρωμών στη δημόσια ληψοδοσία πραγματοποιείται με την έκδοση συμψηφιστικών χρηματικών ενταλμάτων από την Δ.Ο.Δ. της Γ.Δ.Ο.Υ. Α.Α.Δ.Ε., επί Γραφείου Συμψηφισμών του Γ.Λ. Κράτους.</w:t>
      </w:r>
    </w:p>
    <w:p>
      <w:pPr>
        <w:pStyle w:val="MainText"/>
        <w:spacing w:before="120" w:after="0"/>
        <w:rPr>
          <w:lang w:val="el" w:eastAsia="el"/>
        </w:rPr>
      </w:pPr>
      <w:r>
        <w:rPr>
          <w:b/>
          <w:bCs/>
          <w:lang w:val="el" w:eastAsia="el"/>
        </w:rPr>
        <w:t>6.</w:t>
      </w:r>
      <w:r>
        <w:rPr>
          <w:lang w:val="el" w:eastAsia="el"/>
        </w:rPr>
        <w:t xml:space="preserve"> Δικαιολογητικά για την έκδοση των σχετικών χρηματικών ενταλμάτων ορίζονται τα ακόλουθα:</w:t>
      </w:r>
    </w:p>
    <w:p>
      <w:pPr>
        <w:pStyle w:val="StructureList1"/>
        <w:spacing w:before="120" w:after="0"/>
        <w:rPr>
          <w:lang w:val="el" w:eastAsia="el"/>
        </w:rPr>
      </w:pPr>
      <w:r>
        <w:rPr>
          <w:lang w:val="el" w:eastAsia="el"/>
        </w:rPr>
        <w:t>i)</w:t>
      </w:r>
      <w:r>
        <w:rPr>
          <w:lang w:val="en" w:eastAsia="en"/>
        </w:rPr>
        <w:tab/>
      </w:r>
      <w:r>
        <w:rPr>
          <w:lang w:val="el" w:eastAsia="el"/>
        </w:rPr>
        <w:t>Απόφαση του Διοικητή Α.Α.Δ.Ε. για την έκδοση του συμψηφιστικού χρηματικού εντάλματος, που εκδίδεται με μέριμνα της Δ.ΗΛΕ.Δ. .</w:t>
      </w:r>
    </w:p>
    <w:p>
      <w:pPr>
        <w:pStyle w:val="StructureList1"/>
        <w:spacing w:before="120" w:after="0"/>
        <w:rPr>
          <w:lang w:val="el" w:eastAsia="el"/>
        </w:rPr>
      </w:pPr>
      <w:r>
        <w:rPr>
          <w:lang w:val="el" w:eastAsia="el"/>
        </w:rPr>
        <w:t>ii)</w:t>
      </w:r>
      <w:r>
        <w:rPr>
          <w:lang w:val="en" w:eastAsia="en"/>
        </w:rPr>
        <w:tab/>
      </w:r>
      <w:r>
        <w:rPr>
          <w:lang w:val="el" w:eastAsia="el"/>
        </w:rPr>
        <w:t>Συγκεντρωτική κατάσταση της παρ. 2 του παρόντος άρθρου.</w:t>
      </w:r>
    </w:p>
    <w:p>
      <w:pPr>
        <w:pStyle w:val="StructureList1"/>
        <w:spacing w:before="120" w:after="0"/>
        <w:rPr>
          <w:lang w:val="el" w:eastAsia="el"/>
        </w:rPr>
      </w:pPr>
      <w:r>
        <w:rPr>
          <w:lang w:val="el" w:eastAsia="el"/>
        </w:rPr>
        <w:t>iii)</w:t>
      </w:r>
      <w:r>
        <w:rPr>
          <w:lang w:val="en" w:eastAsia="en"/>
        </w:rPr>
        <w:tab/>
      </w:r>
      <w:r>
        <w:rPr>
          <w:lang w:val="el" w:eastAsia="el"/>
        </w:rPr>
        <w:t>Αντίγραφα της ειδικής εντολής προς την Τράπεζα της Ελλάδος και της αναγγελίας της Τράπεζας για τη χρέωση του λογαριασμού του Δημοσίου 200.</w:t>
      </w:r>
    </w:p>
    <w:p>
      <w:pPr>
        <w:pStyle w:val="MainText"/>
        <w:spacing w:before="120" w:after="0"/>
        <w:rPr>
          <w:lang w:val="el" w:eastAsia="el"/>
        </w:rPr>
      </w:pPr>
      <w:r>
        <w:rPr>
          <w:b/>
          <w:bCs/>
          <w:lang w:val="el" w:eastAsia="el"/>
        </w:rPr>
        <w:t>7.</w:t>
      </w:r>
      <w:r>
        <w:rPr>
          <w:lang w:val="el" w:eastAsia="el"/>
        </w:rPr>
        <w:t xml:space="preserve"> Η Διεύθυνση Λογαριασμών Δημοσίου, οι συμβαλλόμενες τράπεζες και τα λοιπά πιστωτικά ιδρύματα δε θεωρούνται δημόσιοι υπόλογοι και ευθύνονται μόνο για τυχόν λάθη από δική τους υπαιτιότητα.</w:t>
      </w:r>
    </w:p>
    <w:p>
      <w:pPr>
        <w:pStyle w:val="MainText"/>
        <w:spacing w:before="120" w:after="0"/>
        <w:rPr>
          <w:lang w:val="el" w:eastAsia="el"/>
        </w:rPr>
      </w:pPr>
      <w:r>
        <w:rPr>
          <w:b/>
          <w:bCs/>
          <w:lang w:val="el" w:eastAsia="el"/>
        </w:rPr>
        <w:t>8.</w:t>
      </w:r>
      <w:r>
        <w:rPr>
          <w:lang w:val="el" w:eastAsia="el"/>
        </w:rPr>
        <w:t xml:space="preserve"> Το έπαθλο είναι αφορολόγητο, δεν αποτελεί εισόδημα και δεν υπόκειται σε καμιά κράτηση υπέρ του Δημοσίου ή τρίτου.</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 Εξαίρεση / Αποποίηση</w:t>
      </w:r>
    </w:p>
    <w:p>
      <w:pPr>
        <w:pStyle w:val="MainText"/>
        <w:spacing w:before="120" w:after="0"/>
        <w:rPr>
          <w:lang w:val="el" w:eastAsia="el"/>
        </w:rPr>
      </w:pPr>
      <w:r>
        <w:rPr>
          <w:b/>
          <w:bCs/>
          <w:lang w:val="el" w:eastAsia="el"/>
        </w:rPr>
        <w:t>1.</w:t>
      </w:r>
      <w:r>
        <w:rPr>
          <w:lang w:val="el" w:eastAsia="el"/>
        </w:rPr>
        <w:t xml:space="preserve"> Οι φορολογούμενοι έχουν το δικαίωμα να ζητήσουν οποτεδήποτε να εξαιρεθούν από το πρόγραμμα Δημοσίων Κληρώσεων καθώς επίσης και να αποποιηθούν το έπαθλο που κέρδισαν σε συγκεκριμένη κλήρωση εντός τριών (3) μηνών από τη διενέργειά της, υποβάλλοντας σχετική αίτηση στη Δ.ΗΛΕ.Δ.</w:t>
      </w:r>
    </w:p>
    <w:p>
      <w:pPr>
        <w:pStyle w:val="MainText"/>
        <w:spacing w:before="120" w:after="0"/>
        <w:rPr>
          <w:lang w:val="el" w:eastAsia="el"/>
        </w:rPr>
      </w:pPr>
      <w:r>
        <w:rPr>
          <w:b/>
          <w:bCs/>
          <w:lang w:val="el" w:eastAsia="el"/>
        </w:rPr>
        <w:t>2.</w:t>
      </w:r>
      <w:r>
        <w:rPr>
          <w:lang w:val="el" w:eastAsia="el"/>
        </w:rPr>
        <w:t xml:space="preserve"> Σε περίπτωση αποποίησης του επάθλου, αυτό διατίθεται στον 1</w:t>
      </w:r>
      <w:r>
        <w:rPr>
          <w:sz w:val="30"/>
          <w:szCs w:val="30"/>
          <w:vertAlign w:val="superscript"/>
          <w:lang w:val="el" w:eastAsia="el"/>
        </w:rPr>
        <w:t>ο</w:t>
      </w:r>
      <w:r>
        <w:rPr>
          <w:lang w:val="el" w:eastAsia="el"/>
        </w:rPr>
        <w:t>, 2</w:t>
      </w:r>
      <w:r>
        <w:rPr>
          <w:sz w:val="30"/>
          <w:szCs w:val="30"/>
          <w:vertAlign w:val="superscript"/>
          <w:lang w:val="el" w:eastAsia="el"/>
        </w:rPr>
        <w:t>ο</w:t>
      </w:r>
      <w:r>
        <w:rPr>
          <w:lang w:val="el" w:eastAsia="el"/>
        </w:rPr>
        <w:t xml:space="preserve"> κ.ο.κ. δικαιούχο, κάτοχο του αντίστοιχου αναπληρωματικού λαχνού της συγκεκριμένης κλήρωσης.</w:t>
      </w:r>
    </w:p>
    <w:p>
      <w:pPr>
        <w:pStyle w:val="MainText"/>
        <w:spacing w:before="120" w:after="0"/>
        <w:rPr>
          <w:lang w:val="el" w:eastAsia="el"/>
        </w:rPr>
      </w:pPr>
      <w:r>
        <w:rPr>
          <w:b/>
          <w:bCs/>
          <w:lang w:val="el" w:eastAsia="el"/>
        </w:rPr>
        <w:t>3.</w:t>
      </w:r>
      <w:r>
        <w:rPr>
          <w:lang w:val="el" w:eastAsia="el"/>
        </w:rPr>
        <w:t xml:space="preserve"> Σε κάθε περίπτωση, οι συμμετέχοντες στις κληρώσεις έχουν δικαίωμα ενημέρωσης, πρόσβασης και αντίρρησης στη συλλογή των προσωπικών στοιχείων τους, σύμφωνα με τα άρθρα 11 έως 14 του Ν.2472/1997 περί προστασίας προσωπικών δεδομένων.</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 Έναρξη ισχύος</w:t>
      </w:r>
    </w:p>
    <w:p>
      <w:pPr>
        <w:pStyle w:val="MainText"/>
        <w:spacing w:before="120" w:after="0"/>
        <w:rPr>
          <w:lang w:val="el" w:eastAsia="el"/>
        </w:rPr>
      </w:pPr>
      <w:r>
        <w:rPr>
          <w:b/>
          <w:bCs/>
          <w:lang w:val="el" w:eastAsia="el"/>
        </w:rPr>
        <w:t>1.</w:t>
      </w:r>
      <w:r>
        <w:rPr>
          <w:lang w:val="el" w:eastAsia="el"/>
        </w:rPr>
        <w:t xml:space="preserve"> Η ισχύς της παρούσας απόφασης αρχίζει από τη δημοσίευσή της στην Εφημερίδα της Κυβερνήσεως.</w:t>
      </w:r>
    </w:p>
    <w:p>
      <w:pPr>
        <w:spacing w:before="240" w:after="240"/>
        <w:rPr>
          <w:lang w:val="el" w:eastAsia="el"/>
        </w:rPr>
      </w:pPr>
      <w:r>
        <w:rPr>
          <w:lang w:val="el" w:eastAsia="el"/>
        </w:rPr>
        <w:t>Η παρούσα απόφαση να δημοσιευτεί στην Εφημερίδα της Κυβερνήσεως.</w:t>
      </w:r>
    </w:p>
    <w:p>
      <w:pPr>
        <w:spacing w:before="240" w:after="240"/>
        <w:rPr>
          <w:lang w:val="el" w:eastAsia="el"/>
        </w:rPr>
      </w:pPr>
      <w:r>
        <w:rPr>
          <w:b/>
          <w:bCs/>
          <w:lang w:val="el" w:eastAsia="el"/>
        </w:rPr>
        <w:t>Ο ΔΙΟΙΚΗΤΗΣ ΤΗΣ ΑΝΕΞΑΡΤΗΤΗΣ ΑΡΧΗΣΔΗΜΟΣΙΩΝ ΕΣΟΔΩΝΓΕΩΡΓΙΟΣ ΠΙΤΣΙΛΗΣ</w:t>
      </w:r>
    </w:p>
    <w:p>
      <w:pPr>
        <w:spacing w:before="240" w:after="240"/>
        <w:rPr>
          <w:lang w:val="el" w:eastAsia="el"/>
        </w:rPr>
      </w:pPr>
      <w:r>
        <w:rPr>
          <w:b/>
          <w:bCs/>
          <w:lang w:val="el" w:eastAsia="el"/>
        </w:rPr>
        <w:t>Η ΥΦΥΠΟΥΡΓΟΣ ΟΙΚΟΝΟΜΙΚΩΝ Ο ΑΝΑΠΛΗΡΩΤΗΣ ΥΠΟΥΡΓΟΣ ΟΙΚΟΝΟΜΙΚΩΝ</w:t>
      </w:r>
    </w:p>
    <w:p>
      <w:pPr>
        <w:spacing w:before="240" w:after="240"/>
        <w:rPr>
          <w:lang w:val="el" w:eastAsia="el"/>
        </w:rPr>
      </w:pPr>
      <w:r>
        <w:rPr>
          <w:b/>
          <w:bCs/>
          <w:lang w:val="el" w:eastAsia="el"/>
        </w:rPr>
        <w:t>ΑΙΚΑΤΕΡΙΝΗ ΠΑΠΑΝΑΤΣΙΟΥ ΓΕΩΡΓΙΟΣ ΧΟΥΛΙΑΡΑΚΗΣ</w:t>
      </w:r>
    </w:p>
    <w:p>
      <w:pPr>
        <w:spacing w:before="240" w:after="240"/>
        <w:rPr>
          <w:lang w:val="el" w:eastAsia="el"/>
        </w:rPr>
      </w:pPr>
      <w:r>
        <w:rPr>
          <w:b/>
          <w:bCs/>
          <w:lang w:val="el" w:eastAsia="el"/>
        </w:rPr>
        <w:t>ΠΙΝΑΚΑΣ ΔΙΑΝΟΜΗΣ</w:t>
      </w:r>
    </w:p>
    <w:p>
      <w:pPr>
        <w:spacing w:before="240" w:after="240"/>
        <w:rPr>
          <w:lang w:val="el" w:eastAsia="el"/>
        </w:rPr>
      </w:pPr>
      <w:r>
        <w:rPr>
          <w:lang w:val="el" w:eastAsia="el"/>
        </w:rPr>
        <w:t xml:space="preserve">I. </w:t>
      </w:r>
      <w:r>
        <w:rPr>
          <w:b/>
          <w:bCs/>
          <w:lang w:val="el" w:eastAsia="el"/>
        </w:rPr>
        <w:t>ΑΠΟΔΕΚΤΕΣ ΓΙΑ ΕΝΕΡΓΕΙΑ</w:t>
      </w:r>
    </w:p>
    <w:p>
      <w:pPr>
        <w:pStyle w:val="StructureList1"/>
        <w:spacing w:before="120" w:after="0"/>
        <w:rPr>
          <w:lang w:val="el" w:eastAsia="el"/>
        </w:rPr>
      </w:pPr>
      <w:r>
        <w:rPr>
          <w:lang w:val="el" w:eastAsia="el"/>
        </w:rPr>
        <w:t>-</w:t>
      </w:r>
      <w:r>
        <w:rPr>
          <w:lang w:val="en" w:eastAsia="en"/>
        </w:rPr>
        <w:tab/>
      </w:r>
      <w:r>
        <w:rPr>
          <w:lang w:val="el" w:eastAsia="el"/>
        </w:rPr>
        <w:t>Εθνικό Τυπογραφείο (για δημοσίευση στην Εφημερίδα της Κυβερνήσεως)</w:t>
      </w:r>
    </w:p>
    <w:p>
      <w:pPr>
        <w:pStyle w:val="StructureList1"/>
        <w:spacing w:before="120" w:after="0"/>
        <w:rPr>
          <w:lang w:val="el" w:eastAsia="el"/>
        </w:rPr>
      </w:pPr>
      <w:r>
        <w:rPr>
          <w:lang w:val="el" w:eastAsia="el"/>
        </w:rPr>
        <w:t>-</w:t>
      </w:r>
      <w:r>
        <w:rPr>
          <w:lang w:val="en" w:eastAsia="en"/>
        </w:rPr>
        <w:tab/>
      </w:r>
      <w:r>
        <w:rPr>
          <w:lang w:val="el" w:eastAsia="el"/>
        </w:rPr>
        <w:t>Διεύθυνση Υποστήριξης Ηλεκτρονικών Υπηρεσιών (Με την παράκληση να αναρτηθεί στην ιστοσελίδα της Α.Α.Δ.Ε.)</w:t>
      </w:r>
    </w:p>
    <w:p>
      <w:pPr>
        <w:spacing w:before="240" w:after="240"/>
        <w:rPr>
          <w:lang w:val="el" w:eastAsia="el"/>
        </w:rPr>
      </w:pPr>
      <w:r>
        <w:rPr>
          <w:lang w:val="el" w:eastAsia="el"/>
        </w:rPr>
        <w:t xml:space="preserve">II. </w:t>
      </w:r>
      <w:r>
        <w:rPr>
          <w:b/>
          <w:bCs/>
          <w:lang w:val="el" w:eastAsia="el"/>
        </w:rPr>
        <w:t>ΕΣΩΤΕΡΙΚΗ ΔΙΑΝΟΜΗ</w:t>
      </w:r>
    </w:p>
    <w:p>
      <w:pPr>
        <w:spacing w:before="240" w:after="240"/>
        <w:rPr>
          <w:lang w:val="el" w:eastAsia="el"/>
        </w:rPr>
      </w:pPr>
      <w:r>
        <w:rPr>
          <w:lang w:val="el" w:eastAsia="el"/>
        </w:rPr>
        <w:t>Γραφείο κ. Υπουργού Οικονομικών</w:t>
      </w:r>
    </w:p>
    <w:p>
      <w:pPr>
        <w:spacing w:before="240" w:after="240"/>
        <w:rPr>
          <w:lang w:val="el" w:eastAsia="el"/>
        </w:rPr>
      </w:pPr>
      <w:r>
        <w:rPr>
          <w:lang w:val="el" w:eastAsia="el"/>
        </w:rPr>
        <w:t>Γραφείο κ. Αναπληρωτή Υπουργού Οικονομικών</w:t>
      </w:r>
    </w:p>
    <w:p>
      <w:pPr>
        <w:spacing w:before="240" w:after="240"/>
        <w:rPr>
          <w:lang w:val="el" w:eastAsia="el"/>
        </w:rPr>
      </w:pPr>
      <w:r>
        <w:rPr>
          <w:lang w:val="el" w:eastAsia="el"/>
        </w:rPr>
        <w:t>Γραφείο κ. Υφυπουργού Οικονομικών</w:t>
      </w:r>
    </w:p>
    <w:p>
      <w:pPr>
        <w:spacing w:before="240" w:after="240"/>
        <w:rPr>
          <w:lang w:val="el" w:eastAsia="el"/>
        </w:rPr>
      </w:pPr>
      <w:r>
        <w:rPr>
          <w:lang w:val="el" w:eastAsia="el"/>
        </w:rPr>
        <w:t>Γραφείο Διοικητή Ανεξάρτητης Αρχής Δημοσίων Εσόδων</w:t>
      </w:r>
    </w:p>
    <w:p>
      <w:pPr>
        <w:pStyle w:val="StructureList1"/>
        <w:spacing w:before="120" w:after="0"/>
        <w:rPr>
          <w:lang w:val="el" w:eastAsia="el"/>
        </w:rPr>
      </w:pPr>
      <w:r>
        <w:rPr>
          <w:lang w:val="el" w:eastAsia="el"/>
        </w:rPr>
        <w:t>-</w:t>
      </w:r>
      <w:r>
        <w:rPr>
          <w:lang w:val="en" w:eastAsia="en"/>
        </w:rPr>
        <w:tab/>
      </w:r>
      <w:r>
        <w:rPr>
          <w:lang w:val="el" w:eastAsia="el"/>
        </w:rPr>
        <w:t>Γραφείο Γενικού Γραμματέα Δημοσιονομικής Πολιτικής</w:t>
      </w:r>
    </w:p>
    <w:p>
      <w:pPr>
        <w:pStyle w:val="StructureList1"/>
        <w:spacing w:before="120" w:after="0"/>
        <w:rPr>
          <w:lang w:val="el" w:eastAsia="el"/>
        </w:rPr>
      </w:pPr>
      <w:r>
        <w:rPr>
          <w:lang w:val="el" w:eastAsia="el"/>
        </w:rPr>
        <w:t>-</w:t>
      </w:r>
      <w:r>
        <w:rPr>
          <w:lang w:val="en" w:eastAsia="en"/>
        </w:rPr>
        <w:tab/>
      </w:r>
      <w:r>
        <w:rPr>
          <w:lang w:val="el" w:eastAsia="el"/>
        </w:rPr>
        <w:t>Γραφείο Γεν. Δ/ντή Ηλεκτρονικής Διακυβέρνησης &amp; Ανθρώπινου Δυναμικού</w:t>
      </w:r>
    </w:p>
    <w:p>
      <w:pPr>
        <w:pStyle w:val="StructureList1"/>
        <w:spacing w:before="120" w:after="0"/>
        <w:rPr>
          <w:lang w:val="el" w:eastAsia="el"/>
        </w:rPr>
      </w:pPr>
      <w:r>
        <w:rPr>
          <w:lang w:val="el" w:eastAsia="el"/>
        </w:rPr>
        <w:t>-</w:t>
      </w:r>
      <w:r>
        <w:rPr>
          <w:lang w:val="en" w:eastAsia="en"/>
        </w:rPr>
        <w:tab/>
      </w:r>
      <w:r>
        <w:rPr>
          <w:lang w:val="el" w:eastAsia="el"/>
        </w:rPr>
        <w:t>Γραφείο Γεν. Δ/ντη Οικονομικών Υπηρεσιών</w:t>
      </w:r>
    </w:p>
    <w:p>
      <w:pPr>
        <w:pStyle w:val="StructureList1"/>
        <w:spacing w:before="120" w:after="0"/>
        <w:rPr>
          <w:lang w:val="el" w:eastAsia="el"/>
        </w:rPr>
      </w:pPr>
      <w:r>
        <w:rPr>
          <w:lang w:val="el" w:eastAsia="el"/>
        </w:rPr>
        <w:t>-</w:t>
      </w:r>
      <w:r>
        <w:rPr>
          <w:lang w:val="en" w:eastAsia="en"/>
        </w:rPr>
        <w:tab/>
      </w:r>
      <w:r>
        <w:rPr>
          <w:lang w:val="el" w:eastAsia="el"/>
        </w:rPr>
        <w:t>Γραφείο Γεν. Δ/ντή Φορολογικής Διοίκησης</w:t>
      </w:r>
    </w:p>
    <w:p>
      <w:pPr>
        <w:pStyle w:val="StructureList1"/>
        <w:spacing w:before="120" w:after="0"/>
        <w:rPr>
          <w:lang w:val="el" w:eastAsia="el"/>
        </w:rPr>
      </w:pPr>
      <w:r>
        <w:rPr>
          <w:lang w:val="el" w:eastAsia="el"/>
        </w:rPr>
        <w:t>-</w:t>
      </w:r>
      <w:r>
        <w:rPr>
          <w:lang w:val="en" w:eastAsia="en"/>
        </w:rPr>
        <w:tab/>
      </w:r>
      <w:r>
        <w:rPr>
          <w:lang w:val="el" w:eastAsia="el"/>
        </w:rPr>
        <w:t>Γραφείο Γεν. Δ/ντή Θησαυροφυλακίου &amp; Δημόσιου Λογιστικού</w:t>
      </w:r>
    </w:p>
    <w:p>
      <w:pPr>
        <w:pStyle w:val="StructureList1"/>
        <w:spacing w:before="120" w:after="0"/>
        <w:rPr>
          <w:lang w:val="el" w:eastAsia="el"/>
        </w:rPr>
      </w:pPr>
      <w:r>
        <w:rPr>
          <w:lang w:val="el" w:eastAsia="el"/>
        </w:rPr>
        <w:t>-</w:t>
      </w:r>
      <w:r>
        <w:rPr>
          <w:lang w:val="en" w:eastAsia="en"/>
        </w:rPr>
        <w:tab/>
      </w:r>
      <w:r>
        <w:rPr>
          <w:lang w:val="el" w:eastAsia="el"/>
        </w:rPr>
        <w:t>Γραφείο Γεν. Δ/ντή Δημοσιονομικών Ελέγχων</w:t>
      </w:r>
    </w:p>
    <w:p>
      <w:pPr>
        <w:pStyle w:val="StructureList1"/>
        <w:spacing w:before="120" w:after="0"/>
        <w:rPr>
          <w:lang w:val="el" w:eastAsia="el"/>
        </w:rPr>
      </w:pPr>
      <w:r>
        <w:rPr>
          <w:lang w:val="el" w:eastAsia="el"/>
        </w:rPr>
        <w:t>-</w:t>
      </w:r>
      <w:r>
        <w:rPr>
          <w:lang w:val="en" w:eastAsia="en"/>
        </w:rPr>
        <w:tab/>
      </w:r>
      <w:r>
        <w:rPr>
          <w:lang w:val="el" w:eastAsia="el"/>
        </w:rPr>
        <w:t>Διεύθυνση Στρατηγικής Τελωνειακών Ελέγχων &amp; Παραβάσεων</w:t>
      </w:r>
    </w:p>
    <w:p>
      <w:pPr>
        <w:spacing w:before="240" w:after="240"/>
        <w:rPr>
          <w:lang w:val="el" w:eastAsia="el"/>
        </w:rPr>
      </w:pPr>
      <w:r>
        <w:rPr>
          <w:lang w:val="el" w:eastAsia="el"/>
        </w:rPr>
        <w:t>Διεύθυνση Εφαρμογής Άμεσης Φορολογίας</w:t>
      </w:r>
    </w:p>
    <w:p>
      <w:pPr>
        <w:spacing w:before="240" w:after="240"/>
        <w:rPr>
          <w:lang w:val="el" w:eastAsia="el"/>
        </w:rPr>
      </w:pPr>
      <w:r>
        <w:rPr>
          <w:lang w:val="el" w:eastAsia="el"/>
        </w:rPr>
        <w:t>Διεύθυνση Εφαρμογής Φορολογίας Κεφαλαίου</w:t>
      </w:r>
    </w:p>
    <w:p>
      <w:pPr>
        <w:pStyle w:val="StructureList1"/>
        <w:spacing w:before="120" w:after="0"/>
        <w:rPr>
          <w:lang w:val="el" w:eastAsia="el"/>
        </w:rPr>
      </w:pPr>
      <w:r>
        <w:rPr>
          <w:lang w:val="el" w:eastAsia="el"/>
        </w:rPr>
        <w:t>-</w:t>
      </w:r>
      <w:r>
        <w:rPr>
          <w:lang w:val="en" w:eastAsia="en"/>
        </w:rPr>
        <w:tab/>
      </w:r>
      <w:r>
        <w:rPr>
          <w:lang w:val="el" w:eastAsia="el"/>
        </w:rPr>
        <w:t>Διεύθυνση Προϋπολογισμού &amp; Δημοσιονομικών Αναφορών</w:t>
      </w:r>
    </w:p>
    <w:p>
      <w:pPr>
        <w:spacing w:before="240" w:after="240"/>
        <w:rPr>
          <w:lang w:val="el" w:eastAsia="el"/>
        </w:rPr>
      </w:pPr>
      <w:r>
        <w:rPr>
          <w:lang w:val="el" w:eastAsia="el"/>
        </w:rPr>
        <w:t>Διεύθυνση Οικονομικής Διαχείρισης</w:t>
      </w:r>
    </w:p>
    <w:p>
      <w:pPr>
        <w:spacing w:before="240" w:after="240"/>
        <w:rPr>
          <w:lang w:val="el" w:eastAsia="el"/>
        </w:rPr>
      </w:pPr>
      <w:r>
        <w:rPr>
          <w:lang w:val="el" w:eastAsia="el"/>
        </w:rPr>
        <w:t>Διεύθυνση Λογαριασμών Δημοσίου</w:t>
      </w:r>
    </w:p>
    <w:p>
      <w:pPr>
        <w:spacing w:before="240" w:after="240"/>
        <w:rPr>
          <w:lang w:val="el" w:eastAsia="el"/>
        </w:rPr>
      </w:pPr>
      <w:r>
        <w:rPr>
          <w:lang w:val="el" w:eastAsia="el"/>
        </w:rPr>
        <w:t>Διεύθυνση Συντονισμού &amp; Ελέγχου Εφαρμογής Δημοσιολογιστικών Διατάξεων</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aade.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