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PreambelText"/>
        <w:spacing w:before="240" w:after="240"/>
        <w:rPr>
          <w:lang w:val="el" w:eastAsia="el"/>
        </w:rPr>
      </w:pPr>
      <w:r>
        <w:rPr>
          <w:b/>
          <w:bCs/>
          <w:lang w:val="el" w:eastAsia="el"/>
        </w:rPr>
        <w:t>ΤΜΗΜΑΤΑ Δ΄, Β΄</w:t>
      </w:r>
    </w:p>
    <w:p>
      <w:pPr>
        <w:pStyle w:val="PreambelText"/>
        <w:spacing w:before="240" w:after="240"/>
        <w:rPr>
          <w:lang w:val="el" w:eastAsia="el"/>
        </w:rPr>
      </w:pPr>
      <w:r>
        <w:rPr>
          <w:lang w:val="el" w:eastAsia="el"/>
        </w:rPr>
        <w:t>Τηλέφωνο : 210 3375204</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lang w:val="el" w:eastAsia="el"/>
        </w:rPr>
        <w:t>Τηλέφωνο : 2103375-456, -149</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w:t>
      </w:r>
    </w:p>
    <w:p>
      <w:pPr>
        <w:pStyle w:val="PreambelText"/>
        <w:spacing w:before="240" w:after="240"/>
        <w:rPr>
          <w:lang w:val="el" w:eastAsia="el"/>
        </w:rPr>
      </w:pPr>
      <w:r>
        <w:rPr>
          <w:lang w:val="el" w:eastAsia="el"/>
        </w:rPr>
        <w:t xml:space="preserve">4. </w:t>
      </w:r>
      <w:r>
        <w:rPr>
          <w:b/>
          <w:bCs/>
          <w:lang w:val="el" w:eastAsia="el"/>
        </w:rPr>
        <w:t>ΔΙΕΥΘΥΝΣΗ ΕΙΣΠΡΑΞΕΩΝ</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Ταχ. Δ/νση : Καρ. Σερβίας 8</w:t>
      </w:r>
    </w:p>
    <w:p>
      <w:pPr>
        <w:pStyle w:val="PreambelText"/>
        <w:spacing w:before="240" w:after="240"/>
        <w:rPr>
          <w:lang w:val="el" w:eastAsia="el"/>
        </w:rPr>
      </w:pPr>
      <w:r>
        <w:rPr>
          <w:lang w:val="el" w:eastAsia="el"/>
        </w:rPr>
        <w:t>Ταχ. Κωδ. : 101 84 ΑΘΗΝΑ</w:t>
      </w:r>
    </w:p>
    <w:p>
      <w:pPr>
        <w:pStyle w:val="PreambelText"/>
        <w:spacing w:before="240" w:after="240"/>
        <w:rPr>
          <w:lang w:val="el" w:eastAsia="el"/>
        </w:rPr>
      </w:pPr>
      <w:r>
        <w:rPr>
          <w:lang w:val="el" w:eastAsia="el"/>
        </w:rPr>
        <w:t>FAX : 210 – 3375354</w:t>
      </w:r>
    </w:p>
    <w:p>
      <w:pPr>
        <w:pStyle w:val="PreambelText"/>
        <w:spacing w:before="240" w:after="240"/>
        <w:rPr>
          <w:lang w:val="el" w:eastAsia="el"/>
        </w:rPr>
      </w:pPr>
      <w:r>
        <w:rPr>
          <w:b/>
          <w:bCs/>
          <w:lang w:val="el" w:eastAsia="el"/>
        </w:rPr>
        <w:t xml:space="preserve">Θέμα: </w:t>
      </w:r>
      <w:r>
        <w:rPr>
          <w:lang w:val="el" w:eastAsia="el"/>
        </w:rPr>
        <w:t>Τροποποίηση της ΠΟΛ. 1110/20.7.2017 Απόφασης του Διοικητή της Α.Α.Δ.Ε. που αφορά στη «</w:t>
      </w:r>
      <w:r>
        <w:rPr>
          <w:i/>
          <w:iCs/>
          <w:lang w:val="el" w:eastAsia="el"/>
        </w:rPr>
        <w:t>α) 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ν.4446/2016 (Α΄ 240), και β) ρύθμιση ζητημάτων μη καταβολής της οφειλής ή απώλειας της ρύθμισης».</w:t>
      </w:r>
    </w:p>
    <w:p>
      <w:pPr>
        <w:pStyle w:val="enacting"/>
        <w:spacing w:before="120" w:after="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57 - 61 του ν.4446/2016 (Α’ 240) και ειδικότερα, τις διατάξεις της παραγράφου 4 του άρθρου 61, με τις οποίες εξουσιοδοτείται ο 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pStyle w:val="PreambelText"/>
        <w:spacing w:before="240" w:after="240"/>
        <w:rPr>
          <w:lang w:val="el" w:eastAsia="el"/>
        </w:rPr>
      </w:pPr>
      <w:r>
        <w:rPr>
          <w:lang w:val="el" w:eastAsia="el"/>
        </w:rPr>
        <w:t>2. Τις διατάξεις του ν.4174/2013 (Α΄ 170).</w:t>
      </w:r>
    </w:p>
    <w:p>
      <w:pPr>
        <w:pStyle w:val="PreambelText"/>
        <w:spacing w:before="240" w:after="240"/>
        <w:rPr>
          <w:lang w:val="el" w:eastAsia="el"/>
        </w:rPr>
      </w:pPr>
      <w:r>
        <w:rPr>
          <w:lang w:val="el" w:eastAsia="el"/>
        </w:rPr>
        <w:t>3. Τις διατάξεις του ν.2523/1997 (Α΄ 179).</w:t>
      </w:r>
    </w:p>
    <w:p>
      <w:pPr>
        <w:pStyle w:val="PreambelText"/>
        <w:spacing w:before="240" w:after="240"/>
        <w:rPr>
          <w:lang w:val="el" w:eastAsia="el"/>
        </w:rPr>
      </w:pPr>
      <w:r>
        <w:rPr>
          <w:lang w:val="el" w:eastAsia="el"/>
        </w:rPr>
        <w:t>4. Τις διατάξεις του άρθρου 3 του ν.3691/2008 (Α΄ 166).</w:t>
      </w:r>
    </w:p>
    <w:p>
      <w:pPr>
        <w:pStyle w:val="PreambelText"/>
        <w:spacing w:before="240" w:after="240"/>
        <w:rPr>
          <w:lang w:val="el" w:eastAsia="el"/>
        </w:rPr>
      </w:pPr>
      <w:r>
        <w:rPr>
          <w:lang w:val="el" w:eastAsia="el"/>
        </w:rPr>
        <w:t>5.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6. Τις διατάξεις της υποπαραγράφου Ε2 της παραγράφου Ε του πρώτου άρθρου του ν.4093/2012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ν.4389/2016, όπως ισχύουν.</w:t>
      </w:r>
    </w:p>
    <w:p>
      <w:pPr>
        <w:pStyle w:val="PreambelText"/>
        <w:spacing w:before="240" w:after="240"/>
        <w:rPr>
          <w:lang w:val="el" w:eastAsia="el"/>
        </w:rPr>
      </w:pPr>
      <w:r>
        <w:rPr>
          <w:lang w:val="el" w:eastAsia="el"/>
        </w:rPr>
        <w:t>7.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w:t>
      </w:r>
    </w:p>
    <w:p>
      <w:pPr>
        <w:pStyle w:val="PreambelText"/>
        <w:spacing w:before="240" w:after="240"/>
        <w:rPr>
          <w:lang w:val="el" w:eastAsia="el"/>
        </w:rPr>
      </w:pPr>
      <w:r>
        <w:rPr>
          <w:lang w:val="el" w:eastAsia="el"/>
        </w:rPr>
        <w:t>8. Τις διατάξεις του άρθρου 4 του ν.4174/2013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9. Την αριθ. πρωτ. Δ.ΟΡΓ.Α 1036960/10.3.2017 (ΦΕΚ Β΄ 968/22.3.2017) Οργανισμός της Ανεξάρτητης Αρχής Δημοσίων Εσόδων.</w:t>
      </w:r>
    </w:p>
    <w:p>
      <w:pPr>
        <w:pStyle w:val="PreambelText"/>
        <w:spacing w:before="240" w:after="240"/>
        <w:rPr>
          <w:lang w:val="el" w:eastAsia="el"/>
        </w:rPr>
      </w:pPr>
      <w:r>
        <w:rPr>
          <w:lang w:val="el" w:eastAsia="el"/>
        </w:rPr>
        <w:t>10. Την αριθ. πρωτ. Δ.ΟΡΓ.Α 1115805/ΕΞ/2017/31.7.2017 (ΦΕΚ Β΄ 2743/31.7.2017) «Μεταβίβαση αρμοδιοτήτων και εξουσιοδότηση υπογραφής “Με εντολή Διοικητή” σε όργανα της Φορολογικής Διοίκησης».</w:t>
      </w:r>
    </w:p>
    <w:p>
      <w:pPr>
        <w:pStyle w:val="PreambelText"/>
        <w:spacing w:before="240" w:after="240"/>
        <w:rPr>
          <w:lang w:val="el" w:eastAsia="el"/>
        </w:rPr>
      </w:pPr>
      <w:r>
        <w:rPr>
          <w:lang w:val="el" w:eastAsia="el"/>
        </w:rPr>
        <w:t>11. Την ΠΟΛ. 1006/2017 (Β΄ 43) Απόφαση Διοικητή Ανεξάρτητης Αρχής Δημοσίων Εσόδων.</w:t>
      </w:r>
    </w:p>
    <w:p>
      <w:pPr>
        <w:pStyle w:val="PreambelText"/>
        <w:spacing w:before="240" w:after="240"/>
        <w:rPr>
          <w:lang w:val="el" w:eastAsia="el"/>
        </w:rPr>
      </w:pPr>
      <w:r>
        <w:rPr>
          <w:lang w:val="el" w:eastAsia="el"/>
        </w:rPr>
        <w:t>12. Τις διατάξεις της παρ. 7 του άρθρου 43 του ν.4174/2013, με τις οποίες εξουσιοδοτείται ο Γενικός Γραμματέας Δημοσίων Εσόδων να ορίζει λεπτομέρειες για την εφαρμογή του άρθρου 43 του ν.4174/2013 σε συνδυασμό με τις διατάξεις της περ. β΄ της παρ.3 του άρθρου 41 του ν.4389/2016, όπως ισχύουν.</w:t>
      </w:r>
    </w:p>
    <w:p>
      <w:pPr>
        <w:pStyle w:val="PreambelText"/>
        <w:spacing w:before="240" w:after="240"/>
        <w:rPr>
          <w:lang w:val="el" w:eastAsia="el"/>
        </w:rPr>
      </w:pPr>
      <w:r>
        <w:rPr>
          <w:lang w:val="el" w:eastAsia="el"/>
        </w:rPr>
        <w:t>13. Την ΠΟΛ. 1110/20.7.2017 Απόφαση του Διοικητή της Ανεξάρτητης Αρχής Δημοσίων Εσόδων.</w:t>
      </w:r>
    </w:p>
    <w:p>
      <w:pPr>
        <w:pStyle w:val="PreambelText"/>
        <w:spacing w:before="240" w:after="240"/>
        <w:rPr>
          <w:lang w:val="el" w:eastAsia="el"/>
        </w:rPr>
      </w:pPr>
      <w:r>
        <w:rPr>
          <w:lang w:val="el" w:eastAsia="el"/>
        </w:rPr>
        <w:t>14. Το γεγονός ότι με την παρούσα απόφαση δεν προκαλείται δαπάνη στον Κρατικό Προϋπολογισμό.</w:t>
      </w:r>
    </w:p>
    <w:p>
      <w:pPr>
        <w:pStyle w:val="enacting"/>
        <w:spacing w:before="120" w:after="0"/>
        <w:rPr>
          <w:lang w:val="el" w:eastAsia="el"/>
        </w:rPr>
      </w:pPr>
      <w:r>
        <w:rPr>
          <w:b/>
          <w:bCs/>
          <w:lang w:val="el" w:eastAsia="el"/>
        </w:rPr>
        <w:t>Α Π Ο Φ Α Σ Ι Ζ Ο Υ Μ Ε</w:t>
      </w:r>
    </w:p>
    <w:p>
      <w:pPr>
        <w:pStyle w:val="PreambelText"/>
        <w:spacing w:before="240" w:after="240"/>
        <w:rPr>
          <w:lang w:val="el" w:eastAsia="el"/>
        </w:rPr>
      </w:pPr>
      <w:r>
        <w:rPr>
          <w:lang w:val="el" w:eastAsia="el"/>
        </w:rPr>
        <w:t>Μετά το άρθρο 5 της ΠΟΛ. 1110/20.7.2017 Απόφασης του Διοικητή της Ανεξάρτητης Αρχής Δημοσίων Εσόδων προστίθεται νέο άρθρο ως εξής: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Σε περίπτωση που σε βάρος φορολογουμένου ο οποίος υποβάλλει ή έχει υποβάλει δήλωση με βάση τις διατάξεις του ν.4446/2016 εκδίδεται αμετάκλητη καταδικαστική απόφαση του αρμοδίου δικαστηρίου για οποιοδήποτε από τα εγκλήματα του άρθρου 3 του ν.3691/2008, εκτός του αδικήματος της υποπερίπτωσης α΄ της περίπτωσης ιη΄ του ίδιου άρθρου και νόμου, ο φορολογούμενος εκπίπτει των ευνοϊκών ρυθμίσεων των διατάξεων των άρθρων 57 έως και 60 του ν.4446/2016, εκτός αν αποδείξει ότι τα ποσά που περιλαμβάνονται στη δήλωση με βάση τις διατάξεις του ν.4446/2016 δεν προέρχονται από το έγκλημα για το οποίο καταδικάστηκε με αμετάκλητη απόφαση κατά τα ανωτέρω.</w:t>
      </w:r>
    </w:p>
    <w:p>
      <w:pPr>
        <w:spacing w:before="240" w:after="240"/>
        <w:rPr>
          <w:lang w:val="el" w:eastAsia="el"/>
        </w:rPr>
      </w:pPr>
      <w:r>
        <w:rPr>
          <w:lang w:val="el" w:eastAsia="el"/>
        </w:rPr>
        <w:t>Η παρούσα ισχύει από την ημερομηνία δημοσίευσης του ν.4446/2016 (ΦΕΚ 240 Α΄/22-12-2016).</w:t>
      </w:r>
    </w:p>
    <w:p>
      <w:pPr>
        <w:spacing w:before="240" w:after="240"/>
        <w:rPr>
          <w:lang w:val="el" w:eastAsia="el"/>
        </w:rPr>
      </w:pPr>
      <w:r>
        <w:rPr>
          <w:lang w:val="el" w:eastAsia="el"/>
        </w:rPr>
        <w:t>Η Απόφαση αυτή να δημοσιευθεί στη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ΔΗΜΟΣIΩΝ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ΟΛΕΣ ΟΙ Δ.Ο.Υ.</w:t>
      </w:r>
    </w:p>
    <w:p>
      <w:pPr>
        <w:pStyle w:val="MainText"/>
        <w:spacing w:before="120" w:after="0"/>
        <w:rPr>
          <w:lang w:val="el" w:eastAsia="el"/>
        </w:rPr>
      </w:pPr>
      <w:r>
        <w:rPr>
          <w:b/>
          <w:bCs/>
          <w:lang w:val="el" w:eastAsia="el"/>
        </w:rPr>
        <w:t>2.</w:t>
      </w:r>
      <w:r>
        <w:rPr>
          <w:lang w:val="el" w:eastAsia="el"/>
        </w:rPr>
        <w:t xml:space="preserve"> ΟΛΕΣ ΟΙ Υ.Ε.Δ.Δ.Ε.</w:t>
      </w:r>
    </w:p>
    <w:p>
      <w:pPr>
        <w:pStyle w:val="MainText"/>
        <w:spacing w:before="120" w:after="0"/>
        <w:rPr>
          <w:lang w:val="el" w:eastAsia="el"/>
        </w:rPr>
      </w:pPr>
      <w:r>
        <w:rPr>
          <w:b/>
          <w:bCs/>
          <w:lang w:val="el" w:eastAsia="el"/>
        </w:rPr>
        <w:t>3.</w:t>
      </w:r>
      <w:r>
        <w:rPr>
          <w:lang w:val="el" w:eastAsia="el"/>
        </w:rPr>
        <w:t xml:space="preserve"> ΚΕΝΤΡΟ ΦΟΡΟΛΟΓΟΥΜΕΝΩΝ ΜΕΓΑΛΟΥ ΠΛΟΥΤΟΥ (ΚΕ.ΦΟ.ΜΕ.Π.)</w:t>
      </w:r>
    </w:p>
    <w:p>
      <w:pPr>
        <w:pStyle w:val="MainText"/>
        <w:spacing w:before="120" w:after="0"/>
        <w:rPr>
          <w:lang w:val="el" w:eastAsia="el"/>
        </w:rPr>
      </w:pPr>
      <w:r>
        <w:rPr>
          <w:b/>
          <w:bCs/>
          <w:lang w:val="el" w:eastAsia="el"/>
        </w:rPr>
        <w:t>4.</w:t>
      </w:r>
      <w:r>
        <w:rPr>
          <w:lang w:val="el" w:eastAsia="el"/>
        </w:rPr>
        <w:t xml:space="preserve">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ΦΟΡΟΛΟΓΙΚΗ ΠΕΡ. ΑΘΗΝΩΝ, ΚΑΡΑΪΣΚΑΚΗ 2, 111 48 ΓΑΛΑΤΣΙ</w:t>
      </w:r>
    </w:p>
    <w:p>
      <w:pPr>
        <w:pStyle w:val="MainText"/>
        <w:spacing w:before="120" w:after="0"/>
        <w:rPr>
          <w:lang w:val="el" w:eastAsia="el"/>
        </w:rPr>
      </w:pPr>
      <w:r>
        <w:rPr>
          <w:b/>
          <w:bCs/>
          <w:lang w:val="el" w:eastAsia="el"/>
        </w:rPr>
        <w:t>2.</w:t>
      </w:r>
      <w:r>
        <w:rPr>
          <w:lang w:val="el" w:eastAsia="el"/>
        </w:rPr>
        <w:t xml:space="preserve"> ΦΟΡΟΛΟΓΙΚΗ ΠΕΡ. ΠΕΙΡΑΙΑ, ΝΟΤΑΡΑ 38-40, 185 10 ΠΕΙΡΑΙΑΣ</w:t>
      </w:r>
    </w:p>
    <w:p>
      <w:pPr>
        <w:pStyle w:val="MainText"/>
        <w:spacing w:before="120" w:after="0"/>
        <w:rPr>
          <w:lang w:val="el" w:eastAsia="el"/>
        </w:rPr>
      </w:pPr>
      <w:r>
        <w:rPr>
          <w:b/>
          <w:bCs/>
          <w:lang w:val="el" w:eastAsia="el"/>
        </w:rPr>
        <w:t>3.</w:t>
      </w:r>
      <w:r>
        <w:rPr>
          <w:lang w:val="el" w:eastAsia="el"/>
        </w:rPr>
        <w:t xml:space="preserve"> ΦΟΡΟΛΟΓΙΚΗ ΠΕΡ. ΘΕΣ/ΝΙΚΗΣ, ΒΑΣ.ΗΡΑΚΛΕΙΟΥ 38, 546 23 ΘΕΣΣΑΛΟΝΙΚΗ</w:t>
      </w:r>
    </w:p>
    <w:p>
      <w:pPr>
        <w:pStyle w:val="MainText"/>
        <w:spacing w:before="120" w:after="0"/>
        <w:rPr>
          <w:lang w:val="el" w:eastAsia="el"/>
        </w:rPr>
      </w:pPr>
      <w:r>
        <w:rPr>
          <w:b/>
          <w:bCs/>
          <w:lang w:val="el" w:eastAsia="el"/>
        </w:rPr>
        <w:t>4.</w:t>
      </w:r>
      <w:r>
        <w:rPr>
          <w:lang w:val="el" w:eastAsia="el"/>
        </w:rPr>
        <w:t xml:space="preserve"> ΦΟΡΟΛΟΓΙΚΗ ΠΕΡ. ΠΑΤΡΑΣ, ΑΚΤΗ ΔΥΜΑΙΩΝ 18, 262 22 ΠΑΤΡΑ</w:t>
      </w:r>
    </w:p>
    <w:p>
      <w:pPr>
        <w:pStyle w:val="MainText"/>
        <w:spacing w:before="120" w:after="0"/>
        <w:rPr>
          <w:lang w:val="el" w:eastAsia="el"/>
        </w:rPr>
      </w:pPr>
      <w:r>
        <w:rPr>
          <w:b/>
          <w:bCs/>
          <w:lang w:val="el" w:eastAsia="el"/>
        </w:rPr>
        <w:t>5.</w:t>
      </w:r>
      <w:r>
        <w:rPr>
          <w:lang w:val="el" w:eastAsia="el"/>
        </w:rPr>
        <w:t xml:space="preserve"> ΔΙΕΥΘΥΝΣΗ ΠΡΟΓΡΑΜΜΑΤΙΣΜΟΥ ΚΑΙ ΑΞΙΟΛΟΓΗΣΗΣ ΕΛΕΓΧΩΝ ΚΑΙ ΕΡΕΥΝΩΝ (ΔΙ.Π.Α.Ε.Ε.)</w:t>
      </w:r>
    </w:p>
    <w:p>
      <w:pPr>
        <w:spacing w:before="240" w:after="240"/>
        <w:rPr>
          <w:lang w:val="el" w:eastAsia="el"/>
        </w:rPr>
      </w:pPr>
      <w:r>
        <w:rPr>
          <w:b/>
          <w:bCs/>
          <w:u w:val="single"/>
          <w:lang w:val="el" w:eastAsia="el"/>
        </w:rPr>
        <w:t xml:space="preserve">ΙΙΙ. </w:t>
      </w:r>
      <w:r>
        <w:rPr>
          <w:b/>
          <w:bCs/>
          <w:u w:val="single"/>
          <w:lang w:val="el" w:eastAsia="el"/>
        </w:rPr>
        <w:t xml:space="preserve">.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ΓΡΑΦΕΙΟ ΥΠΟΥΡΓΟΥ ΟΙΚΟΝΟΜΙΚΩΝ</w:t>
      </w:r>
    </w:p>
    <w:p>
      <w:pPr>
        <w:pStyle w:val="MainText"/>
        <w:spacing w:before="120" w:after="0"/>
        <w:rPr>
          <w:lang w:val="el" w:eastAsia="el"/>
        </w:rPr>
      </w:pPr>
      <w:r>
        <w:rPr>
          <w:b/>
          <w:bCs/>
          <w:lang w:val="el" w:eastAsia="el"/>
        </w:rPr>
        <w:t>2.</w:t>
      </w:r>
      <w:r>
        <w:rPr>
          <w:lang w:val="el" w:eastAsia="el"/>
        </w:rPr>
        <w:t xml:space="preserve"> ΓΡΑΦΕΙΟ ΥΦΥΠΟΥΡΓΟΥ ΟΙΚΟΝΟΜΙΚΩΝ</w:t>
      </w:r>
    </w:p>
    <w:p>
      <w:pPr>
        <w:pStyle w:val="MainText"/>
        <w:spacing w:before="120" w:after="0"/>
        <w:rPr>
          <w:lang w:val="el" w:eastAsia="el"/>
        </w:rPr>
      </w:pPr>
      <w:r>
        <w:rPr>
          <w:b/>
          <w:bCs/>
          <w:lang w:val="el" w:eastAsia="el"/>
        </w:rPr>
        <w:t>3.</w:t>
      </w:r>
      <w:r>
        <w:rPr>
          <w:lang w:val="el" w:eastAsia="el"/>
        </w:rPr>
        <w:t xml:space="preserve"> ΓΡΑΦΕΙΟ ΔΙΟΙΚΗΤΗ ΤΗΣ ΑΝΕΞΑΡΤΗΤΗΣ ΑΡΧΗΣ ΔΗΜΟΣΙΩΝ ΕΣΟΔΩΝ</w:t>
      </w:r>
    </w:p>
    <w:p>
      <w:pPr>
        <w:pStyle w:val="MainText"/>
        <w:spacing w:before="120" w:after="0"/>
        <w:rPr>
          <w:lang w:val="el" w:eastAsia="el"/>
        </w:rPr>
      </w:pPr>
      <w:r>
        <w:rPr>
          <w:b/>
          <w:bCs/>
          <w:lang w:val="el" w:eastAsia="el"/>
        </w:rPr>
        <w:t>4.</w:t>
      </w:r>
      <w:r>
        <w:rPr>
          <w:lang w:val="el" w:eastAsia="el"/>
        </w:rPr>
        <w:t xml:space="preserve"> ΓΡΑΦΕΙΟ. ΓΕΝ. Δ/ΝΤΗ ΗΛΕΚΤΡΟΝΙΚΗΣ ΔΙΑΚΥΒΕΡΝΗΣΗΣ &amp; ΑΝΘΡΩΠΙΝΟΥ ΔΥΝΑΜΙΚΟΥ</w:t>
      </w:r>
    </w:p>
    <w:p>
      <w:pPr>
        <w:pStyle w:val="MainText"/>
        <w:spacing w:before="120" w:after="0"/>
        <w:rPr>
          <w:lang w:val="el" w:eastAsia="el"/>
        </w:rPr>
      </w:pPr>
      <w:r>
        <w:rPr>
          <w:b/>
          <w:bCs/>
          <w:lang w:val="el" w:eastAsia="el"/>
        </w:rPr>
        <w:t>5.</w:t>
      </w:r>
      <w:r>
        <w:rPr>
          <w:lang w:val="el" w:eastAsia="el"/>
        </w:rPr>
        <w:t xml:space="preserve"> ΓΡΑΦΕΙΟ ΓΕΝ. Δ/ΝΤΗ ΦΟΡΟΛΟΓΙΚΗΣ ΔΙΟΙΚΗΣΗΣ</w:t>
      </w:r>
    </w:p>
    <w:p>
      <w:pPr>
        <w:pStyle w:val="MainText"/>
        <w:spacing w:before="120" w:after="0"/>
        <w:rPr>
          <w:lang w:val="el" w:eastAsia="el"/>
        </w:rPr>
      </w:pPr>
      <w:r>
        <w:rPr>
          <w:b/>
          <w:bCs/>
          <w:lang w:val="el" w:eastAsia="el"/>
        </w:rPr>
        <w:t>6.</w:t>
      </w:r>
      <w:r>
        <w:rPr>
          <w:lang w:val="el" w:eastAsia="el"/>
        </w:rPr>
        <w:t xml:space="preserve"> Δ/NΣH ΗΛΕΚΤΡΟΝΙΚΗΣ ΔΙΑΚΥΒΕΡΝΗΣΗΣ</w:t>
      </w:r>
    </w:p>
    <w:p>
      <w:pPr>
        <w:pStyle w:val="MainText"/>
        <w:spacing w:before="120" w:after="0"/>
        <w:rPr>
          <w:lang w:val="el" w:eastAsia="el"/>
        </w:rPr>
      </w:pPr>
      <w:r>
        <w:rPr>
          <w:b/>
          <w:bCs/>
          <w:lang w:val="el" w:eastAsia="el"/>
        </w:rPr>
        <w:t>7.</w:t>
      </w:r>
      <w:r>
        <w:rPr>
          <w:lang w:val="el" w:eastAsia="el"/>
        </w:rPr>
        <w:t xml:space="preserve"> ΔΙΕΥΘΥΝΣΗ ΕΦΑΡΜΟΓΗΣ ΑΜΕΣΗΣ ΦΟΡΟΛΟΓΙΑΣ – ΤΜΗΜΑΤΑ Α΄, Β΄, Γ΄, Δ΄</w:t>
      </w:r>
    </w:p>
    <w:p>
      <w:pPr>
        <w:pStyle w:val="MainText"/>
        <w:spacing w:before="120" w:after="0"/>
        <w:rPr>
          <w:lang w:val="el" w:eastAsia="el"/>
        </w:rPr>
      </w:pPr>
      <w:r>
        <w:rPr>
          <w:b/>
          <w:bCs/>
          <w:lang w:val="el" w:eastAsia="el"/>
        </w:rPr>
        <w:t>8.</w:t>
      </w:r>
      <w:r>
        <w:rPr>
          <w:lang w:val="el" w:eastAsia="el"/>
        </w:rPr>
        <w:t xml:space="preserve"> ΔΙΕΥΘΥΝΣΗ ΕΦΑΡΜΟΓΗΣ ΕΜΜΕΣΗΣ ΦΟΡΟΛΟΓΙΑΣ – ΤΜΗΜΑΤΑ Α΄, Β΄</w:t>
      </w:r>
    </w:p>
    <w:p>
      <w:pPr>
        <w:pStyle w:val="MainText"/>
        <w:spacing w:before="120" w:after="0"/>
        <w:rPr>
          <w:lang w:val="el" w:eastAsia="el"/>
        </w:rPr>
      </w:pPr>
      <w:r>
        <w:rPr>
          <w:b/>
          <w:bCs/>
          <w:lang w:val="el" w:eastAsia="el"/>
        </w:rPr>
        <w:t>9.</w:t>
      </w:r>
      <w:r>
        <w:rPr>
          <w:lang w:val="el" w:eastAsia="el"/>
        </w:rPr>
        <w:t xml:space="preserve"> ΔΙΕΥΘΥΝΣΗ ΕΦΑΡΜΟΓΗΣ ΦΟΡΟΛΟΓΙΑΣ ΚΕΦΑΛΑΙΟΥ &amp; ΠΕΡΙΟΥΣΙΟΛΟΓΙΟΥ – ΤΜΗΜΑΤΑ Α΄, Β΄</w:t>
      </w:r>
    </w:p>
    <w:p>
      <w:pPr>
        <w:pStyle w:val="MainText"/>
        <w:spacing w:before="120" w:after="0"/>
        <w:rPr>
          <w:lang w:val="el" w:eastAsia="el"/>
        </w:rPr>
      </w:pPr>
      <w:r>
        <w:rPr>
          <w:b/>
          <w:bCs/>
          <w:lang w:val="el" w:eastAsia="el"/>
        </w:rPr>
        <w:t>10.</w:t>
      </w:r>
      <w:r>
        <w:rPr>
          <w:lang w:val="el" w:eastAsia="el"/>
        </w:rPr>
        <w:t xml:space="preserve"> ΔΙΕΥΘΥΝΣΗ ΕΙΣΠΡΑΞΕΩΝ – ΤΜΗΜΑΤΑ Α΄, Β΄</w:t>
      </w:r>
    </w:p>
    <w:p>
      <w:pPr>
        <w:pStyle w:val="MainText"/>
        <w:spacing w:before="120" w:after="0"/>
        <w:rPr>
          <w:lang w:val="el" w:eastAsia="el"/>
        </w:rPr>
      </w:pPr>
      <w:r>
        <w:rPr>
          <w:b/>
          <w:bCs/>
          <w:lang w:val="el" w:eastAsia="el"/>
        </w:rPr>
        <w:t>11.</w:t>
      </w:r>
      <w:r>
        <w:rPr>
          <w:lang w:val="el" w:eastAsia="el"/>
        </w:rPr>
        <w:t xml:space="preserve"> Δ/ΝΣΗ ΕΛΕΓΧΩΝ - ΤΜΗΜΑΤΑ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