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ΠΟΛ.1187/2017</w:t>
      </w:r>
    </w:p>
    <w:p>
      <w:pPr>
        <w:pStyle w:val="Title"/>
        <w:spacing w:before="120" w:after="360"/>
        <w:rPr>
          <w:lang w:val="el" w:eastAsia="el"/>
        </w:rPr>
      </w:pPr>
      <w:r>
        <w:rPr>
          <w:lang w:val="el" w:eastAsia="el"/>
        </w:rPr>
        <w:t>Βραχυχρόνια μίσθωση ακινήτων στο πλαίσιο της οικονομίας του διαμοιρασμού</w:t>
      </w:r>
    </w:p>
    <w:p>
      <w:pPr>
        <w:pStyle w:val="PreambelText"/>
        <w:spacing w:before="240" w:after="240"/>
        <w:rPr>
          <w:lang w:val="el" w:eastAsia="el"/>
        </w:rPr>
      </w:pPr>
      <w:r>
        <w:rPr>
          <w:lang w:val="el" w:eastAsia="el"/>
        </w:rPr>
        <w:t>Αθήνα, 23 Νοεμβρίου 2017</w:t>
      </w:r>
    </w:p>
    <w:p>
      <w:pPr>
        <w:pStyle w:val="PreambelText"/>
        <w:spacing w:before="240" w:after="240"/>
        <w:rPr>
          <w:lang w:val="el" w:eastAsia="el"/>
        </w:rPr>
      </w:pPr>
      <w:r>
        <w:rPr>
          <w:i/>
          <w:iCs/>
          <w:lang w:val="el" w:eastAsia="el"/>
        </w:rPr>
        <w:t>ΠΟΛ.1187/23-11-2017</w:t>
      </w:r>
    </w:p>
    <w:p>
      <w:pPr>
        <w:pStyle w:val="PreambelText"/>
        <w:spacing w:before="240" w:after="240"/>
        <w:rPr>
          <w:lang w:val="el" w:eastAsia="el"/>
        </w:rPr>
      </w:pPr>
      <w:r>
        <w:rPr>
          <w:lang w:val="el" w:eastAsia="el"/>
        </w:rPr>
        <w:t>(ΦΕΚ Β' 4232/04-12-2017)</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Ι. ΓΕΝΙΚΗ Δ/ΝΣΗ ΦΟΡΟΛΟΓΙΚΗΣ ΔΙΟΙΚΗΣΗΣ</w:t>
      </w:r>
    </w:p>
    <w:p>
      <w:pPr>
        <w:pStyle w:val="PreambelText"/>
        <w:spacing w:before="240" w:after="240"/>
        <w:rPr>
          <w:lang w:val="el" w:eastAsia="el"/>
        </w:rPr>
      </w:pPr>
      <w:r>
        <w:rPr>
          <w:lang w:val="el" w:eastAsia="el"/>
        </w:rPr>
        <w:t>Α. Δ/ΝΣΗ ΕΦΑΡΜΟΓΗΣ ΑΜΕΣΗΣ ΦΟΡΟΛΟΓΙΑΣ</w:t>
      </w:r>
    </w:p>
    <w:p>
      <w:pPr>
        <w:pStyle w:val="PreambelText"/>
        <w:spacing w:before="240" w:after="240"/>
        <w:rPr>
          <w:lang w:val="el" w:eastAsia="el"/>
        </w:rPr>
      </w:pPr>
      <w:r>
        <w:rPr>
          <w:lang w:val="el" w:eastAsia="el"/>
        </w:rPr>
        <w:t>ΤΜΗΜΑΤΑ Α΄ ΚΑΙ Β΄</w:t>
      </w:r>
    </w:p>
    <w:p>
      <w:pPr>
        <w:pStyle w:val="PreambelText"/>
        <w:spacing w:before="240" w:after="240"/>
        <w:rPr>
          <w:lang w:val="el" w:eastAsia="el"/>
        </w:rPr>
      </w:pPr>
      <w:r>
        <w:rPr>
          <w:lang w:val="el" w:eastAsia="el"/>
        </w:rPr>
        <w:t>Β. Δ/ΝΣΗ ΕΛΕΓΧΩΝ</w:t>
      </w:r>
    </w:p>
    <w:p>
      <w:pPr>
        <w:pStyle w:val="PreambelText"/>
        <w:spacing w:before="240" w:after="240"/>
        <w:rPr>
          <w:lang w:val="el" w:eastAsia="el"/>
        </w:rPr>
      </w:pPr>
      <w:r>
        <w:rPr>
          <w:lang w:val="el" w:eastAsia="el"/>
        </w:rPr>
        <w:t>ΤΜΗΜΑΤΑ Α΄ ΚΑΙ Δ΄</w:t>
      </w:r>
    </w:p>
    <w:p>
      <w:pPr>
        <w:pStyle w:val="PreambelText"/>
        <w:spacing w:before="240" w:after="240"/>
        <w:rPr>
          <w:lang w:val="el" w:eastAsia="el"/>
        </w:rPr>
      </w:pPr>
      <w:r>
        <w:rPr>
          <w:lang w:val="el" w:eastAsia="el"/>
        </w:rPr>
        <w:t>Γ. Δ/ΝΣΗ ΕΦΑΡΜΟΓΗΣ ΕΜΜΕΣΗΣ ΦΟΡΟΛΟΓΙΑΣ</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ΦΠΑ</w:t>
      </w:r>
    </w:p>
    <w:p>
      <w:pPr>
        <w:spacing w:before="240" w:after="240"/>
        <w:rPr>
          <w:lang w:val="el" w:eastAsia="el"/>
        </w:rPr>
      </w:pPr>
      <w:r>
        <w:rPr>
          <w:lang w:val="el" w:eastAsia="el"/>
        </w:rPr>
        <w:t>ΙΙ. ΓΕΝ. Δ/ΝΣΗ ΗΛΕΚΤΡ. ΔΙΑΚΥΒΕΡΝΗΣΗΣ ΚΑΙ ΑΝΘΡ. ΔΥΝΑΜΙΚΟΥ</w:t>
      </w:r>
    </w:p>
    <w:p>
      <w:pPr>
        <w:spacing w:before="240" w:after="240"/>
        <w:rPr>
          <w:lang w:val="el" w:eastAsia="el"/>
        </w:rPr>
      </w:pPr>
      <w:r>
        <w:rPr>
          <w:lang w:val="el" w:eastAsia="el"/>
        </w:rPr>
        <w:t>Δ/ΝΣΗ ΗΛΕΚΤΡΟΝΙΚΗΣ ΔΙΑΚΥΒΕΡΝΗΣΗΣ</w:t>
      </w:r>
    </w:p>
    <w:p>
      <w:pPr>
        <w:spacing w:before="240" w:after="240"/>
        <w:rPr>
          <w:lang w:val="el" w:eastAsia="el"/>
        </w:rPr>
      </w:pPr>
      <w:r>
        <w:rPr>
          <w:lang w:val="el" w:eastAsia="el"/>
        </w:rPr>
        <w:t>ΥΠΟΔ/ΝΣΕΙΣ Α΄ΚΑΙ Β΄</w:t>
      </w:r>
    </w:p>
    <w:p>
      <w:pPr>
        <w:spacing w:before="240" w:after="240"/>
        <w:rPr>
          <w:lang w:val="el" w:eastAsia="el"/>
        </w:rPr>
      </w:pPr>
      <w:r>
        <w:rPr>
          <w:lang w:val="el" w:eastAsia="el"/>
        </w:rPr>
        <w:t>ΤΜΗΜΑΤΑ Α΄, Ε΄ ΚΑΙ Ζ’</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 101 84 Αθήνα</w:t>
      </w:r>
    </w:p>
    <w:p>
      <w:pPr>
        <w:spacing w:before="240" w:after="240"/>
        <w:rPr>
          <w:lang w:val="el" w:eastAsia="el"/>
        </w:rPr>
      </w:pPr>
      <w:r>
        <w:rPr>
          <w:lang w:val="el" w:eastAsia="el"/>
        </w:rPr>
        <w:t>Τηλέφωνο: 210 3375311 – 312 – 314 - 315</w:t>
      </w:r>
    </w:p>
    <w:p>
      <w:pPr>
        <w:spacing w:before="240" w:after="240"/>
        <w:rPr>
          <w:lang w:val="el" w:eastAsia="el"/>
        </w:rPr>
      </w:pPr>
      <w:r>
        <w:rPr>
          <w:lang w:val="el" w:eastAsia="el"/>
        </w:rPr>
        <w:t>210 3375307</w:t>
      </w:r>
    </w:p>
    <w:p>
      <w:pPr>
        <w:spacing w:before="240" w:after="240"/>
        <w:rPr>
          <w:lang w:val="el" w:eastAsia="el"/>
        </w:rPr>
      </w:pPr>
      <w:r>
        <w:rPr>
          <w:b/>
          <w:bCs/>
          <w:lang w:val="el" w:eastAsia="el"/>
        </w:rPr>
        <w:t>ΠΟΛ 1187/2017</w:t>
      </w:r>
    </w:p>
    <w:p>
      <w:pPr>
        <w:spacing w:before="240" w:after="240"/>
        <w:rPr>
          <w:lang w:val="el" w:eastAsia="el"/>
        </w:rPr>
      </w:pPr>
      <w:r>
        <w:rPr>
          <w:b/>
          <w:bCs/>
          <w:lang w:val="el" w:eastAsia="el"/>
        </w:rPr>
        <w:t>ΘΕΜΑ: «Βραχυχρόνια μίσθωση ακινήτων στο πλαίσιο της οικονομίας του διαμοιρασμού».</w:t>
      </w:r>
    </w:p>
    <w:p>
      <w:pPr>
        <w:spacing w:before="240" w:after="240"/>
        <w:rPr>
          <w:lang w:val="el" w:eastAsia="el"/>
        </w:rPr>
      </w:pPr>
      <w:r>
        <w:rPr>
          <w:lang w:val="el" w:eastAsia="el"/>
        </w:rPr>
        <w:t>ΑΠΟΦΑΣΗ</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10 του άρθρου 111 του ν. 4446/2016 (ΦΕΚ 240 Α'/22-12-2016), όπως ισχύουν μετά την τροποποίησή τους με το άρθρο 84 του ν. 4472/2017 (ΦΕΚ 74 Α/19.05.2017),</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(ΦΕΚ 94 Α'/ 27.05.2016)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lang w:val="el" w:eastAsia="el"/>
        </w:rPr>
        <w:t>γ)</w:t>
      </w:r>
      <w:r>
        <w:rPr>
          <w:lang w:val="en" w:eastAsia="en"/>
        </w:rPr>
        <w:tab/>
      </w:r>
      <w:r>
        <w:rPr>
          <w:lang w:val="el" w:eastAsia="el"/>
        </w:rPr>
        <w:t>των άρθρων 21, 39, 39Α και της παραγράφου 4 του άρθρου 40 του ν. 4172/2013,</w:t>
      </w:r>
    </w:p>
    <w:p>
      <w:pPr>
        <w:pStyle w:val="StructureList1"/>
        <w:spacing w:before="120" w:after="0"/>
        <w:rPr>
          <w:lang w:val="el" w:eastAsia="el"/>
        </w:rPr>
      </w:pPr>
      <w:r>
        <w:rPr>
          <w:lang w:val="el" w:eastAsia="el"/>
        </w:rPr>
        <w:t>δ)</w:t>
      </w:r>
      <w:r>
        <w:rPr>
          <w:lang w:val="en" w:eastAsia="en"/>
        </w:rPr>
        <w:tab/>
      </w:r>
      <w:r>
        <w:rPr>
          <w:lang w:val="el" w:eastAsia="el"/>
        </w:rPr>
        <w:t xml:space="preserve">του Κώδικα Φ.Π.Α. (ν. 2859/2000), όπως ισχύει, </w:t>
      </w:r>
    </w:p>
    <w:p>
      <w:pPr>
        <w:pStyle w:val="StructureList1"/>
        <w:spacing w:before="120" w:after="0"/>
        <w:rPr>
          <w:lang w:val="el" w:eastAsia="el"/>
        </w:rPr>
      </w:pPr>
      <w:r>
        <w:rPr>
          <w:lang w:val="el" w:eastAsia="el"/>
        </w:rPr>
        <w:t>ε)</w:t>
      </w:r>
      <w:r>
        <w:rPr>
          <w:lang w:val="en" w:eastAsia="en"/>
        </w:rPr>
        <w:tab/>
      </w:r>
      <w:r>
        <w:rPr>
          <w:lang w:val="el" w:eastAsia="el"/>
        </w:rPr>
        <w:t>του Κ.Ε.Δ.Ε. (ν.δ.356/1974), όπως ισχύει,</w:t>
      </w:r>
    </w:p>
    <w:p>
      <w:pPr>
        <w:pStyle w:val="StructureList1"/>
        <w:spacing w:before="120" w:after="0"/>
        <w:rPr>
          <w:lang w:val="el" w:eastAsia="el"/>
        </w:rPr>
      </w:pPr>
      <w:r>
        <w:rPr>
          <w:lang w:val="el" w:eastAsia="el"/>
        </w:rPr>
        <w:t>στ)</w:t>
      </w:r>
      <w:r>
        <w:rPr>
          <w:lang w:val="en" w:eastAsia="en"/>
        </w:rPr>
        <w:tab/>
      </w:r>
      <w:r>
        <w:rPr>
          <w:lang w:val="el" w:eastAsia="el"/>
        </w:rPr>
        <w:t>της παρ. 1 του άρθρου 8 και της παρ. 1 του άρθρου 10 του ν. 4174/2013 (170 Α'), όπως ισχύει, παραγράφου 10 του άρθρου 41 του ν. 4389/2016, όπως ισχύουν.</w:t>
      </w:r>
    </w:p>
    <w:p>
      <w:pPr>
        <w:pStyle w:val="StructureList1"/>
        <w:spacing w:before="120" w:after="0"/>
        <w:rPr>
          <w:lang w:val="el" w:eastAsia="el"/>
        </w:rPr>
      </w:pPr>
      <w:r>
        <w:rPr>
          <w:lang w:val="el" w:eastAsia="el"/>
        </w:rPr>
        <w:t>ζ)</w:t>
      </w:r>
      <w:r>
        <w:rPr>
          <w:lang w:val="en" w:eastAsia="en"/>
        </w:rPr>
        <w:tab/>
      </w:r>
      <w:r>
        <w:rPr>
          <w:lang w:val="el" w:eastAsia="el"/>
        </w:rPr>
        <w:t>των άρθρων 1 έως 4 του ν. 4276/2014 (ΦΕΚ 155 Α'/30.07.2014) και της παραγράφου 5 του άρθρου 46 του ν. 4179/2013 (ΦΕΚ 175 Α'/8.08.2013),</w:t>
      </w:r>
    </w:p>
    <w:p>
      <w:pPr>
        <w:pStyle w:val="StructureList1"/>
        <w:spacing w:before="120" w:after="0"/>
        <w:rPr>
          <w:lang w:val="el" w:eastAsia="el"/>
        </w:rPr>
      </w:pPr>
      <w:r>
        <w:rPr>
          <w:lang w:val="el" w:eastAsia="el"/>
        </w:rPr>
        <w:t>η)</w:t>
      </w:r>
      <w:r>
        <w:rPr>
          <w:lang w:val="en" w:eastAsia="en"/>
        </w:rPr>
        <w:tab/>
      </w:r>
      <w:r>
        <w:rPr>
          <w:lang w:val="el" w:eastAsia="el"/>
        </w:rPr>
        <w:t>της αριθ. Δ. ΟΡΓ.Α 1036960 ΕΞ 2017 (ΦΕΚ 968 Β'/22.03.2017)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2. Τις διατάξεις της αριθ. Δ6Α 1015213 ΕΞ 2013/28.1.2013 (ΦΕΚ 130 και 372 Β') κοινής απόφασης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ισχύει, σε συνδυασμό με τις διατάξεις της παραγράφου 10 του άρθρου 41 του ν. 4389/2016, όπως ισχύουν.</w:t>
      </w:r>
    </w:p>
    <w:p>
      <w:pPr>
        <w:spacing w:before="240" w:after="240"/>
        <w:rPr>
          <w:lang w:val="el" w:eastAsia="el"/>
        </w:rPr>
      </w:pPr>
      <w:r>
        <w:rPr>
          <w:lang w:val="el" w:eastAsia="el"/>
        </w:rPr>
        <w:t>3. Την αριθ. 1/20.01.2016 (ΦΕΚ 18/Υ.Ο.Δ.Δ./20.01.2016)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w:t>
      </w:r>
    </w:p>
    <w:p>
      <w:pPr>
        <w:spacing w:before="240" w:after="240"/>
        <w:rPr>
          <w:lang w:val="el" w:eastAsia="el"/>
        </w:rPr>
      </w:pPr>
      <w:r>
        <w:rPr>
          <w:lang w:val="el" w:eastAsia="el"/>
        </w:rPr>
        <w:t>4. Την Δ. ΟΡΓ. Α 1115805 ΕΞ 2017 (2743 Β')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w:t>
      </w:r>
    </w:p>
    <w:p>
      <w:pPr>
        <w:spacing w:before="240" w:after="240"/>
        <w:rPr>
          <w:lang w:val="el" w:eastAsia="el"/>
        </w:rPr>
      </w:pPr>
      <w:r>
        <w:rPr>
          <w:lang w:val="el" w:eastAsia="el"/>
        </w:rPr>
        <w:t>5. Την ανάγκη ρύθμισης και φορολογικής μεταχείρισης των βραχυχρόνιων μισθώσεων ακινήτων στο πλαίσιο της οικονομίας του διαμοιρασμού, όπως έχει ήδη αναπτυχθεί στη χώρα έως σήμερα.</w:t>
      </w:r>
    </w:p>
    <w:p>
      <w:pPr>
        <w:spacing w:before="240" w:after="240"/>
        <w:rPr>
          <w:lang w:val="el" w:eastAsia="el"/>
        </w:rPr>
      </w:pPr>
      <w:r>
        <w:rPr>
          <w:lang w:val="el" w:eastAsia="el"/>
        </w:rPr>
        <w:t xml:space="preserve">6. Το γεγονός ότι, από τις διατάξεις της παρούσας απόφασης, δεν προκαλείται δαπάνη σε βάρος του Προϋπολογισμού της Ανεξάρτητης Αρχής Δημοσίων Εσόδων (Α.Α.Δ.Ε.), </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Ως «Βραχυχρόνια Μίσθωση» στο πλαίσιο της «οικονομίας του διαμοιρασμού» ορίζεται η μίσθωση «Ακινήτου» που συνάπτεται μέσω των ψηφιακών πλατφορμών για συγκεκριμένη χρονική διάρκεια, μικρότερη του έτους και εμπεριέχει τα στοιχεία που ορίζονται στο άρθρο 6 της παρούσας.</w:t>
      </w:r>
    </w:p>
    <w:p>
      <w:pPr>
        <w:pStyle w:val="MainText"/>
        <w:spacing w:before="120" w:after="0"/>
        <w:rPr>
          <w:lang w:val="el" w:eastAsia="el"/>
        </w:rPr>
      </w:pPr>
      <w:r>
        <w:rPr>
          <w:b/>
          <w:bCs/>
          <w:lang w:val="el" w:eastAsia="el"/>
        </w:rPr>
        <w:t>2.</w:t>
      </w:r>
      <w:r>
        <w:rPr>
          <w:lang w:val="el" w:eastAsia="el"/>
        </w:rPr>
        <w:t xml:space="preserve"> Ως «Οικονομία του Διαμοιρασμού» ορίζεται κάθε μοντέλο όπου οι ψηφιακές πλατφόρμες δημιουργούν μια ανοικτή αγορά για την προσωρινή χρήση αγαθών ή υπηρεσιών που συχνά παρέχουν ιδιώτες.</w:t>
      </w:r>
    </w:p>
    <w:p>
      <w:pPr>
        <w:pStyle w:val="MainText"/>
        <w:spacing w:before="120" w:after="0"/>
        <w:rPr>
          <w:lang w:val="el" w:eastAsia="el"/>
        </w:rPr>
      </w:pPr>
      <w:r>
        <w:rPr>
          <w:b/>
          <w:bCs/>
          <w:lang w:val="el" w:eastAsia="el"/>
        </w:rPr>
        <w:t>3.</w:t>
      </w:r>
      <w:r>
        <w:rPr>
          <w:lang w:val="el" w:eastAsia="el"/>
        </w:rPr>
        <w:t xml:space="preserve"> Ως «Ψηφιακές Πλατφόρμες» ορίζονται οι ηλεκτρονικές, διμερείς ή πολυμερείς αγορές, όπου δύο ή περισσότερες ομάδες χρηστών επικοινωνούν μέσω του διαδικτύου με τη μεσολάβηση του διαχειριστή της πλατφόρμας, προκειμένου να διευκολυνθεί μια συναλλαγή μεταξύ τους. Ειδικά για την περίπτωση της «Βραχυχρόνιας Μίσθωσης», «Ψηφιακές Πλατφόρμες» νοούνται όσες παρέχουν εξειδικευμένα εργαλεία για την σύναψη της μίσθωσης ηλεκτρονικά και δεν περιορίζονται στην προβολή του «Ακινήτου».</w:t>
      </w:r>
    </w:p>
    <w:p>
      <w:pPr>
        <w:pStyle w:val="MainText"/>
        <w:spacing w:before="120" w:after="0"/>
        <w:rPr>
          <w:lang w:val="el" w:eastAsia="el"/>
        </w:rPr>
      </w:pPr>
      <w:r>
        <w:rPr>
          <w:b/>
          <w:bCs/>
          <w:lang w:val="el" w:eastAsia="el"/>
        </w:rPr>
        <w:t>4.</w:t>
      </w:r>
      <w:r>
        <w:rPr>
          <w:lang w:val="el" w:eastAsia="el"/>
        </w:rPr>
        <w:t xml:space="preserve"> Ως «Μητρώο Ακινήτων Βραχυχρόνιας Διαμονής» ορίζεται το μητρώο που τηρείται στην Ανεξάρτητη Αρχή Δημοσίων Εσόδων (Α.Α.Δ.Ε.), στο οποίο ο «Διαχειριστής Ακινήτου» λαμβάνει αριθμό εγγραφής ανά εκμισθουμενο «Ακίνητο», με σκοπό την εκπλήρωση των οριζόμενων στο άρθρο 111 του ν. 4446/2016 (Α'167) ως ισχύει. Τα στοιχεία που εγγράφει σε αυτό λαμβάνονται υπόψη για τον προσδιορισμό του ετήσιου εισοδήματος ανά δικαιούχο εισοδήματος που αποκτάται από τη βραχυχρόνια μίσθωση «Ακινήτου» της οικονομίας του διαμοιρασμού του αρ. 39Α του ν. 4172/2013.</w:t>
      </w:r>
    </w:p>
    <w:p>
      <w:pPr>
        <w:pStyle w:val="MainText"/>
        <w:spacing w:before="120" w:after="0"/>
        <w:rPr>
          <w:lang w:val="el" w:eastAsia="el"/>
        </w:rPr>
      </w:pPr>
      <w:r>
        <w:rPr>
          <w:b/>
          <w:bCs/>
          <w:lang w:val="el" w:eastAsia="el"/>
        </w:rPr>
        <w:t>5.</w:t>
      </w:r>
      <w:r>
        <w:rPr>
          <w:lang w:val="el" w:eastAsia="el"/>
        </w:rPr>
        <w:t xml:space="preserve"> Ως «Διαχειριστής Ακινήτου Βραχυχρόνιας Μίσθωσης», στο εξής «Διαχειριστής», ορίζεται το φυσικό ή νομικό πρόσωπο ή κάθε είδους νομική οντότητα που πραγματοποιεί ανά «Ακίνητο», έναντι της φορολογικής διοίκησης:</w:t>
      </w:r>
    </w:p>
    <w:p>
      <w:pPr>
        <w:pStyle w:val="StructureList1"/>
        <w:spacing w:before="120" w:after="0"/>
        <w:rPr>
          <w:lang w:val="el" w:eastAsia="el"/>
        </w:rPr>
      </w:pPr>
      <w:r>
        <w:rPr>
          <w:lang w:val="el" w:eastAsia="el"/>
        </w:rPr>
        <w:t>α)</w:t>
      </w:r>
      <w:r>
        <w:rPr>
          <w:lang w:val="en" w:eastAsia="en"/>
        </w:rPr>
        <w:tab/>
      </w:r>
      <w:r>
        <w:rPr>
          <w:lang w:val="el" w:eastAsia="el"/>
        </w:rPr>
        <w:t>την εγγραφή στο «Μητρώο Ακινήτων Βραχυχρόνιας Διαμονής»,</w:t>
      </w:r>
    </w:p>
    <w:p>
      <w:pPr>
        <w:pStyle w:val="StructureList1"/>
        <w:spacing w:before="120" w:after="0"/>
        <w:rPr>
          <w:lang w:val="el" w:eastAsia="el"/>
        </w:rPr>
      </w:pPr>
      <w:r>
        <w:rPr>
          <w:lang w:val="el" w:eastAsia="el"/>
        </w:rPr>
        <w:t>β)</w:t>
      </w:r>
      <w:r>
        <w:rPr>
          <w:lang w:val="en" w:eastAsia="en"/>
        </w:rPr>
        <w:tab/>
      </w:r>
      <w:r>
        <w:rPr>
          <w:lang w:val="el" w:eastAsia="el"/>
        </w:rPr>
        <w:t>την ανάρτηση του «Ακινήτου» βραχυχρόνιας μίσθωσης στις ψηφιακές πλατφόρμες της οικονομίας του διαμοιρασμού καθώς και σε κάθε μέσο προβολής με υποχρεωτική αναγραφή του αριθμού εγγραφής του στο ως άνω «Μητρώο Ακινήτων Βραχυχρόνιας Διαμονής»,</w:t>
      </w:r>
    </w:p>
    <w:p>
      <w:pPr>
        <w:pStyle w:val="StructureList1"/>
        <w:spacing w:before="120" w:after="0"/>
        <w:rPr>
          <w:lang w:val="el" w:eastAsia="el"/>
        </w:rPr>
      </w:pPr>
      <w:r>
        <w:rPr>
          <w:lang w:val="el" w:eastAsia="el"/>
        </w:rPr>
        <w:t>γ)</w:t>
      </w:r>
      <w:r>
        <w:rPr>
          <w:lang w:val="en" w:eastAsia="en"/>
        </w:rPr>
        <w:tab/>
      </w:r>
      <w:r>
        <w:rPr>
          <w:lang w:val="el" w:eastAsia="el"/>
        </w:rPr>
        <w:t>την υποβολή της «Δήλωσης Βραχυχρόνιας Διαμονής» ανά μισθωτή,</w:t>
      </w:r>
    </w:p>
    <w:p>
      <w:pPr>
        <w:pStyle w:val="StructureList1"/>
        <w:spacing w:before="120" w:after="0"/>
        <w:rPr>
          <w:lang w:val="el" w:eastAsia="el"/>
        </w:rPr>
      </w:pPr>
      <w:r>
        <w:rPr>
          <w:lang w:val="el" w:eastAsia="el"/>
        </w:rPr>
        <w:t>δ)</w:t>
      </w:r>
      <w:r>
        <w:rPr>
          <w:lang w:val="en" w:eastAsia="en"/>
        </w:rPr>
        <w:tab/>
      </w:r>
      <w:r>
        <w:rPr>
          <w:lang w:val="el" w:eastAsia="el"/>
        </w:rPr>
        <w:t>την καταχώρηση στο «Μητρώο Ακινήτων Βραχυχρόνιας Διαμονής» στοιχείων (συνδικαιούχοι εισοδήματος, ποσοστά κ.α.) απαραίτητων για τον προσδιορισμό του ετήσιου εισοδήματος του αρ. 39Α του ν. 4172/2013, ανά δικαιούχο εισοδήματος,</w:t>
      </w:r>
    </w:p>
    <w:p>
      <w:pPr>
        <w:pStyle w:val="StructureList1"/>
        <w:spacing w:before="120" w:after="0"/>
        <w:rPr>
          <w:lang w:val="el" w:eastAsia="el"/>
        </w:rPr>
      </w:pPr>
      <w:r>
        <w:rPr>
          <w:lang w:val="el" w:eastAsia="el"/>
        </w:rPr>
        <w:t>ε)</w:t>
      </w:r>
      <w:r>
        <w:rPr>
          <w:lang w:val="en" w:eastAsia="en"/>
        </w:rPr>
        <w:tab/>
      </w:r>
      <w:r>
        <w:rPr>
          <w:lang w:val="el" w:eastAsia="el"/>
        </w:rPr>
        <w:t>τη δημόσια κατάθεση στο Ταμείο Παρακαταθηκών και Δανείων (ΤΠΔ) του ποσού που αναλογεί σε αγνώστους δικαιούχους εισοδήματος, τους οποίους ο «Διαχειριστής», δεν ήταν δυνατόν να γνωρίζει κατά την εγγραφή του «Ακινήτου» στο «Μητρώο Ακινήτων Βραχυχρόνιας Διαμονής». Ο «Διαχειριστής» έχει την υποχρέωση να καταθέσει στο Ταμείο Παρακαταθηκών και Δανείων (ΤΠΔ) το ως άνω πόσο έως την ημερομηνία οριστικοποίησης της εικόνας του «Μητρώου Ακινήτων Βραχυχρόνιας Διαμονής», με σχετική μνεία στο γραμμάτιο σύστασης χρηματικής παρακαταθήκης.</w:t>
      </w:r>
    </w:p>
    <w:p>
      <w:pPr>
        <w:spacing w:before="240" w:after="240"/>
        <w:rPr>
          <w:lang w:val="el" w:eastAsia="el"/>
        </w:rPr>
      </w:pPr>
      <w:r>
        <w:rPr>
          <w:lang w:val="el" w:eastAsia="el"/>
        </w:rPr>
        <w:t>Ο «Διαχειριστής» βραχυχρόνιας μίσθωσης δύναται να είναι είτε κύριος του «Ακινήτου» ή επικαρπωτής ή υπεκμισθωτής ή τρίτος. Ως «Διαχειριστής» τρίτος είναι αποκλειστικά οι κάτωθι περιπτώσεις:</w:t>
      </w:r>
    </w:p>
    <w:p>
      <w:pPr>
        <w:pStyle w:val="StructureList1"/>
        <w:spacing w:before="120" w:after="0"/>
        <w:rPr>
          <w:lang w:val="el" w:eastAsia="el"/>
        </w:rPr>
      </w:pPr>
      <w:r>
        <w:rPr>
          <w:lang w:val="el" w:eastAsia="el"/>
        </w:rPr>
        <w:t>α)</w:t>
      </w:r>
      <w:r>
        <w:rPr>
          <w:lang w:val="en" w:eastAsia="en"/>
        </w:rPr>
        <w:tab/>
      </w:r>
      <w:r>
        <w:rPr>
          <w:lang w:val="el" w:eastAsia="el"/>
        </w:rPr>
        <w:t xml:space="preserve">ο κηδεμόνας σχολάζουσας κληρονομιάς, </w:t>
      </w:r>
    </w:p>
    <w:p>
      <w:pPr>
        <w:pStyle w:val="StructureList1"/>
        <w:spacing w:before="120" w:after="0"/>
        <w:rPr>
          <w:lang w:val="el" w:eastAsia="el"/>
        </w:rPr>
      </w:pPr>
      <w:r>
        <w:rPr>
          <w:lang w:val="el" w:eastAsia="el"/>
        </w:rPr>
        <w:t>β)</w:t>
      </w:r>
      <w:r>
        <w:rPr>
          <w:lang w:val="en" w:eastAsia="en"/>
        </w:rPr>
        <w:tab/>
      </w:r>
      <w:r>
        <w:rPr>
          <w:lang w:val="el" w:eastAsia="el"/>
        </w:rPr>
        <w:t>ο εκκαθαριστής κληρονομιάς,</w:t>
      </w:r>
    </w:p>
    <w:p>
      <w:pPr>
        <w:pStyle w:val="StructureList1"/>
        <w:spacing w:before="120" w:after="0"/>
        <w:rPr>
          <w:lang w:val="el" w:eastAsia="el"/>
        </w:rPr>
      </w:pPr>
      <w:r>
        <w:rPr>
          <w:lang w:val="el" w:eastAsia="el"/>
        </w:rPr>
        <w:t>γ)</w:t>
      </w:r>
      <w:r>
        <w:rPr>
          <w:lang w:val="en" w:eastAsia="en"/>
        </w:rPr>
        <w:tab/>
      </w:r>
      <w:r>
        <w:rPr>
          <w:lang w:val="el" w:eastAsia="el"/>
        </w:rPr>
        <w:t xml:space="preserve">ο εκτελεστής διαθήκης, </w:t>
      </w:r>
    </w:p>
    <w:p>
      <w:pPr>
        <w:pStyle w:val="StructureList1"/>
        <w:spacing w:before="120" w:after="0"/>
        <w:rPr>
          <w:lang w:val="el" w:eastAsia="el"/>
        </w:rPr>
      </w:pPr>
      <w:r>
        <w:rPr>
          <w:lang w:val="el" w:eastAsia="el"/>
        </w:rPr>
        <w:t>δ)</w:t>
      </w:r>
      <w:r>
        <w:rPr>
          <w:lang w:val="en" w:eastAsia="en"/>
        </w:rPr>
        <w:tab/>
      </w:r>
      <w:r>
        <w:rPr>
          <w:lang w:val="el" w:eastAsia="el"/>
        </w:rPr>
        <w:t>ο σύνδικος πτώχευσης,</w:t>
      </w:r>
    </w:p>
    <w:p>
      <w:pPr>
        <w:pStyle w:val="StructureList1"/>
        <w:spacing w:before="120" w:after="0"/>
        <w:rPr>
          <w:lang w:val="el" w:eastAsia="el"/>
        </w:rPr>
      </w:pPr>
      <w:r>
        <w:rPr>
          <w:lang w:val="el" w:eastAsia="el"/>
        </w:rPr>
        <w:t>ε)</w:t>
      </w:r>
      <w:r>
        <w:rPr>
          <w:lang w:val="en" w:eastAsia="en"/>
        </w:rPr>
        <w:tab/>
      </w:r>
      <w:r>
        <w:rPr>
          <w:lang w:val="el" w:eastAsia="el"/>
        </w:rPr>
        <w:t xml:space="preserve">ο προσωρινός διαχειριστής, </w:t>
      </w:r>
    </w:p>
    <w:p>
      <w:pPr>
        <w:pStyle w:val="StructureList1"/>
        <w:spacing w:before="120" w:after="0"/>
        <w:rPr>
          <w:lang w:val="el" w:eastAsia="el"/>
        </w:rPr>
      </w:pPr>
      <w:r>
        <w:rPr>
          <w:lang w:val="el" w:eastAsia="el"/>
        </w:rPr>
        <w:t>στ)</w:t>
      </w:r>
      <w:r>
        <w:rPr>
          <w:lang w:val="en" w:eastAsia="en"/>
        </w:rPr>
        <w:tab/>
      </w:r>
      <w:r>
        <w:rPr>
          <w:lang w:val="el" w:eastAsia="el"/>
        </w:rPr>
        <w:t>ο μεσεγγυούχος,</w:t>
      </w:r>
    </w:p>
    <w:p>
      <w:pPr>
        <w:pStyle w:val="StructureList1"/>
        <w:spacing w:before="120" w:after="0"/>
        <w:rPr>
          <w:lang w:val="el" w:eastAsia="el"/>
        </w:rPr>
      </w:pPr>
      <w:r>
        <w:rPr>
          <w:lang w:val="el" w:eastAsia="el"/>
        </w:rPr>
        <w:t>ζ)</w:t>
      </w:r>
      <w:r>
        <w:rPr>
          <w:lang w:val="en" w:eastAsia="en"/>
        </w:rPr>
        <w:tab/>
      </w:r>
      <w:r>
        <w:rPr>
          <w:lang w:val="el" w:eastAsia="el"/>
        </w:rPr>
        <w:t>ο επίτροπος ή κηδεμόνας ή δικαστικός συμπαραστάτης ή γονέας που ασκεί τη γονική μέριμνα κατά περίπτωση.</w:t>
      </w:r>
    </w:p>
    <w:p>
      <w:pPr>
        <w:spacing w:before="240" w:after="240"/>
        <w:rPr>
          <w:lang w:val="el" w:eastAsia="el"/>
        </w:rPr>
      </w:pPr>
      <w:r>
        <w:rPr>
          <w:lang w:val="el" w:eastAsia="el"/>
        </w:rPr>
        <w:t>Εξαιρούνται της υποχρέωσης εγγραφής στο «Μητρώο Ακινήτων Βραχυχρόνιας Διαμονής» οι «Διαχειριστές» που διαθέτουν Ειδικό Σήμα Λειτουργίας (Ε.Σ.Λ.), σύμφωνα με τις διατάξεις των άρθρων 1 έως 4 του ν. 4276/2014 και της παραγράφου 5 του άρθρου 46 του ν. 4179/2013, έχουν όμως την υποχρέωση να αναγράφουν, σε εμφανές σημείο, τον αριθμό του Ειδικού Σήματος Λειτουργίας κατά την ανάρτηση του «Ακινήτου» στις ψηφιακές πλατφόρμες, καθώς και σε κάθε μέσο προβολής.</w:t>
      </w:r>
    </w:p>
    <w:p>
      <w:pPr>
        <w:spacing w:before="240" w:after="240"/>
        <w:rPr>
          <w:lang w:val="el" w:eastAsia="el"/>
        </w:rPr>
      </w:pPr>
      <w:r>
        <w:rPr>
          <w:lang w:val="el" w:eastAsia="el"/>
        </w:rPr>
        <w:t>Προκειμένου να καταστεί δυνατή η υποβολή δηλώσεων βραχυχρόνιας διαμονής των προσώπων της παραγράφου 5 του άρθρου 46 του ν. 4179/2013, τα εν λόγω πρόσωπα θα πρέπει να καταχωρούν τα στοιχεία του ακινήτου στο «Μητρώο Ακινήτων Βραχυχρόνιας Διαμονής» χωρίς να τους χορηγείται αριθμός μητρώου ακινήτου βραχυχρόνιας διαμονής.</w:t>
      </w:r>
    </w:p>
    <w:p>
      <w:pPr>
        <w:spacing w:before="240" w:after="240"/>
        <w:rPr>
          <w:lang w:val="el" w:eastAsia="el"/>
        </w:rPr>
      </w:pPr>
      <w:r>
        <w:rPr>
          <w:lang w:val="el" w:eastAsia="el"/>
        </w:rPr>
        <w:t>Σε περίπτωση που ο «Διαχειριστής» εκμισθώνει διακριτά στην πλατφόρμα περισσότερους του ενός χώρους στο ίδιο ακίνητο, θα πρέπει να αποκτά ξεχωριστό αριθμό μητρώου για κάθε έναν από αυτούς.</w:t>
      </w:r>
    </w:p>
    <w:p>
      <w:pPr>
        <w:spacing w:before="240" w:after="240"/>
        <w:rPr>
          <w:lang w:val="el" w:eastAsia="el"/>
        </w:rPr>
      </w:pPr>
      <w:r>
        <w:rPr>
          <w:lang w:val="el" w:eastAsia="el"/>
        </w:rPr>
        <w:t>Για κάθε ένα ακίνητο δύνανται να ορίζονται περισσότεροι του ενός «Διαχειριστές», με την προϋπόθεση ότι καθένας εξ αυτών δραστηριοποιείται σε διαφορετική ψηφιακή πλατφόρμα.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Ως «Δικαιούχος Εισοδήματος» νοείται το φυσικό ή νομικό πρόσωπο ή κάθε είδους νομική οντότητα που είναι υπόχρεα σε φόρο εισοδήματος σύμφωνα με τις διατάξεις του Κ.Φ.Ε. Ο «Διαχειριστής» εγγράφει τα στοιχεία των Δικαιούχων Εισοδήματος στο «Μητρώο Ακινήτων Βραχυχρόνιας Διαμονής», ανά αριθμό εγγραφής «Ακινήτου», με το αντίστοιχο ποσοστό εισοδήματος βάσει έννομης σχέσης.</w:t>
      </w:r>
    </w:p>
    <w:p>
      <w:pPr>
        <w:spacing w:before="240" w:after="240"/>
        <w:rPr>
          <w:lang w:val="el" w:eastAsia="el"/>
        </w:rPr>
      </w:pPr>
      <w:r>
        <w:rPr>
          <w:lang w:val="el" w:eastAsia="el"/>
        </w:rPr>
        <w:t>«Δικαιούχος Εισοδήματος» βραχυχρόνιας μίσθωσης είναι σε κάθε περίπτωση ο «Διαχειριστής» καθώς και οι λοιποί συνδικαιούχοι εισοδήματος που έχει εγγράψει. Ο τρίτος «Διαχειριστής», εφόσον λειτουργεί με μια εκ των ιδιοτήτων που ορίζονται στην παράγραφο 5 του παρόντος άρθρου, δεν μπορεί να είναι δικαιούχος εισοδήματος.</w:t>
      </w:r>
    </w:p>
    <w:p>
      <w:pPr>
        <w:pStyle w:val="MainText"/>
        <w:spacing w:before="120" w:after="0"/>
        <w:rPr>
          <w:lang w:val="el" w:eastAsia="el"/>
        </w:rPr>
      </w:pPr>
      <w:r>
        <w:rPr>
          <w:b/>
          <w:bCs/>
          <w:lang w:val="el" w:eastAsia="el"/>
        </w:rPr>
        <w:t>7.</w:t>
      </w:r>
      <w:r>
        <w:rPr>
          <w:lang w:val="el" w:eastAsia="el"/>
        </w:rPr>
        <w:t xml:space="preserve"> Ως «Ακίνητο» ορίζεται: </w:t>
      </w:r>
    </w:p>
    <w:p>
      <w:pPr>
        <w:pStyle w:val="StructureList1"/>
        <w:spacing w:before="120" w:after="0"/>
        <w:rPr>
          <w:lang w:val="el" w:eastAsia="el"/>
        </w:rPr>
      </w:pPr>
      <w:r>
        <w:rPr>
          <w:lang w:val="el" w:eastAsia="el"/>
        </w:rPr>
        <w:t>α)</w:t>
      </w:r>
      <w:r>
        <w:rPr>
          <w:lang w:val="en" w:eastAsia="en"/>
        </w:rPr>
        <w:tab/>
      </w:r>
      <w:r>
        <w:rPr>
          <w:lang w:val="el" w:eastAsia="el"/>
        </w:rPr>
        <w:t>το διαμέρισμα,</w:t>
      </w:r>
    </w:p>
    <w:p>
      <w:pPr>
        <w:pStyle w:val="StructureList1"/>
        <w:spacing w:before="120" w:after="0"/>
        <w:rPr>
          <w:lang w:val="el" w:eastAsia="el"/>
        </w:rPr>
      </w:pPr>
      <w:r>
        <w:rPr>
          <w:lang w:val="el" w:eastAsia="el"/>
        </w:rPr>
        <w:t>β)</w:t>
      </w:r>
      <w:r>
        <w:rPr>
          <w:lang w:val="en" w:eastAsia="en"/>
        </w:rPr>
        <w:tab/>
      </w:r>
      <w:r>
        <w:rPr>
          <w:lang w:val="el" w:eastAsia="el"/>
        </w:rPr>
        <w:t>η μονοκατοικία, εξαιρουμένων των μονοκατοικιών οι οποίες έχουν χαρακτηριστεί ως τέτοιες λόγω της κατάργησης της σύστασης οριζόντιας ιδιοκτησίας,</w:t>
      </w:r>
    </w:p>
    <w:p>
      <w:pPr>
        <w:pStyle w:val="StructureList1"/>
        <w:spacing w:before="120" w:after="0"/>
        <w:rPr>
          <w:lang w:val="el" w:eastAsia="el"/>
        </w:rPr>
      </w:pPr>
      <w:r>
        <w:rPr>
          <w:lang w:val="el" w:eastAsia="el"/>
        </w:rPr>
        <w:t>γ)</w:t>
      </w:r>
      <w:r>
        <w:rPr>
          <w:lang w:val="en" w:eastAsia="en"/>
        </w:rPr>
        <w:tab/>
      </w:r>
      <w:r>
        <w:rPr>
          <w:lang w:val="el" w:eastAsia="el"/>
        </w:rPr>
        <w:t>οποιαδήποτε άλλη μορφή οικήματος με δομική και λειτουργική αυτοτέλεια,</w:t>
      </w:r>
    </w:p>
    <w:p>
      <w:pPr>
        <w:pStyle w:val="StructureList1"/>
        <w:spacing w:before="120" w:after="0"/>
        <w:rPr>
          <w:lang w:val="el" w:eastAsia="el"/>
        </w:rPr>
      </w:pPr>
      <w:r>
        <w:rPr>
          <w:lang w:val="el" w:eastAsia="el"/>
        </w:rPr>
        <w:t>δ)</w:t>
      </w:r>
      <w:r>
        <w:rPr>
          <w:lang w:val="en" w:eastAsia="en"/>
        </w:rPr>
        <w:tab/>
      </w:r>
      <w:r>
        <w:rPr>
          <w:lang w:val="el" w:eastAsia="el"/>
        </w:rPr>
        <w:t>τα δωμάτια εντός διαμερισμάτων ή μονοκατοικιών. Τα «Ακίνητα» που διατίθενται για βραχυχρόνια μίσθωση δύναται να είναι ενιαίοι χώροι, ή να μισθώνονται τμηματικά.</w:t>
      </w:r>
    </w:p>
    <w:p>
      <w:pPr>
        <w:pStyle w:val="MainText"/>
        <w:spacing w:before="120" w:after="0"/>
        <w:rPr>
          <w:lang w:val="el" w:eastAsia="el"/>
        </w:rPr>
      </w:pPr>
      <w:r>
        <w:rPr>
          <w:b/>
          <w:bCs/>
          <w:lang w:val="el" w:eastAsia="el"/>
        </w:rPr>
        <w:t>8.</w:t>
      </w:r>
      <w:r>
        <w:rPr>
          <w:lang w:val="el" w:eastAsia="el"/>
        </w:rPr>
        <w:t xml:space="preserve"> Ως «Δήλωση Βραχυχρόνιας Διαμονής» ορίζεται η δήλωση για τις αρχικές ή τροποποιητικές συμφωνίες βραχυχρόνιας μίσθωσης που ο «Διαχειριστής» συνάπτει μέσω ψηφιακών πλατφορμών της οικονομίας του διαμοιρασμού και που υποχρεούται να υποβάλλει σε ηλεκτρονική εφαρμογή της Ανεξάρτητης Αρχής Δημοσίων Εσόδων (Α.Α.Δ.Ε.), με σκοπό τον ετήσιο προσδιορισμό του εισοδήματος του άρθρου 39Α του Κ.Φ.Ε. Ο «Διαχειριστής» που υποβάλλει «Δήλωση Βραχυχρόνιας Διαμονής» απαλλάσσεται της υποχρέωσης υποβολής Δήλωσης Πληροφοριακών Στοιχείων Μίσθωσης Ακίνητης Περιουσίας (ΠΟΛ.1013/7.1.2014 απόφαση Γ.Γ.Δ.Ε., όπως ισχύει).</w:t>
      </w:r>
    </w:p>
    <w:p>
      <w:pPr>
        <w:spacing w:before="240" w:after="240"/>
        <w:rPr>
          <w:lang w:val="el" w:eastAsia="el"/>
        </w:rPr>
      </w:pPr>
      <w:r>
        <w:rPr>
          <w:lang w:val="el" w:eastAsia="el"/>
        </w:rPr>
        <w:t>Τα ανωτέρω ισχύουν ανάλογα και για τα πρόσωπα της παραγράφου 5 του άρθρου 46 του ν. 4179/2013.</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Εγγραφής και Οριστικοποίησης στο Μητρώο Ακινήτων Βραχυχρόνιας Διαμονής</w:t>
      </w:r>
    </w:p>
    <w:p>
      <w:pPr>
        <w:spacing w:before="240" w:after="240"/>
        <w:rPr>
          <w:lang w:val="el" w:eastAsia="el"/>
        </w:rPr>
      </w:pPr>
      <w:r>
        <w:rPr>
          <w:lang w:val="el" w:eastAsia="el"/>
        </w:rPr>
        <w:t>Η Διαδικασία Εγγραφής και Οριστικοποίησης στο «Μητρώο Ακινήτων Βραχυχρόνιας Διαμονής» γίνεται ηλεκτρονικά μέσω του διαδικτυακού τόπου www.aade.gr από κάθε «Διαχειριστή» με τους προσωπικούς κωδικούς πρόσβασης που διαθέτει στο TAXISnet.</w:t>
      </w:r>
    </w:p>
    <w:p>
      <w:pPr>
        <w:spacing w:before="240" w:after="240"/>
        <w:rPr>
          <w:lang w:val="el" w:eastAsia="el"/>
        </w:rPr>
      </w:pPr>
      <w:r>
        <w:rPr>
          <w:lang w:val="el" w:eastAsia="el"/>
        </w:rPr>
        <w:t>Τα δεδομένα που καταχωρούνται στο «Μητρώο Ακινήτων Βραχυχρόνιας Διαμονής» επέχουν θέση υπεύθυνης δήλωσης του αρ.8 ν. 1599/1986. Σε περίπτωση ελέγχου, ο «Διαχειριστής» οφείλει να προσκομίσει όλα τα απαραίτητα νομιμοποιητικά έγγραφα -στοιχεία που αποδεικνύουν την ορθότητα των στοιχείων που έχει καταχωρήσει. Μετά την απόκτηση αριθμού εγγραφής, ο «Διαχειριστής» δύναται να προβαίνει σε μεταβολές, έως και την ημερομηνία οριστικοποίησης του «Μητρώου Ακινήτων Βραχυχρόνιας Διαμονής», προκειμένου είτε να διορθώνει λανθασμένες καταχωρήσεις είτε να τροποποιεί στοιχεία λόγω αλλαγής των πραγματικών περιστατικών, χωρίς να αλλάζει ο αριθμός εγγραφής «Ακινήτου».</w:t>
      </w:r>
    </w:p>
    <w:p>
      <w:pPr>
        <w:spacing w:before="240" w:after="240"/>
        <w:rPr>
          <w:lang w:val="el" w:eastAsia="el"/>
        </w:rPr>
      </w:pPr>
      <w:r>
        <w:rPr>
          <w:lang w:val="el" w:eastAsia="el"/>
        </w:rPr>
        <w:t>Ο «Διαχειριστής», στην περίπτωση που είναι και ιδιοκτήτης, προκειμένου να λάβει αριθμό εγγραφής στο «Μητρώο Ακινήτων Βραχυχρόνιας Διαμονής», απαιτείται να έχει επιβεβαιωθεί ο Α.Τ.ΑΚ. που αναγράφει με τα στοιχεία που τηρούνται στα υποσυστήματα (Ο.Π.Σ. Περιουσιολόγιο) της ΔΗΛΕΔ και να αντιστοιχεί σε εμπράγματα δικαιώματα πλην της ψιλής κυριότητας, ενώ στην περίπτωση που είναι υπεκμισθωτής θα πρέπει να έχει επιβεβαιωθεί και ο αριθμός Δήλωσης Πληροφοριακών Στοιχείων Μίσθωσης Ακίνητης Περιουσίας που έχει συνάψει με τουλάχιστον έναν ιδιοκτήτη του ακινήτου που προτίθεται να εγγράψει. Τα υπόλοιπα στοιχεία (λοιποί δικαιούχοι εισοδήματος, ποσοστά κ.λπ.) δύναται να τα καταχωρήσει κατά την διαδικασία οριστικοποίησης του «Μητρώου Ακινήτων Βραχυχρόνιας Διαμονής», έως και την 28η Φεβρουαρίου του έτους υποβολής των δηλώσεων φορολογίας εισοδήματος, προκειμένου να προσδιοριστεί το φορολογητέο εισόδημα ανά δικαιούχο εισοδήματος. Σε περίπτωση που κατά την ημερομηνία οριστικοποίησης του «Μητρώου Ακινήτων Βραχυχρόνιας Διαμονής» δεν έχουν καταχωρηθεί από τον «Διαχειριστή» ποσοστά δικαιούχων εισοδήματος ή και ποσοστά αγνώστων ιδιοκτητών, ώστε να συμπληρώνεται το 100% του εισοδήματος, το ποσό που αντιστοιχεί στο υπολειπόμενο ποσοστό, φορολογείται στον ίδιο, εφόσον για το ποσοστό αυτό δεν έχει ακολουθηθεί η διαδικασία που ορίζεται στην περίπτωση ε' της παραγράφου 5 του άρθρου 1 της παρούσας. Σε περίπτωση εμφάνισης του δικαιούχου εισοδήματος και είσπραξης του ποσού από το Τ.Π.Δ., ο δικαιούχος υποχρεούται σε υποβολή δήλωσης για το εισόδημα που εισέπραξε.</w:t>
      </w:r>
    </w:p>
    <w:p>
      <w:pPr>
        <w:spacing w:before="240" w:after="240"/>
        <w:rPr>
          <w:lang w:val="el" w:eastAsia="el"/>
        </w:rPr>
      </w:pPr>
      <w:r>
        <w:rPr>
          <w:lang w:val="el" w:eastAsia="el"/>
        </w:rPr>
        <w:t>Ο «Διαχειριστής» έχει την υποχρέωση να καταχωρήσει όλα τα στοιχεία που απαιτούνται και να οριστικοποιήσει το «Μητρώο Ακινήτων Βραχυχρόνιας Διαμονής» το αργότερο μέχρι την 28η Φεβρουαρίου του έτους υποβολής των δηλώσεων φορολογίας εισοδήματος. Στην περίπτωση μη οριστικοποίησης από τον ίδιο μέχρι την ως άνω προθεσμία, τα δεδομένα που έχουν καταχωρηθεί στο «Μητρώο Ακινήτων Βραχυχρόνιας Διαμονής» θεωρούνται οριστικά. Όταν υπάρχουν περισσότεροι του ενός δικαιούχοι εισοδήματος, με την οριστικοποίηση του «Μητρώου Ακινήτων Βραχυχρόνιας Διαμονής» γίνεται γνωστοποίηση στους λοιπούς δικαιούχους εισοδήματος μέσω τυποποιημένου ηλεκτρονικού μηνύματος που αναρτάται στην προσωποποιημένη πληροφόρησή τους στο TAXISnet.</w:t>
      </w:r>
    </w:p>
    <w:p>
      <w:pPr>
        <w:spacing w:before="240" w:after="240"/>
        <w:rPr>
          <w:lang w:val="el" w:eastAsia="el"/>
        </w:rPr>
      </w:pPr>
      <w:r>
        <w:rPr>
          <w:lang w:val="el" w:eastAsia="el"/>
        </w:rPr>
        <w:t>Ο αριθμός εγγραφής «Ακινήτου» παύει να ισχύει όταν ο «Διαχειριστής» διακόπτει την ιδιότητά του ως «Διαχειριστής» ή όταν σταματήσει η διαδικασία της βραχυχρόνιας μίσθωσης του «Ακινήτου», όπως αυτή ορίζεται παραπάνω. Στην περίπτωση αυτή ο «Διαχειριστής» υποχρεούται να οριστικοποιήσει το «Μητρώο Ακινήτων Βραχυχρόνιας Διαμονής».</w:t>
      </w:r>
    </w:p>
    <w:p>
      <w:pPr>
        <w:spacing w:before="240" w:after="240"/>
        <w:rPr>
          <w:lang w:val="el" w:eastAsia="el"/>
        </w:rPr>
      </w:pPr>
      <w:r>
        <w:rPr>
          <w:lang w:val="el" w:eastAsia="el"/>
        </w:rPr>
        <w:t>Στις περιπτώσεις που δικαιούχοι εισοδήματος από βραχυχρόνια μίσθωση «Ακινήτων» (άρθ. 39Α του ν. 4172/2013) είναι αλλοδαπά φυσικά ή νομικά πρόσωπα ή νομικές οντότητες που δε διαθέτουν ταχυδρομική διεύθυνση στην Ελλάδα, για την εγγραφή τους στο Φορολογικό Μητρώο (απόδοση Α.Φ.Μ.) υποχρεούνται να ορίσουν φορολογικό εκπρόσωπο με φορολογική κατοικία στην Ελλάδα, με τη διαδικασία που ορίζεται στην ΠΟΛ.1283/30.12.2013 (3367 Β') απόφαση Γ.Γ.Δ.Ε.</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Στοιχεία Μητρώου Ακινήτων Βραχυχρόνιας Διαμονής</w:t>
      </w:r>
    </w:p>
    <w:p>
      <w:pPr>
        <w:spacing w:before="240" w:after="240"/>
        <w:rPr>
          <w:lang w:val="el" w:eastAsia="el"/>
        </w:rPr>
      </w:pPr>
      <w:r>
        <w:rPr>
          <w:lang w:val="el" w:eastAsia="el"/>
        </w:rPr>
        <w:t>Τα πεδία που απαιτείται να συμπληρώνονται από τον «Διαχειριστή» στο Μητρώο ακινήτων βραχυχρόνιας διαμονής είναι τα ακόλουθα:</w:t>
      </w:r>
    </w:p>
    <w:p>
      <w:pPr>
        <w:spacing w:before="240" w:after="240"/>
        <w:rPr>
          <w:lang w:val="el" w:eastAsia="el"/>
        </w:rPr>
      </w:pPr>
      <w:r>
        <w:rPr>
          <w:lang w:val="el" w:eastAsia="el"/>
        </w:rPr>
        <w:t>• Στοιχεία «Διαχειριστή» (προσυμπληρωμένα κατά την είσοδο στην εφαρμογή), στοιχεία επικοινωνίας</w:t>
      </w:r>
    </w:p>
    <w:p>
      <w:pPr>
        <w:spacing w:before="240" w:after="240"/>
        <w:rPr>
          <w:lang w:val="el" w:eastAsia="el"/>
        </w:rPr>
      </w:pPr>
      <w:r>
        <w:rPr>
          <w:lang w:val="el" w:eastAsia="el"/>
        </w:rPr>
        <w:t>• Στοιχεία δικαιούχων εισοδήματος</w:t>
      </w:r>
    </w:p>
    <w:p>
      <w:pPr>
        <w:spacing w:before="240" w:after="240"/>
        <w:rPr>
          <w:lang w:val="el" w:eastAsia="el"/>
        </w:rPr>
      </w:pPr>
      <w:r>
        <w:rPr>
          <w:lang w:val="el" w:eastAsia="el"/>
        </w:rPr>
        <w:t>• Στοιχεία «Ακινήτου»</w:t>
      </w:r>
    </w:p>
    <w:p>
      <w:pPr>
        <w:spacing w:before="240" w:after="240"/>
        <w:rPr>
          <w:lang w:val="el" w:eastAsia="el"/>
        </w:rPr>
      </w:pPr>
      <w:r>
        <w:rPr>
          <w:lang w:val="el" w:eastAsia="el"/>
        </w:rPr>
        <w:t>• Σημειώσεις</w:t>
      </w:r>
    </w:p>
    <w:p>
      <w:pPr>
        <w:spacing w:before="240" w:after="240"/>
        <w:rPr>
          <w:lang w:val="el" w:eastAsia="el"/>
        </w:rPr>
      </w:pPr>
      <w:r>
        <w:rPr>
          <w:lang w:val="el" w:eastAsia="el"/>
        </w:rPr>
        <w:t>Ο μοναδικός αριθμός εγγραφής στο «Μητρώο Ακινήτων Βραχυχρόνιας Διαμονής» χορηγείται μηχανογραφικά, μετά την καταχώρηση τουλάχιστον του Α.Τ.ΑΚ. του «Ακινήτου» και στην περίπτωση υπεκμίσθωσης και του αριθμού Δήλωσης Πληροφοριακών Στοιχείων Μίσθωσης Ακίνητης Περιουσίας.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Ελέγχου-Όργανα Ελέγχου-Κυρώσεις αναφορικά με το Μητρώο Ακινήτων Βραχυχρόνιας Διαμονής</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w:t>
      </w:r>
      <w:r>
        <w:rPr>
          <w:lang w:val="el" w:eastAsia="el"/>
        </w:rPr>
        <w:t xml:space="preserve"> Τα όργανα της Φορολογικής Διοίκησης δύνανται να εντοπίζουν τους «Διαχειριστές» που δεν έχουν τηρήσει τις προϋποθέσεις του άρθρου 111 του ν. 4446/2016, μέσω ηλεκτρονικών διασταυρώσεων από ίδιες ή τρίτες πηγές, με κάθε πρόσφορο μέσο, ή και με μικτά συνεργεία ελέγχου που μπορεί να αποτελούνται από υπαλλήλους της Α.Α.Δ.Ε. και του Υπουργείου Τουρισμού. Επιπλέον μπορεί να ζητείται η συνδρομή της Οικονομικής Αστυνομίας.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Στις περιπτώσεις που διαπιστώνονται παραβάσεις της παρ. 2 του άρθρου 111 ν. 4446/2016, και εντοπίζονται ακίνητα, τα οποία είτε δεν εγγράφηκαν στο «Μητρώο Ακινήτων Βραχυχρόνιας Διαμονής», είτε αναρτήθηκαν σε ψηφιακές πλατφόρμες χωρίς εμφανή αναγραφή του Αριθμού Μητρώου Ακινήτου (Α.Μ.Α.) Βραχυχρόνιας Διαμονής ή του Ειδικού Σήματος Λειτουργίας (Ε.Σ.Λ.) ή του Μοναδικού Αριθμού Γνωστοποίησης (Μ.Α.Γ.) της υπ’ αρ. 8592/2017 (Β’1750) κοινής υπουργικής απόφασης των Υπουργών Οικονομίας και Ανάπτυξης Τουρισμού αποστέλλονται στις αρμόδιες για την υποβολή δήλωσης φορολογίας εισοδήματος των φερόμενων ως «Διαχειριστών» των ακινήτων Δ.Ο.Υ. στοιχεία των ως άνω ακινήτων και «Διαχειριστών», από όπου προκύπτει το είδος της παράβασης και η ημερομηνία διαπίστωσής της. Η διαπίστωση των ως άνω παραβάσεων μπορεί να βεβαιώνεται και με ηλεκτρονική καταγραφή (σε μορφή αρχείου .avi ή .mp4), με τη χρήση λογισμικού καταγραφής οθόνης, της περιήγησης στην ανάρτηση ακινήτου σε ιστότοπο ψηφιακής πλατφόρμας.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Το Τμήμα Συμμόρφωσης και Σχέσεων με τους Φορολογούμενους των αρμόδιων Δ.Ο.Υ. για την υποβολή δήλωσης φορολογίας εισοδήματος των φερόμενων ως «Διαχειριστών» των ακινήτων επιβεβαιώνει την ιδιότητα του προσώπου που εμφανίζεται ως «Διαχειριστής» στα κατά τα ανωτέρω σταλθέντα στοιχεία με κάθε πρόσφορο τρόπο. Για την επιβεβαίωση της ιδιότητας των «Διαχειριστών» δύναται να αξιοποιούνται και τα δεδομένα του «Μητρώου Ακινήτων Βραχυχρόνιας Διαμονής», του «ΟΠΣ Περιουσιολογίου» (Ε9) τα οποία τηρούνται στην Α.Α.Δ.Ε. καθώς και κάθε άλλο διαθέσιμο στοιχείο.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Ο Προϊστάμενος του Τμήματος Συμμόρφωσης και Σχέσεων με τους Φορολογούμενους αποστέλλει κλήση προς ακρόαση του άρθρου 6 του ν. 2690/1999 με την περιγραφή της διαπιστωθείσας παράβασης, προκειμένου το υπόχρεο πρόσωπο να διατυπώσει τις απόψεις του εντός (10) δέκα ημερών από την επίδοση της κλήσης, σχετικά με την επιβολή του προβλεπόμενου στην περ. α’ της παρ. 5 του άρθρου 111 του ν. 4446/2016 σε βάρος του προστίμου.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Για την επιβολή του εν λόγω προστίμου συντάσσεται αιτιολογημένη έκθεση διαπιστώσεων από το Τμήμα Συμμόρφωσης και Σχέσεων με τους Φορολογούμενους, η οποία προσυπογράφεται από τον Προϊστάμενο του Τμήματος, θεωρείται από τον Προϊστάμενο της Δ.Ο.Υ. και επιδίδεται μαζί με την πράξη επιβολής του προστίμου της περ. α’της παρ. 5 του άρθρου 111 του ν. 4446/2016. Η πράξη επιβολής του προστίμου της περ. α’της παρ. 5 του άρθρου 111 του ν. 4446/2016 εκδίδεται από τον Προϊστάμενο της κατά τα ανωτέρω αρμόδιας Δ.Ο.Υ.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Για κάθε μία από τις παρακάτω παραβάσεις: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α. Παράλειψη εγγραφής στο «Μητρώο Ακινήτων Βραχυχρόνιας Διαμονής»,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β. μη εμφανή αναγραφή του αριθμού εγγραφής στο «Μητρώο Ακινήτων Βραχυχρόνιας Διαμονής» στην ανάρτηση του «Ακινήτου» στις ψηφιακές πλατφόρμες καθώς και σε κάθε άλλο μέσο προβολής,</w:t>
      </w:r>
    </w:p>
    <w:p>
      <w:pPr>
        <w:spacing w:before="240" w:after="240"/>
        <w:rPr>
          <w:lang w:val="el" w:eastAsia="el"/>
        </w:rPr>
      </w:pPr>
      <w:r>
        <w:rPr>
          <w:lang w:val="el" w:eastAsia="el"/>
        </w:rPr>
        <w:t>γ. μη εμφανή αναγραφή του αριθμού του Ειδικού Σήματος Λειτουργίας (Ε.Σ.Λ.) ή του Μοναδικού Αριθμού Γνωστοποίησης (Μ.Α.Γ.) στην ανάρτηση του «Ακινήτου» στις ψηφιακές πλατφόρμες καθώς και σε κάθε άλλο μέσο προβολής, από τους «Διαχειριστές» για τους οποίους δεν υπάρχει υποχρέωση εγγραφής στο «Μητρώο Ακινήτων Βραχυχρόνιας Διαμονής», επιβάλλεται αυτοτελές διοικητικό πρόστιμο ύψους πέντε χιλιάδων (5.000) ευρώ στους «Διαχειριστές», όπως αυτοί ορίζονται στην παρ. 5 του άρθρου 1 της παρούσας. Σε περίπτωση κατά την οποία από τα αρχεία της Α.Α.Δ.Ε. δεν προκύπτει ότι ο «Διαχειριστής» είναι υπεκμισθωτής ή τρίτος, το πρόστιμο επιβάλλεται σε βάρος του κύριου ή του επικαρπωτή του ακινήτου. Το πρόστιμο αποτελεί δημόσιο έσοδο, επιβάλλεται και εισπράττεται σύμφωνα με τις διατάξεις του Κ.Ε.Δ.Ε. από την Α.Α.Δ.Ε. και καταχωρείται στον Α.Λ.Ε. 156 (Λοιπά πρόστιμα και χρηματικές ποινές). Από την διαπίστωση της παράβασης, ήτοι από την κοινοποίηση της έκθεσης διαπιστώσεων και της πράξης επιβολής προστίμου της παρ. 2 του παρόντος άρθρου, ο «Διαχειριστής» υποχρεούται εντός (15) δεκαπέντε ημερολογιακών ημερών να προβεί στις απαραίτητες ενέργειες συμμόρφωσης.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 xml:space="preserve">Σε περίπτωση που διαπιστώνεται εκ νέου διάπραξη της ίδιας παράβασης εντός ενός έτους από την έκδοση της πράξης επιβολής του προστίμου και εφόσον έχει παρέλθει το δεκαπενθήμερο του προηγούμενου εδαφίου που προβλέπεται ως προθεσμία για την ολοκλήρωση των ενεργειών συμμόρφωσης του «Διαχειριστή», το σύμφωνα με το παρόν άρθρο πρόστιμο επιβάλλεται στο διπλάσιο και στην περίπτωση κάθε επόμενης ίδιας παράβασης στο τετραπλάσιο του αρχικώς επιβληθέντος.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Υποβολής Δήλωσης Βραχυχρόνιας Διαμονής</w:t>
      </w:r>
    </w:p>
    <w:p>
      <w:pPr>
        <w:spacing w:before="240" w:after="240"/>
        <w:rPr>
          <w:lang w:val="el" w:eastAsia="el"/>
        </w:rPr>
      </w:pPr>
      <w:r>
        <w:rPr>
          <w:lang w:val="el" w:eastAsia="el"/>
        </w:rPr>
        <w:t>Η Διαδικασία υποβολής «Δηλώσεων Βραχυχρόνιας Διαμονής» γίνεται ηλεκτρονικά μέσω του διαδικτυακού τόπου www.aade.gr από τον «Διαχειριστή» με τους προσωπικούς κωδικούς πρόσβασης που διαθέτει στο TAXISnet.</w:t>
      </w:r>
    </w:p>
    <w:p>
      <w:pPr>
        <w:spacing w:before="240" w:after="240"/>
        <w:rPr>
          <w:lang w:val="el" w:eastAsia="el"/>
        </w:rPr>
      </w:pPr>
      <w:r>
        <w:rPr>
          <w:lang w:val="el" w:eastAsia="el"/>
        </w:rPr>
        <w:t>Σε περίπτωση τροποποίησης της διάρκειας διαμονής ή της συμφωνηθείσας αξίας συνολικού συμφωνηθέντος μισθώματος ή ακύρωσης της διαμονής ή καταχώρησης λανθασμένων στοιχείων ή άλλης αιτίας, υποβάλλεται τροποποιητική «Δήλωση Βραχυχρόνιας Διαμονής».</w:t>
      </w:r>
    </w:p>
    <w:p>
      <w:pPr>
        <w:spacing w:before="240" w:after="240"/>
        <w:rPr>
          <w:lang w:val="el" w:eastAsia="el"/>
        </w:rPr>
      </w:pPr>
      <w:r>
        <w:rPr>
          <w:lang w:val="el" w:eastAsia="el"/>
        </w:rPr>
        <w:t>Οι «Δηλώσεις Βραχυχρόνιας Διαμονής» υποβάλλονται μέχρι τις 20 του επόμενου μήνα από την ημέρα αναχώρησης του μισθωτή από το «Ακίνητο».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Οι «Δηλώσεις Βραχυχρόνιας Διαμονής» δύνανται να τροποποιούνται μέχρι την 28η Φεβρουαρίου του έτους υποβολής των δηλώσεων φορολογίας εισοδήματος και πριν την οριστικοποίηση του «Μητρώου Ακινήτων Βραχυχρόνιας Διαμονής.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w:t>
      </w:r>
    </w:p>
    <w:p>
      <w:pPr>
        <w:spacing w:before="240" w:after="240"/>
        <w:rPr>
          <w:lang w:val="el" w:eastAsia="el"/>
        </w:rPr>
      </w:pPr>
      <w:r>
        <w:rPr>
          <w:lang w:val="el" w:eastAsia="el"/>
        </w:rPr>
        <w:t> Σε περίπτωση ακύρωσης της βραχυχρόνιας μίσθωσης και όταν βάσει πολιτικής ακύρωσης προβλέπεται καταβολή ποσού μισθώματος από τον μισθωτή, υποβάλλεται αρχική «Δήλωση Βραχυχρόνιας Διαμονής» μέχρι τις 20 του επόμενου μήνα από την ακύρωση.</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Ως ημερομηνία υποβολής των δηλώσεων θεωρείται η ημερομηνία καταχώρησης αυτών στο σύστημα, με αυτόματη απόδοση στον υπόχρεο «Διαχειριστή» μοναδικού αριθμού καταχώρησης.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Στοιχεία Δήλωσης Βραχυχρόνιας Διαμονής</w:t>
      </w:r>
    </w:p>
    <w:p>
      <w:pPr>
        <w:spacing w:before="240" w:after="240"/>
        <w:rPr>
          <w:lang w:val="el" w:eastAsia="el"/>
        </w:rPr>
      </w:pPr>
      <w:r>
        <w:rPr>
          <w:lang w:val="el" w:eastAsia="el"/>
        </w:rPr>
        <w:t>Τα στοιχεία που καταχωρούνται στη «Δήλωση Βραχυχρόνιας Διαμονής» ανά βραχυχρόνια μίσθωση είναι τουλάχιστον, ο αριθμός εγγραφής στο «Μητρώο Ακινήτων Βραχυχρόνιας Διαμονής», το συνολικό συμφωνηθέν μίσθωμα ή το συνολικό ποσό βάσει της πολιτικής ακύρωσης, η επωνυμία έκαστης ψηφιακής πλατφόρμας, τα στοιχεία του μισθωτή, η έναρξη λήξη της μίσθωσης και ο τρόπος πληρωμής του μισθώματος. Ειδικά για τα πρόσωπα της παραγράφου 5 του άρθρου 46 του ν. 4179/2013, καταχωρείται επιπλέον ο αριθμός Ειδικού Σήματος Λειτουργίας.</w:t>
      </w:r>
    </w:p>
    <w:p>
      <w:pPr>
        <w:spacing w:before="240" w:after="240"/>
        <w:rPr>
          <w:lang w:val="el" w:eastAsia="el"/>
        </w:rPr>
      </w:pPr>
      <w:r>
        <w:rPr>
          <w:lang w:val="el" w:eastAsia="el"/>
        </w:rPr>
        <w:t>Ο τύπος και το περιεχόμενο της «Δήλωσης Βραχυχρόνιας Διαμονής» έχει όπως το συνημμένο «ΥΠΟΔΕΙΓΜΑ Ι», το οποίο αποτελεί αναπόσπαστο μέρος της παρούσας.</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Ελέγχου -Όργανα Ελέγχου Κυρώσεις της Δήλωσης Βραχυχρόνιας Διαμονής</w:t>
      </w:r>
    </w:p>
    <w:p>
      <w:pPr>
        <w:spacing w:before="240" w:after="240"/>
        <w:rPr>
          <w:lang w:val="el" w:eastAsia="el"/>
        </w:rPr>
      </w:pPr>
      <w:r>
        <w:rPr>
          <w:lang w:val="el" w:eastAsia="el"/>
        </w:rPr>
        <w:t>Τα όργανα της Φορολογικής Διοίκησης δύνανται να εντοπίζουν τους «Διαχειριστές» που δεν έχουν τηρήσει τις προϋποθέσεις του άρθρου 111 του ν. 4446/2016 όπως ισχύει, μέσω ηλεκτρονικών διασταυρώσεων από ίδιες ή τρίτες πηγές, με κάθε πρόσφορο μέσο, ή και με μικτά συνεργεία ελέγχου που μπορεί να αποτελούνται από υπαλλήλους της Α.Α.Δ.Ε. και του Υπουργείου Τουρισμού. Επιπλέον μπορεί να ζητείται η συνδρομή της Οικονομικής Αστυνομίας.</w:t>
      </w:r>
    </w:p>
    <w:p>
      <w:pPr>
        <w:spacing w:before="240" w:after="240"/>
        <w:rPr>
          <w:lang w:val="el" w:eastAsia="el"/>
        </w:rPr>
      </w:pPr>
      <w:r>
        <w:rPr>
          <w:lang w:val="el" w:eastAsia="el"/>
        </w:rPr>
        <w:t>Στις περιπτώσεις μη συμμόρφωσης με τις κατ' άρθρο 111 του ν. 4446/2016 όπως ισχύει, υποχρεώσεις, επιβάλλονται τα οριζόμενα στην παράγραφο 5 του ίδιου άρθρου και νόμου πρόστιμα. Ειδικότερα:</w:t>
      </w:r>
    </w:p>
    <w:p>
      <w:pPr>
        <w:spacing w:before="240" w:after="240"/>
        <w:rPr>
          <w:lang w:val="el" w:eastAsia="el"/>
        </w:rPr>
      </w:pPr>
      <w:r>
        <w:rPr>
          <w:lang w:val="el" w:eastAsia="el"/>
        </w:rPr>
        <w:t>Σε περίπτωση μη υποβολής ή υποβολής ανακριβούς «Δήλωσης Βραχυχρόνιας Διαμονής» επιβάλλεται στον «Διαχειριστή» πρόστιμο ίσο με το διπλάσιο του μισθώματος όπως αυτό εμφανίζεται στην ψηφιακή πλατφόρμα κατά την ημέρα που πραγματοποιείται ο έλεγχος.</w:t>
      </w:r>
    </w:p>
    <w:p>
      <w:pPr>
        <w:spacing w:before="240" w:after="240"/>
        <w:rPr>
          <w:lang w:val="el" w:eastAsia="el"/>
        </w:rPr>
      </w:pPr>
      <w:r>
        <w:rPr>
          <w:lang w:val="el" w:eastAsia="el"/>
        </w:rPr>
        <w:t>Σε περίπτωση εκπρόθεσμης «Δήλωσης Βραχυχρόνιας Διαμονής» επιβάλλεται αυτοτελές διοικητικό πρόστιμο ύψους εκατό (100) ευρώ, το οποίο καταχωρείται στον Κ.Α.Ε. 3739.</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Υποχρέωση Υποβολής Δήλωσης Πληροφοριακών Στοιχείων Μίσθωσης Ακίνητης Περιουσίας</w:t>
      </w:r>
    </w:p>
    <w:p>
      <w:pPr>
        <w:spacing w:before="240" w:after="240"/>
        <w:rPr>
          <w:lang w:val="el" w:eastAsia="el"/>
        </w:rPr>
      </w:pPr>
      <w:r>
        <w:rPr>
          <w:lang w:val="el" w:eastAsia="el"/>
        </w:rPr>
        <w:t>Ο κύριος του «Ακινήτου» ή ο επικαρπωτής εφόσον αναθέτουν σε υπεκμισθωτή ή ο υπεκμισθωτής εφόσον αναθέτει σε άλλο υπεκμισθωτή τη διαχείριση «Ακινήτου» με σκοπό τη βραχυχρόνια μίσθωση, έχει υποχρέωση υποβολής Δήλωσης Πληροφοριακών Στοιχείων Μίσθωσης Ακίνητης Περιουσίας, στην οποία καταχωρεί τα στοιχεία του «Διαχειριστή». Η ως άνω Δήλωση Πληροφοριακών Στοιχείων Μίσθωσης Ακίνητης Περιουσίας προηγείται της εγγραφής στο «Μητρώο Ακινήτων Βραχυχρόνιας Διαμονής». Σε περίπτωση μη υποβολής αυτής, θεωρείται ο ίδιος «Διαχειριστής» του «Ακινήτου». Σε περίπτωση συνιδιοκτησίας «Ακινήτου», όταν «Διαχειριστής» βραχυχρόνιας μίσθωσης είναι ένας εκ των συνιδιοκτητών, οι συνιδιοκτήτες δεν υποχρεούνται στην υποβολή Δήλωσης Πληροφοριακών Στοιχείων Μίσθωσης Ακίνητης Περιουσίας.</w:t>
      </w:r>
    </w:p>
    <w:p>
      <w:pPr>
        <w:spacing w:before="240" w:after="240"/>
        <w:rPr>
          <w:lang w:val="el" w:eastAsia="el"/>
        </w:rPr>
      </w:pPr>
      <w:r>
        <w:rPr>
          <w:lang w:val="el" w:eastAsia="el"/>
        </w:rPr>
        <w:t>Ο κύριος του «Ακινήτου» ή ο επικαρπωτής ή ο υπεκμισθωτής εφόσον εκμισθώνει «Ακίνητο» με δικαίωμα υπεκμίσθωσης, πλην των βραχυχρόνιων μισθώσεων στο πλαίσιο της οικονομίας του διαμοιρασμού, εξακολουθεί να έχει την υποχρέωση υποβολής της Δήλωσης Πληροφοριακών Στοιχείων Μίσθωσης Ακίνητης Περιουσίας, σύμφωνα με τις κείμενες διατάξεις.</w:t>
      </w:r>
    </w:p>
    <w:p>
      <w:pPr>
        <w:spacing w:before="240" w:after="240"/>
        <w:rPr>
          <w:lang w:val="el" w:eastAsia="el"/>
        </w:rPr>
      </w:pPr>
      <w:r>
        <w:rPr>
          <w:lang w:val="el" w:eastAsia="el"/>
        </w:rPr>
        <w:t>Η υποβολή της δήλωσης ολοκληρώνεται με την καταχώρηση των αντίστοιχων ανά κατηγορία υποχρεωτικών πληροφοριακών στοιχείων σύμφωνα με τα οριζόμενα στην ΠΟΛ.1013/7.1.2014 απόφαση, όπως τροποποιήθηκε και ισχύει.</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Λοιπές ρυθμίσεις</w:t>
      </w:r>
    </w:p>
    <w:p>
      <w:pPr>
        <w:spacing w:before="240" w:after="240"/>
        <w:rPr>
          <w:lang w:val="el" w:eastAsia="el"/>
        </w:rPr>
      </w:pPr>
      <w:r>
        <w:rPr>
          <w:lang w:val="el" w:eastAsia="el"/>
        </w:rPr>
        <w:t>Μέσω της υλοποίησης του «Μητρώου Ακινήτων Βραχυχρόνιας Διαμονής» και της «Δήλωσης Βραχυχρόνιας Διαμονής» τίθενται οι προϋποθέσεις τόσο για τον προσδιορισμό ανά φορολογικό έτος του συνολικά αποκτηθέντος εισοδήματος από βραχυχρόνια μίσθωση στο πλαίσιο της οικονομίας του διαμοιρασμού όπως ρητά ορίζεται στο άρθρο 111 του ν. 4446/2016 όπως ισχύει, μετά την αφαίρεση του πιθανού ποσού υπεκμίσθωσης, ανά αριθμό εγγραφής «Ακινήτου», «Δικαιούχο Εισοδήματος» και «Ψηφιακής Πλατφόρμας», όσο και της δυνατότητας διενέργειας διασταυρωτικών ελέγχων κατά τα οριζόμενα στα άρθρα 4 και 7 της παρούσας απόφασης.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Η παρούσα απόφαση ισχύει για βραχυχρόνιες μισθώσεις στο πλαίσιο της οικονομίας του διαμοιρασμού που συνάπτονται από την 1.1.2018 και μετά. </w:t>
      </w:r>
    </w:p>
    <w:p>
      <w:pPr>
        <w:spacing w:before="240" w:after="240"/>
        <w:rPr>
          <w:lang w:val="el" w:eastAsia="el"/>
        </w:rPr>
      </w:pPr>
      <w:r>
        <w:rPr>
          <w:lang w:val="el" w:eastAsia="el"/>
        </w:rPr>
        <w:t> </w:t>
      </w:r>
    </w:p>
    <w:p>
      <w:pPr>
        <w:spacing w:before="240" w:after="240"/>
        <w:rPr>
          <w:lang w:val="el" w:eastAsia="el"/>
        </w:rPr>
      </w:pPr>
      <w:r>
        <w:rPr>
          <w:lang w:val="el" w:eastAsia="el"/>
        </w:rPr>
        <w:t> Τα πρόσωπα που, προκειμένου να συνάψουν «Βραχυχρόνιες Μισθώσεις» της παραγράφου 1 του άρθρου 1 της παρούσας, έχουν προβεί ή προβαίνουν σε ανάρτηση ακίνητων σε ψηφιακή πλατφόρμα από 1.1.2018 μέχρι τις 30.11.2018, εγγράφονται στο «Μητρώο Ακινήτων Βραχυχρόνιας Διαμονής» μέχρι την 30η Νοεμβρίου 2018.</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 </w:t>
      </w:r>
    </w:p>
    <w:p>
      <w:pPr>
        <w:spacing w:before="240" w:after="240"/>
        <w:rPr>
          <w:lang w:val="el" w:eastAsia="el"/>
        </w:rPr>
      </w:pPr>
      <w:r>
        <w:rPr>
          <w:lang w:val="el" w:eastAsia="el"/>
        </w:rPr>
        <w:t> Επιπλέον, υποβάλλεται συγκεντρωτική, ανά ακίνητο, «Δήλωση Βραχυχρόνιας Διαμονής» μέχρι 30.11.2018, για αναχώρηση μισθωτή από το ακίνητο μέχρι και την 31η Οκτωβρίου 2018, στην οποία δεν συμπεριλαμβάνονται τυχόν μισθώσεις που έχουν περιληφθεί ήδη σε «Δήλωση Βραχυχρόνιας Διαμονής», ενώ για αναχώρηση μισθωτή από 1.11.2018 και μέχρι 30.11.2018 υποβάλλεται «Δήλωση Βραχυχρόνιας Διαμονής» μέχρι τις 20.12.2018, σύμφωνα με τα όσα ορίζονται στο άρθρο 5 της παρούσας.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 </w:t>
      </w:r>
    </w:p>
    <w:p>
      <w:pPr>
        <w:spacing w:before="240" w:after="240"/>
        <w:rPr>
          <w:lang w:val="el" w:eastAsia="el"/>
        </w:rPr>
      </w:pPr>
      <w:r>
        <w:rPr>
          <w:lang w:val="el" w:eastAsia="el"/>
        </w:rPr>
        <w:t> Ειδικά για τα πρόσωπα που από 1.1.2018 και μέχρι την έναρξη λειτουργίας της εφαρμογής του «Μητρώου Ακινήτων Βραχυχρόνιας Διαμονής» έχουν συνάψει βραχυχρόνιες μισθώσεις στο πλαίσιο της οικονομίας του διαμοιρασμού και δεν δύνανται να εγγραφούν σε αυτό, θα πρέπει μόνο να δηλώσουν τα εισοδήματα που απέκτησαν από τη βραχυχρόνια μίσθωση ακινήτων της οικονομίας του διαμοιρασμού, διακριτά και συγκεντρωτικά, ανά ακίνητο, στα έντυπα των δηλώσεων φορολογίας εισοδήματος του φορολογικού έτους 2018.</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 xml:space="preserve">Ειδικά για το φορολογικό έτος 2017, τα εισοδήματα από τη βραχυχρόνια μίσθωση ακινήτων της οικονομίας διαμοιρασμού, θα δηλωθούν διακριτά και συγκεντρωτικά στα έντυπα των δηλώσεων φορολογίας εισοδήματος του οικείου έτους.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Ο ΔΙΟΙΚΗΤΗΣ ΤΗΣ Α.Α.Δ.Ε. </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ΠΟΛ.1170/2018 30.08.2018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Α.1079/2021 24.03.2021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Α.1079/2021 24.03.2021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Α.1079/2021 24.03.2021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Α.1079/2021 24.03.2021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Α.1079/2021 24.03.2021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Α.1079/2021 24.03.2021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Α.1079/2021 24.03.2021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Α.1079/2021 24.03.2021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Α.1079/2021 24.03.2021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ΠΟΛ.1170/2018 30.08.2018</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ΠΟΛ.1194/2018 25.10.2018</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ΠΟΛ.1170/2018 30.08.2018</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ΠΟΛ.1170/2018 30.08.2018</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ΠΟΛ.1170/2018 30.08.2018; Τροποποίηση ΠΟΛ.1194/2018 25.10.2018</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ΠΟΛ.1194/2018 25.10.2018</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ΠΟΛ.1170/2018 30.08.2018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