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ΑΑΔΕ</w:t>
      </w:r>
    </w:p>
    <w:p>
      <w:pPr>
        <w:pStyle w:val="Title"/>
        <w:spacing w:before="120" w:after="360"/>
        <w:rPr>
          <w:lang w:val="el" w:eastAsia="el"/>
        </w:rPr>
      </w:pPr>
      <w:r>
        <w:rPr>
          <w:lang w:val="el" w:eastAsia="el"/>
        </w:rPr>
        <w:t>Ανεξάρτητη Αρχή Δημοσίων Εσόδων</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τα έντονα καιρικά φαινόμενα (έντονες βροχοπτώσεις, πλημμύρες, κατολισθήσεις κλπ) που εκδηλώθηκαν από 15.11.2017 έως 17.11.2017 στους Δήμους Δίου-Ολύμπου, Κατερίνης και Πύδνας-Κολινδρού της Π.Ε Πιερίας της Περιφέρειας Κεντρικής Μακεδονίας»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του άρθρου 8 του ν. 1284/1982 (ΦΕΚ 114 Α΄), όπως ισχύει, με τις οποίες εξουσιοδοτείται ο Υπουργός Οικονομικών να παρατείνει, με απόφαση του που δημοσιεύεται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απόφαση του που δημοσιεύεται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6. Το π.δ. 125/2016 (ΦΕΚ 210 Α΄) «Διορισμός Υπουργών, Αναπληρωτών Υπουργών και Υφυπουργών».</w:t>
      </w:r>
    </w:p>
    <w:p>
      <w:pPr>
        <w:spacing w:before="240" w:after="240"/>
        <w:rPr>
          <w:lang w:val="el" w:eastAsia="el"/>
        </w:rPr>
      </w:pPr>
      <w:r>
        <w:rPr>
          <w:lang w:val="el" w:eastAsia="el"/>
        </w:rPr>
        <w:t>7.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9. Την υπ’ αριθ. ΚΡΞ/488947(3554)/20.11.2017 Απόφαση του Περιφερειάρχη Κεντρικής Μακεδονίας (ΑΔΑ: ΩΧΚ57ΛΛ-Ξ42), με την οποία κηρύχθηκαν σε κατάσταση Έκτακτης Ανάγκης Πολιτικής Προστασίας οι Δήμοι Δίου-Ολύμπου, Κατερίνης και Πύδνας- Κολινδρού της Π.Ε. Πιερίας της Περιφέρειας Κεντρικής Μακεδονίας λόγω των έντονων καιρικών φαινομένων (έντονες βροχοπτώσεις, πλημμύρες, κατολισθήσεις κλπ) που εκδηλώθηκαν από 15.11.2017 έως 17.11.2017 στις ανωτέρω περιοχές.</w:t>
      </w:r>
    </w:p>
    <w:p>
      <w:pPr>
        <w:spacing w:before="240" w:after="240"/>
        <w:rPr>
          <w:lang w:val="el" w:eastAsia="el"/>
        </w:rPr>
      </w:pPr>
      <w:r>
        <w:rPr>
          <w:lang w:val="el" w:eastAsia="el"/>
        </w:rPr>
        <w:t>10. Το υπ΄ αριθμ. 21.376/22.11.2017 έγγραφο αίτημα του Δήμου Δίου-Ολύμπου προς την Υφυπουργό Οικονομικών κ. Αικατερίνη Παπανάτσιου, με θέμα «Λήψη μέτρων οικονομικής και κοινωνικής αντιμετώπισης πληγέντων από θεομηνίες στο Δήμο Δίου- Ολύμπου».</w:t>
      </w:r>
    </w:p>
    <w:p>
      <w:pPr>
        <w:spacing w:before="240" w:after="240"/>
        <w:rPr>
          <w:lang w:val="el" w:eastAsia="el"/>
        </w:rPr>
      </w:pPr>
      <w:r>
        <w:rPr>
          <w:lang w:val="el" w:eastAsia="el"/>
        </w:rPr>
        <w:t>11. Το υπ΄ αριθμ. 56134/20.11.2017 έγγραφο αίτημα του Δήμου Κατερίνης προς την Υφυπουργό Οικονομικών κ. Αικατερίνη Παπανάτσιου (ΥΦΟΙΚ 0001498/23.11.2017).</w:t>
      </w:r>
    </w:p>
    <w:p>
      <w:pPr>
        <w:spacing w:before="240" w:after="240"/>
        <w:rPr>
          <w:lang w:val="el" w:eastAsia="el"/>
        </w:rPr>
      </w:pPr>
      <w:r>
        <w:rPr>
          <w:lang w:val="el" w:eastAsia="el"/>
        </w:rPr>
        <w:t>12. Το υπ΄ αριθμ. 15732/29.11.2017 έγγραφο αίτημα του Δήμου Πύδνας-Κολινδρού προς την Υφυπουργό Οικονομικών κ. Αικατερίνη Παπανάτσιου.</w:t>
      </w:r>
    </w:p>
    <w:p>
      <w:pPr>
        <w:spacing w:before="240" w:after="240"/>
        <w:rPr>
          <w:lang w:val="el" w:eastAsia="el"/>
        </w:rPr>
      </w:pPr>
      <w:r>
        <w:rPr>
          <w:lang w:val="el" w:eastAsia="el"/>
        </w:rPr>
        <w:t>13.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14.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τις 15.01.2018 οι προθεσμίες καταβολής των βεβαιωμένων στις Δ.Ο.Υ./Ελεγκτικά Κέντρα οφειλών των φυσικών και νομικών προσώπων και οντοτήτων, που έχουν την κύρια κατοικία ή την κύρια εγκατάσταση (έδρα) στους Δήμους Δίου- Ολύμπου, Κατερίνης και Πύδνας-Κολινδρού της Π.Ε. Πιερίας της Περιφέρειας Κεντρικής Μακεδονίας που λήγουν ή έληξαν από τις 15.11.2017 έως και τις 15.01.2018.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τις 15.01.2018 η πληρωμή των βεβαιωμένων και ληξιπροθέσμων μέχρι τις 15.11.2017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